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7300"/>
          <w:sz w:val="72"/>
        </w:rPr>
        <w:t>COGNIA</w:t>
      </w:r>
    </w:p>
    <w:p>
      <w:pPr>
        <w:jc w:val="center"/>
      </w:pPr>
      <w:r>
        <w:rPr>
          <w:color w:val="7F4828"/>
          <w:sz w:val="30"/>
        </w:rPr>
        <w:t>Aquí es Toña · Tienda virtual de alimentos y productos de consumo</w:t>
      </w:r>
    </w:p>
    <w:p>
      <w:pPr>
        <w:jc w:val="center"/>
      </w:pPr>
      <w:r>
        <w:rPr>
          <w:i/>
        </w:rPr>
        <w:t>Documento de sustentación: arquitectura, ubicación de cada componente y ciclo de vida del software</w:t>
      </w:r>
    </w:p>
    <w:p>
      <w:pPr>
        <w:jc w:val="center"/>
      </w:pPr>
      <w:r>
        <w:t>Repositorio: https://github.com/andresduarte1231/Cognia</w:t>
      </w:r>
    </w:p>
    <w:p/>
    <w:p>
      <w:pPr>
        <w:pStyle w:val="Heading1"/>
      </w:pPr>
      <w:r>
        <w:t>1. ¿Qué es el proyecto?</w:t>
      </w:r>
    </w:p>
    <w:p>
      <w:r>
        <w:rPr>
          <w:b w:val="0"/>
          <w:i w:val="0"/>
        </w:rPr>
        <w:t>COGNIA es un sistema completo para una tienda en línea llamada "Aquí es Toña". Un cliente puede registrarse, ver el catálogo, armar un carrito, hacer un pedido y simular el pago. El personal de la tienda (propietario, administrador, empleado de ventas) usa un panel de administración para gestionar productos, categorías, inventario, pedidos, usuarios, reportes y la configuración de la tienda.</w:t>
      </w:r>
    </w:p>
    <w:p>
      <w:r>
        <w:rPr>
          <w:b w:val="0"/>
          <w:i w:val="0"/>
        </w:rPr>
        <w:t>Está construido como una arquitectura de microservicios: varias aplicaciones Java pequeñas e independientes que se comunican por HTTP, con un API Gateway como puerta de entrada y una base de datos relacional. Además incluye monitoreo con Prometheus y Grafana, que es la fase prioritaria del ciclo de vida (Operate).</w:t>
      </w:r>
    </w:p>
    <w:p>
      <w:pPr>
        <w:pStyle w:val="Heading1"/>
      </w:pPr>
      <w:r>
        <w:t>2. Tecnologías y versiones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color="auto" w:fill="FF7300"/>
          </w:tcPr>
          <w:p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744"/>
            <w:shd w:val="clear" w:color="auto" w:fill="FF7300"/>
          </w:tcPr>
          <w:p>
            <w:r/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4320"/>
            <w:shd w:val="clear" w:color="auto" w:fill="FF7300"/>
          </w:tcPr>
          <w:p>
            <w:r/>
            <w:r>
              <w:rPr>
                <w:b/>
                <w:color w:val="FFFFFF"/>
              </w:rPr>
              <w:t>Versión / detalle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React + Vite + React Router + 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React 19.3, React Router 7.18, Axios 1.20; JavaScript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Pruebas frontend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Vitest + Testing Library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 pruebas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Java + Spring Boot + Maven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Java 21.0.2 LTS, Maven 3.9.16; Spring Boot 3.3.5 (servicios), 3.4.1 (gateway)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Spring Cloud Gateway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Spring Cloud 2024.0.0 (reactivo, Netty)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Persistencia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Spring Data JPA + Hibernate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Hibernate 6.5.3, modo validate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Seguridad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Spring Security + JWT (HS256) + BCrypt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Token de 60 minutos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Base de datos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MariaDB (de XAMPP)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10.4.32, base cognia_aqui_es_tona, driver MariaDB JDBC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Observabilidad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Actuator + Micrometer + Prometheus + Grafana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Prometheus 2.55.1, Grafana 11.3.0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Pruebas backend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JUnit 5 + Mockito + Spring Boot Test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 pruebas unitarias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Control de versiones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Git + 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Rama main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Node.js / npm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  <w:t>Solo para construir el frontend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Node 24.21 / npm 11.19. No se usa en el backend</w:t>
            </w:r>
          </w:p>
        </w:tc>
      </w:tr>
    </w:tbl>
    <w:p/>
    <w:p>
      <w:r>
        <w:rPr>
          <w:b w:val="0"/>
          <w:i/>
        </w:rPr>
        <w:t>Restricciones que se cumplieron: no hay Docker ni Kubernetes; no hay Node/Express en el backend; todo el backend es Java con Spring Boot; cada servicio aplica el patrón MVC.</w:t>
      </w:r>
    </w:p>
    <w:p>
      <w:pPr>
        <w:pStyle w:val="Heading1"/>
      </w:pPr>
      <w:r>
        <w:t>3. Arquitectura general</w:t>
      </w:r>
    </w:p>
    <w:p>
      <w:pPr>
        <w:ind w:left="432"/>
      </w:pPr>
      <w:r>
        <w:rPr>
          <w:rFonts w:ascii="Consolas" w:hAnsi="Consolas"/>
          <w:sz w:val="19"/>
        </w:rPr>
        <w:t>Navegador ──► API Gateway :4000 (sirve React, CORS, CSP, correlación, timeouts)</w:t>
        <w:br/>
        <w:t xml:space="preserve">                 ├─► auth-service            :4001</w:t>
        <w:br/>
        <w:t xml:space="preserve">                 ├─► catalog-inventory-service :4002</w:t>
        <w:br/>
        <w:t xml:space="preserve">                 └─► orders-sales-service    :4003</w:t>
        <w:br/>
        <w:t xml:space="preserve">                              │ (REST interno con clave de servicio)</w:t>
        <w:br/>
        <w:t xml:space="preserve">                              ▼</w:t>
        <w:br/>
        <w:t xml:space="preserve">                  MariaDB :3306  (cognia_aqui_es_tona)</w:t>
        <w:br/>
        <w:t>Prometheus :9090 ◄── /actuator/prometheus de los 4 procesos ──► Grafana :3000</w:t>
      </w:r>
    </w:p>
    <w:p>
      <w:pPr>
        <w:pStyle w:val="Heading2"/>
      </w:pPr>
      <w:r>
        <w:t>3.1 Dónde está cada componente</w:t>
      </w:r>
    </w:p>
    <w:p>
      <w:r>
        <w:rPr>
          <w:b/>
          <w:i w:val="0"/>
        </w:rPr>
        <w:t>Todo el proyecto está en: C:\Users\pipel\OneDrive\Escritorio\Cognia\cognia-aqui-es-tona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color="auto" w:fill="FF7300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592"/>
            <w:shd w:val="clear" w:color="auto" w:fill="FF7300"/>
          </w:tcPr>
          <w:p>
            <w:r/>
            <w:r>
              <w:rPr>
                <w:b/>
                <w:color w:val="FFFFFF"/>
              </w:rPr>
              <w:t>Carpeta</w:t>
            </w:r>
          </w:p>
        </w:tc>
        <w:tc>
          <w:tcPr>
            <w:tcW w:type="dxa" w:w="1008"/>
            <w:shd w:val="clear" w:color="auto" w:fill="FF7300"/>
          </w:tcPr>
          <w:p>
            <w:r/>
            <w:r>
              <w:rPr>
                <w:b/>
                <w:color w:val="FFFFFF"/>
              </w:rPr>
              <w:t>Puerto</w:t>
            </w:r>
          </w:p>
        </w:tc>
        <w:tc>
          <w:tcPr>
            <w:tcW w:type="dxa" w:w="4032"/>
            <w:shd w:val="clear" w:color="auto" w:fill="FF7300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API Gateway (+ sirve el frontend)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backend\api-gateway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4000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Punto único de entrada. Enruta /api/* a cada microservicio, aplica CORS, cabeceras de seguridad (CSP), propaga el identificador de correlación X-Correlation-Id, maneja tiempos de espera y errores (503) y sirve la aplicación React compilada.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Microservicio de usuarios y autenticación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backend\auth-service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4001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Registro, login, logout, perfil, roles, administración de usuarios, auditoría, limitador de intentos fallidos, emisión de JWT.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Microservicio de catálogo e inventario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backend\catalog-inventory-service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4002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Productos, categorías, precios, existencias, movimientos de inventario, alertas de stock bajo, configuración de la tienda y subida de imágenes.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Microservicio de pedidos y ventas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backend\orders-sales-service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4003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Pedidos, detalle, pagos simulados, reportes de ventas, expiración de pedidos pendientes. Llama al catálogo para reservar inventario.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Frontend React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5173 (solo desarrollo)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Interfaz de cliente y panel de administración. Al compilar (npm run build) deja los archivos en backend\api-gateway\src\main\resources\static.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Base de datos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3306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Migraciones (database\migrations), semillas (database\seed), scripts y respaldo. El motor corre en XAMPP.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Prometheus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observability\prometheus y observability\bin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9090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Recolecta métricas cada 15 s y evalúa las alertas.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Grafana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observability\grafana y observability\bin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3000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6 paneles (dashboards) en observability\grafana\dashboards.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Alertas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observability\alerts\cognia-alerts.yml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6 reglas de alerta.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Pruebas de sistema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tests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api-smoke.ps1 (34 casos) y operate-outage.ps1 (caída y recuperación).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Scripts de operación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scripts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start-all, stop-all, start-observability, stop-observability, run-service.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Documentación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arquitectura, observabilidad, seguridad, pruebas y evidencia de la prueba de caída.</w:t>
            </w:r>
          </w:p>
        </w:tc>
      </w:tr>
    </w:tbl>
    <w:p/>
    <w:p>
      <w:pPr>
        <w:pStyle w:val="Heading2"/>
      </w:pPr>
      <w:r>
        <w:t>3.2 Patrón MVC dentro de cada microservicio</w:t>
      </w:r>
    </w:p>
    <w:p>
      <w:r>
        <w:rPr>
          <w:b w:val="0"/>
          <w:i w:val="0"/>
        </w:rPr>
        <w:t>Cada servicio Spring Boot está organizado en paquetes bajo com.cognia.&lt;servicio&gt;: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color="auto" w:fill="FF7300"/>
          </w:tcPr>
          <w:p>
            <w:r/>
            <w:r>
              <w:rPr>
                <w:b/>
                <w:color w:val="FFFFFF"/>
              </w:rPr>
              <w:t>Paquete</w:t>
            </w:r>
          </w:p>
        </w:tc>
        <w:tc>
          <w:tcPr>
            <w:tcW w:type="dxa" w:w="1872"/>
            <w:shd w:val="clear" w:color="auto" w:fill="FF7300"/>
          </w:tcPr>
          <w:p>
            <w:r/>
            <w:r>
              <w:rPr>
                <w:b/>
                <w:color w:val="FFFFFF"/>
              </w:rPr>
              <w:t>Rol en MVC</w:t>
            </w:r>
          </w:p>
        </w:tc>
        <w:tc>
          <w:tcPr>
            <w:tcW w:type="dxa" w:w="6048"/>
            <w:shd w:val="clear" w:color="auto" w:fill="FF7300"/>
          </w:tcPr>
          <w:p>
            <w:r/>
            <w:r>
              <w:rPr>
                <w:b/>
                <w:color w:val="FFFFFF"/>
              </w:rPr>
              <w:t>Contenido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entity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Modelo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Clases JPA que representan las tablas (Usuario, Pedido, DetallePedido, PagoSimulado, Auditoria...).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Modelo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Interfaces Spring Data JPA para consultar la base de datos.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dto + mapper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Vista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Objetos JSON que se envían al frontend; los mappers convierten entidad ↔ DTO. React es quien dibuja la vista final.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controller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Controlador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@RestController: recibe la petición HTTP, valida y delega.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Lógica de negocio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Reglas del negocio con @Transactional (PedidoService, AuthService, ...).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security / config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Transversal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JWT, roles, SecurityConfig, CORS.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exception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Transversal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GlobalExceptionHandler: respuestas de error uniformes.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observability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Transversal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CorrelationIdFilter y métricas propias (por ejemplo DbUpMetric).</w:t>
            </w:r>
          </w:p>
        </w:tc>
      </w:tr>
    </w:tbl>
    <w:p/>
    <w:p>
      <w:r>
        <w:rPr>
          <w:b w:val="0"/>
          <w:i w:val="0"/>
        </w:rPr>
        <w:t>Ejemplo de flujo (crear un pedido): React → Gateway (4000) → PedidoController (4003) → PedidoService → CatalogClient (REST interno al 4002 para reservar inventario) → PedidoRepository → MariaDB. Si un paso falla se compensa (se libera el inventario reservado): es una saga.</w:t>
      </w:r>
    </w:p>
    <w:p>
      <w:pPr>
        <w:pStyle w:val="Heading2"/>
      </w:pPr>
      <w:r>
        <w:t>3.3 Base de datos</w:t>
      </w:r>
    </w:p>
    <w:p>
      <w:r>
        <w:rPr>
          <w:b w:val="0"/>
          <w:i w:val="0"/>
        </w:rPr>
        <w:t>La base cognia_aqui_es_tona ya existía con 9 tablas y no se recreó. Tablas: usuarios, categorias, productos, pedidos, detalle_pedidos, pagos_simulados, movimientos_inventario, auditoria, configuracion_tienda. Los cambios se hicieron con migraciones incrementales (database\migrations\001_idempotencia_pedidos.sql) y datos iniciales en database\seed. La aplicación usa el usuario cognia_app con privilegios solo sobre esa base, no el administrador root. Se usaron migraciones SQL versionadas en lugar de Flyway por compatibilidad con MariaDB 10.4 y el esquema existente; Hibernate está en modo validate (no modifica el esquema).</w:t>
      </w:r>
    </w:p>
    <w:p>
      <w:pPr>
        <w:pStyle w:val="Heading1"/>
      </w:pPr>
      <w:r>
        <w:t>4. Ciclo de vida del software (DevOps) y cómo se aplicó</w:t>
      </w:r>
    </w:p>
    <w:p>
      <w:r>
        <w:rPr>
          <w:b w:val="0"/>
          <w:i w:val="0"/>
        </w:rPr>
        <w:t>Se trabajó con el ciclo de vida DevOps, que tiene ocho fases en forma de bucle infinito: Plan, Code, Build, Test, Release, Deploy, Operate y Monitor. La fase prioritaria del proyecto fue Operate, mediante Prometheus y Grafana. A continuación, qué se hizo en cada fase, con qué herramienta y dónde queda la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FF7300"/>
          </w:tcPr>
          <w:p>
            <w:r/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4320"/>
            <w:shd w:val="clear" w:color="auto" w:fill="FF7300"/>
          </w:tcPr>
          <w:p>
            <w:r/>
            <w:r>
              <w:rPr>
                <w:b/>
                <w:color w:val="FFFFFF"/>
              </w:rPr>
              <w:t>Qué se hizo</w:t>
            </w:r>
          </w:p>
        </w:tc>
        <w:tc>
          <w:tcPr>
            <w:tcW w:type="dxa" w:w="1872"/>
            <w:shd w:val="clear" w:color="auto" w:fill="FF7300"/>
          </w:tcPr>
          <w:p>
            <w:r/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2592"/>
            <w:shd w:val="clear" w:color="auto" w:fill="FF7300"/>
          </w:tcPr>
          <w:p>
            <w:r/>
            <w:r>
              <w:rPr>
                <w:b/>
                <w:color w:val="FFFFFF"/>
              </w:rPr>
              <w:t>Dónde está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 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Definición de requisitos, arquitectura de microservicios, responsabilidades de cada servicio, roles, decisiones técnicas (por ejemplo, sustituir Flyway por SQL versionado) y análisis de la base de datos existente.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Prompt maestro, documentación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docs\arquitectura.md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2.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Backend en Java/Spring Boot con MVC; frontend en React; migraciones SQL; seguridad (JWT, BCrypt, roles).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Spring Tools / VS Code, Git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backend\*, frontend\src, database\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3. Build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empaqueta cada servicio en un JAR ejecutable (mvn package). Vite compila React (npm run build) y deja el resultado dentro del gateway.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Maven, Vite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backend\*\target\*.jar; backend\api-gateway\src\main\resources\static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4. Test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 pruebas unitarias backend (JUnit 5 + Mockito), 7 pruebas frontend (Vitest), 34 pruebas de integración de API vía gateway, pruebas de seguridad del JWT (firma alterada, alg=none, expirado) y prueba de caída y recuperación.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JUnit, Mockito, Vitest, PowerShell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src\test en cada servicio; frontend\src\__tests__; tests\; docs\pruebas.md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5. Release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Control de versiones con commits descriptivos y publicación del código en GitHub. Los secretos (.env) no se suben; solo .env.example.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Git, GitHub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Repositorio en GitHub; .gitignore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6. Deploy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Despliegue local en Windows sin Docker: MariaDB en XAMPP; cada servicio como proceso Java independiente; el propio gateway sirve el frontend. Se ejecuta con un solo comando.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java -jar, scripts PowerShell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scripts\start-all.ps1 y run-service.ps1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7. Operate (prioritaria)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Operación del sistema en marcha: arranque/parada ordenados, health checks, timeouts y respuesta 503 del gateway ante fallos, alertas y prueba controlada de caída y recuperación.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Actuator, Prometheus, Grafana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scripts\start-observability.ps1; observability\; tests\operate-outage.ps1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8. Monitor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Recolección de métricas cada 15 s de los 4 servicios, 6 paneles en Grafana y 6 reglas de alerta; métricas de negocio y de seguridad; identificador de correlación en cada petición para rastrear errores.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Micrometer, Prometheus, Grafana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observability\grafana\dashboards; observability\alerts\cognia-alerts.yml</w:t>
            </w:r>
          </w:p>
        </w:tc>
      </w:tr>
    </w:tbl>
    <w:p/>
    <w:p>
      <w:pPr>
        <w:pStyle w:val="Heading2"/>
      </w:pPr>
      <w:r>
        <w:t>4.1 Operate y Monitor en detalle (lo más importante para sustentar)</w:t>
      </w:r>
    </w:p>
    <w:p>
      <w:pPr>
        <w:pStyle w:val="ListBullet"/>
      </w:pPr>
      <w:r>
        <w:rPr>
          <w:b/>
        </w:rPr>
        <w:t xml:space="preserve">Cómo se exponen las métricas: </w:t>
      </w:r>
      <w:r>
        <w:t>cada servicio incluye Spring Boot Actuator y Micrometer con el registro de Prometheus. El endpoint /actuator/prometheus entrega las métricas en texto. Está protegido con autenticación básica; solo /actuator/health es público.</w:t>
      </w:r>
    </w:p>
    <w:p>
      <w:pPr>
        <w:pStyle w:val="ListBullet"/>
      </w:pPr>
      <w:r>
        <w:rPr>
          <w:b/>
        </w:rPr>
        <w:t xml:space="preserve">Cómo se recolectan: </w:t>
      </w:r>
      <w:r>
        <w:t>Prometheus (configuración en observability\prometheus\prometheus.yml) consulta los 4 servicios cada 15 segundos.</w:t>
      </w:r>
    </w:p>
    <w:p>
      <w:pPr>
        <w:pStyle w:val="ListBullet"/>
      </w:pPr>
      <w:r>
        <w:rPr>
          <w:b/>
        </w:rPr>
        <w:t xml:space="preserve">Cómo se visualizan: </w:t>
      </w:r>
      <w:r>
        <w:t>Grafana se conecta a Prometheus como fuente de datos y muestra 6 paneles: Estado general, Rendimiento, Disponibilidad, Base de datos, Negocio y Seguridad. Los genera el script observability\grafana\generate_dashboards.py.</w:t>
      </w:r>
    </w:p>
    <w:p>
      <w:pPr>
        <w:pStyle w:val="ListBullet"/>
      </w:pPr>
      <w:r>
        <w:rPr>
          <w:b/>
        </w:rPr>
        <w:t xml:space="preserve">Métricas propias: </w:t>
      </w:r>
      <w:r>
        <w:t>cognia_db_up, cognia_auth_logins_total, cognia_auth_failures_total, cognia_pedidos_creados_total, cognia_pagos_total, cognia_ventas_monto_total, cognia_pedidos_compensados_total, cognia_comunicacion_errores_total, entre otras; más las estándar de HTTP, JVM y HikariCP.</w:t>
      </w:r>
    </w:p>
    <w:p>
      <w:pPr>
        <w:pStyle w:val="ListBullet"/>
      </w:pPr>
      <w:r>
        <w:rPr>
          <w:b/>
        </w:rPr>
        <w:t xml:space="preserve">Seguridad de la observabilidad: </w:t>
      </w:r>
      <w:r>
        <w:t>Prometheus y Grafana solo escuchan en 127.0.0.1 y exigen usuario y contraseña. Los paneles no muestran datos personales.</w:t>
      </w:r>
    </w:p>
    <w:p>
      <w:r>
        <w:rPr>
          <w:b/>
          <w:i w:val="0"/>
        </w:rPr>
        <w:t>Las 6 reglas de alerta (observability\alerts\cognia-alerts.yml):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FF7300"/>
          </w:tcPr>
          <w:p>
            <w:r/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6192"/>
            <w:shd w:val="clear" w:color="auto" w:fill="FF7300"/>
          </w:tcPr>
          <w:p>
            <w:r/>
            <w:r>
              <w:rPr>
                <w:b/>
                <w:color w:val="FFFFFF"/>
              </w:rPr>
              <w:t>Cuándo se dispara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ServicioNoDisponible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Un servicio deja de responder a Prometheus.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MetricasPerdidas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Se dejan de recibir métricas.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ErroresHttp5xxElevados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Más del 5 % de las respuestas son errores 5xx.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LatenciaElevada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El percentil 95 supera 1 segundo.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FalloConexionMySQL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El servicio pierde la conexión con la base de datos.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IntentosAutenticacionFallidosElevados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Más de 10 autenticaciones fallidas en 5 minutos (posible fuerza bruta).</w:t>
            </w:r>
          </w:p>
        </w:tc>
      </w:tr>
    </w:tbl>
    <w:p/>
    <w:p>
      <w:r>
        <w:rPr>
          <w:b/>
          <w:i w:val="0"/>
        </w:rPr>
        <w:t>Prueba de disponibilidad y recuperación (resultado real, tests\operate-outage.ps1):</w:t>
      </w:r>
    </w:p>
    <w:p>
      <w:pPr>
        <w:pStyle w:val="ListBullet"/>
      </w:pPr>
      <w:r>
        <w:t>Se detuvo catalog-inventory-service a propósito.</w:t>
      </w:r>
    </w:p>
    <w:p>
      <w:pPr>
        <w:pStyle w:val="ListBullet"/>
      </w:pPr>
      <w:r>
        <w:t>El gateway respondió 503 a /api/productos y siguió sirviendo la página (200): el fallo quedó contenido.</w:t>
      </w:r>
    </w:p>
    <w:p>
      <w:pPr>
        <w:pStyle w:val="ListBullet"/>
      </w:pPr>
      <w:r>
        <w:t>La alerta ServicioNoDisponible pasó a "firing" a los 35 segundos.</w:t>
      </w:r>
    </w:p>
    <w:p>
      <w:pPr>
        <w:pStyle w:val="ListBullet"/>
      </w:pPr>
      <w:r>
        <w:t>Al reiniciar el servicio volvió a estar "up" en 30 segundos, /api/productos respondió 200 y la alerta se resolvió.</w:t>
      </w:r>
    </w:p>
    <w:p>
      <w:pPr>
        <w:pStyle w:val="ListBullet"/>
      </w:pPr>
      <w:r>
        <w:t>Evidencia guardada en docs\evidencia-operate-caida-recuperacion.txt.</w:t>
      </w:r>
    </w:p>
    <w:p>
      <w:pPr>
        <w:pStyle w:val="Heading1"/>
      </w:pPr>
      <w:r>
        <w:t>5. Seguridad implementada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FF7300"/>
          </w:tcPr>
          <w:p>
            <w:r/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7488"/>
            <w:shd w:val="clear" w:color="auto" w:fill="FF7300"/>
          </w:tcPr>
          <w:p>
            <w:r/>
            <w:r>
              <w:rPr>
                <w:b/>
                <w:color w:val="FFFFFF"/>
              </w:rPr>
              <w:t>Implementación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Contraseñas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Cifradas con BCrypt (nunca en texto plano).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Autenticación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JWT firmado HS256 con 60 minutos de vigencia; se rechazan tokens con firma alterada, alg=none y expirados.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Autorización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Roles PROPIETARIO, ADMINISTRADOR, EMPLEADO_VENTAS y CLIENTE, validados con Spring Security en cada servicio.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Fuerza bruta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Límite de 5 intentos fallidos en 15 minutos por cuenta, más alerta en Grafana/Prometheus.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Inyección SQL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JPA y consultas parametrizadas.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Pedidos duplicados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Cabecera Idempotency-Key obligatoria al crear pedidos.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Inventario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Bloqueo pesimista y transacciones para evitar vender más de lo que hay.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Navegador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CORS restringido a los orígenes permitidos y CSP/cabeceras de seguridad en el gateway.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Secretos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.env fuera de Git; usuario de base de datos de mínimo privilegio.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Datos personales</w:t>
            </w:r>
          </w:p>
        </w:tc>
        <w:tc>
          <w:tcPr>
            <w:tcW w:type="dxa" w:w="7488"/>
          </w:tcPr>
          <w:p>
            <w:r>
              <w:rPr>
                <w:sz w:val="20"/>
              </w:rPr>
              <w:t>Política de privacidad y términos conforme a la Ley 1581 de 2012 (Colombia), con consentimiento al registrarse.</w:t>
            </w:r>
          </w:p>
        </w:tc>
      </w:tr>
    </w:tbl>
    <w:p/>
    <w:p>
      <w:r>
        <w:rPr>
          <w:b w:val="0"/>
          <w:i/>
        </w:rPr>
        <w:t>Limitaciones reconocidas (conviene mencionarlas con honestidad): no hay revocación de JWT en el servidor; el limitador de intentos está en memoria; no se hizo un escaneo OWASP ZAP ni pruebas de carga; no hay Alertmanager, así que las alertas se ven en Prometheus/Grafana pero no se envían por correo.</w:t>
      </w:r>
    </w:p>
    <w:p>
      <w:pPr>
        <w:pStyle w:val="Heading1"/>
      </w:pPr>
      <w:r>
        <w:t>6. Cómo ejecutar el proyecto</w:t>
      </w:r>
    </w:p>
    <w:p>
      <w:pPr>
        <w:ind w:left="432"/>
      </w:pPr>
      <w:r>
        <w:rPr>
          <w:rFonts w:ascii="Consolas" w:hAnsi="Consolas"/>
          <w:sz w:val="19"/>
        </w:rPr>
        <w:t># Desde C:\Users\pipel\OneDrive\Escritorio\Cognia\cognia-aqui-es-tona</w:t>
        <w:br/>
        <w:t>.\scripts\start-all.ps1            # MariaDB (XAMPP) + los 4 servicios Spring Boot</w:t>
        <w:br/>
        <w:t>.\scripts\start-observability.ps1  # Prometheus + Grafana</w:t>
        <w:br/>
        <w:br/>
        <w:t># Tienda:       http://localhost:4000</w:t>
        <w:br/>
        <w:t># Administrador: http://localhost:4000/admin</w:t>
        <w:br/>
        <w:t># Prometheus:   http://127.0.0.1:9090</w:t>
        <w:br/>
        <w:t># Grafana:      http://127.0.0.1:3000</w:t>
        <w:br/>
        <w:br/>
        <w:t>.\scripts\stop-observability.ps1 ; .\scripts\stop-all.ps1</w:t>
      </w:r>
    </w:p>
    <w:p>
      <w:r>
        <w:rPr>
          <w:b w:val="0"/>
          <w:i w:val="0"/>
        </w:rPr>
        <w:t>Compilar de nuevo: mvn -q package dentro de cada carpeta de backend; y para el frontend, cd frontend; npm install; npm run build, y después recompilar el gateway. Desarrollo del frontend con recarga en caliente: cd frontend; npm run dev (puerto 5173).</w:t>
      </w:r>
    </w:p>
    <w:p>
      <w:r>
        <w:rPr>
          <w:b w:val="0"/>
          <w:i w:val="0"/>
        </w:rPr>
        <w:t>Cuenta del propietario (solo desarrollo): propietario@cognia.local / Cognia2026Owner.</w:t>
      </w:r>
    </w:p>
    <w:p>
      <w:pPr>
        <w:pStyle w:val="Heading1"/>
      </w:pPr>
      <w:r>
        <w:t>7. Pruebas realizadas y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320"/>
            <w:shd w:val="clear" w:color="auto" w:fill="FF7300"/>
          </w:tcPr>
          <w:p>
            <w:r/>
            <w:r>
              <w:rPr>
                <w:b/>
                <w:color w:val="FFFFFF"/>
              </w:rPr>
              <w:t>Suite</w:t>
            </w:r>
          </w:p>
        </w:tc>
        <w:tc>
          <w:tcPr>
            <w:tcW w:type="dxa" w:w="3456"/>
            <w:shd w:val="clear" w:color="auto" w:fill="FF7300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2160"/>
            <w:shd w:val="clear" w:color="auto" w:fill="FF7300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Backend unitarias (orders 14, catalog 9, auth 7)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mvn test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30/30 pasan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Frontend (Vitest)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npm test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7/7 pasan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Integración de API vía gateway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.\tests\api-smoke.ps1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34/34 pasan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Caída y recuperación (Operate)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.\tests\operate-outage.ps1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Alerta en 35 s; recuperación en 30 s</w:t>
            </w:r>
          </w:p>
        </w:tc>
      </w:tr>
    </w:tbl>
    <w:p/>
    <w:p>
      <w:r>
        <w:rPr>
          <w:b w:val="0"/>
          <w:i/>
        </w:rPr>
        <w:t>No ejecutado: pruebas E2E autenticadas del flujo de compra en navegador, pruebas de carga y escaneo de vulnerabilidades.</w:t>
      </w:r>
    </w:p>
    <w:p>
      <w:pPr>
        <w:pStyle w:val="Heading1"/>
      </w:pPr>
      <w:r>
        <w:t>8. Identidad visual</w:t>
      </w:r>
    </w:p>
    <w:p>
      <w:r>
        <w:rPr>
          <w:b w:val="0"/>
          <w:i w:val="0"/>
        </w:rPr>
        <w:t>El diseño usa el logo y la paleta del PDF entregado: naranja #FF7300 (cabecera y portada), café #7F4828 (botones y pie), #E07237, #F58D64, #F8C28A, y grises #B3AB9F y #7A7369. Los archivos de imagen están en frontend\public (mascota.png y logo-completo.png) y los estilos en frontend\src\styles.css.</w:t>
      </w:r>
    </w:p>
    <w:p>
      <w:pPr>
        <w:pStyle w:val="Heading1"/>
      </w:pPr>
      <w:r>
        <w:t>9. Decisiones técnicas importantes (por si preguntan "¿por qué?")</w:t>
      </w:r>
    </w:p>
    <w:p>
      <w:pPr>
        <w:pStyle w:val="ListBullet"/>
      </w:pPr>
      <w:r>
        <w:rPr>
          <w:b/>
        </w:rPr>
        <w:t xml:space="preserve">¿Por qué microservicios? </w:t>
      </w:r>
      <w:r>
        <w:t>Cada servicio tiene su propio proceso, puerto y responsabilidad; si uno cae, los demás siguen (se demostró en la prueba de caída).</w:t>
      </w:r>
    </w:p>
    <w:p>
      <w:pPr>
        <w:pStyle w:val="ListBullet"/>
      </w:pPr>
      <w:r>
        <w:rPr>
          <w:b/>
        </w:rPr>
        <w:t xml:space="preserve">¿Por qué un API Gateway? </w:t>
      </w:r>
      <w:r>
        <w:t>Centraliza la entrada, CORS, seguridad común, correlación y manejo de errores; el frontend solo conoce una dirección.</w:t>
      </w:r>
    </w:p>
    <w:p>
      <w:pPr>
        <w:pStyle w:val="ListBullet"/>
      </w:pPr>
      <w:r>
        <w:rPr>
          <w:b/>
        </w:rPr>
        <w:t xml:space="preserve">¿Por qué el gateway sirve el frontend y no Tomcat/XAMPP? </w:t>
      </w:r>
      <w:r>
        <w:t>Se decidió trabajar todo con el entorno Spring Tools; XAMPP se usa únicamente para MariaDB.</w:t>
      </w:r>
    </w:p>
    <w:p>
      <w:pPr>
        <w:pStyle w:val="ListBullet"/>
      </w:pPr>
      <w:r>
        <w:rPr>
          <w:b/>
        </w:rPr>
        <w:t xml:space="preserve">¿Por qué Boot 3.4.1 en el gateway? </w:t>
      </w:r>
      <w:r>
        <w:t>Spring Cloud 2024.0.0 necesita Spring 6.2; con Boot 3.3.x fallaba con NoSuchMethodError.</w:t>
      </w:r>
    </w:p>
    <w:p>
      <w:pPr>
        <w:pStyle w:val="ListBullet"/>
      </w:pPr>
      <w:r>
        <w:rPr>
          <w:b/>
        </w:rPr>
        <w:t xml:space="preserve">¿Por qué no Flyway? </w:t>
      </w:r>
      <w:r>
        <w:t>Por compatibilidad con MariaDB 10.4 y con el esquema ya existente; se usan migraciones SQL versionadas.</w:t>
      </w:r>
    </w:p>
    <w:p>
      <w:pPr>
        <w:pStyle w:val="ListBullet"/>
      </w:pPr>
      <w:r>
        <w:rPr>
          <w:b/>
        </w:rPr>
        <w:t xml:space="preserve">¿Por qué una saga en pedidos? </w:t>
      </w:r>
      <w:r>
        <w:t>Pedidos y catálogo son servicios distintos: si falla un paso, se compensa liberando el inventario reservado.</w:t>
      </w:r>
    </w:p>
    <w:p>
      <w:pPr>
        <w:pStyle w:val="ListBullet"/>
      </w:pPr>
      <w:r>
        <w:rPr>
          <w:b/>
        </w:rPr>
        <w:t xml:space="preserve">¿Por qué Node.js si el backend es Java? </w:t>
      </w:r>
      <w:r>
        <w:t>Node y npm se usan solo como herramienta para construir React; ningún servicio backend usa Node.</w:t>
      </w:r>
    </w:p>
    <w:p>
      <w:pPr>
        <w:pStyle w:val="Heading1"/>
      </w:pPr>
      <w:r>
        <w:t>10. Preguntas probables en la sustentación</w:t>
      </w:r>
    </w:p>
    <w:p>
      <w:r>
        <w:rPr>
          <w:b/>
          <w:color w:val="7F4828"/>
        </w:rPr>
        <w:t>¿Qué es un microservicio y cuántos hay?</w:t>
      </w:r>
    </w:p>
    <w:p>
      <w:r>
        <w:t>Una aplicación pequeña e independiente con una responsabilidad. Hay 3 de negocio (usuarios, catálogo/inventario, pedidos/ventas) más el API Gateway, todos procesos Spring Boot separados.</w:t>
      </w:r>
    </w:p>
    <w:p>
      <w:r>
        <w:rPr>
          <w:b/>
          <w:color w:val="7F4828"/>
        </w:rPr>
        <w:t>¿Dónde están?</w:t>
      </w:r>
    </w:p>
    <w:p>
      <w:r>
        <w:t>En la carpeta backend: auth-service (4001), catalog-inventory-service (4002), orders-sales-service (4003) y api-gateway (4000).</w:t>
      </w:r>
    </w:p>
    <w:p>
      <w:r>
        <w:rPr>
          <w:b/>
          <w:color w:val="7F4828"/>
        </w:rPr>
        <w:t>¿Cómo se comunican?</w:t>
      </w:r>
    </w:p>
    <w:p>
      <w:r>
        <w:t>Por HTTP/REST. El navegador habla con el gateway; el gateway enruta; pedidos llama al catálogo por una ruta interna protegida con clave de servicio.</w:t>
      </w:r>
    </w:p>
    <w:p>
      <w:r>
        <w:rPr>
          <w:b/>
          <w:color w:val="7F4828"/>
        </w:rPr>
        <w:t>¿Dónde se aplica MVC?</w:t>
      </w:r>
    </w:p>
    <w:p>
      <w:r>
        <w:t>En cada servicio: entity/repository (modelo), DTO JSON consumido por React (vista) y controller (controlador), con la lógica en service.</w:t>
      </w:r>
    </w:p>
    <w:p>
      <w:r>
        <w:rPr>
          <w:b/>
          <w:color w:val="7F4828"/>
        </w:rPr>
        <w:t>¿Qué fase del ciclo de vida fue prioritaria?</w:t>
      </w:r>
    </w:p>
    <w:p>
      <w:r>
        <w:t>Operate, con Prometheus y Grafana: métricas, 6 paneles, 6 alertas y una prueba real de caída y recuperación.</w:t>
      </w:r>
    </w:p>
    <w:p>
      <w:r>
        <w:rPr>
          <w:b/>
          <w:color w:val="7F4828"/>
        </w:rPr>
        <w:t>¿Cómo monitorean el sistema?</w:t>
      </w:r>
    </w:p>
    <w:p>
      <w:r>
        <w:t>Actuator + Micrometer exponen /actuator/prometheus; Prometheus recolecta cada 15 s; Grafana muestra los paneles; las alertas se evalúan en Prometheus.</w:t>
      </w:r>
    </w:p>
    <w:p>
      <w:r>
        <w:rPr>
          <w:b/>
          <w:color w:val="7F4828"/>
        </w:rPr>
        <w:t>¿Cómo protegen las contraseñas y sesiones?</w:t>
      </w:r>
    </w:p>
    <w:p>
      <w:r>
        <w:t>BCrypt para contraseñas y JWT firmado con vencimiento de 60 minutos; roles validados en el servidor.</w:t>
      </w:r>
    </w:p>
    <w:p>
      <w:r>
        <w:rPr>
          <w:b/>
          <w:color w:val="7F4828"/>
        </w:rPr>
        <w:t>¿Por qué no está en GitHub Pages?</w:t>
      </w:r>
    </w:p>
    <w:p>
      <w:r>
        <w:t>GitHub Pages solo sirve archivos estáticos. La tienda necesita Java y MariaDB, así que corre en local; para publicarla haría falta un servidor externo.</w:t>
      </w:r>
    </w:p>
    <w:p>
      <w:r>
        <w:rPr>
          <w:b/>
          <w:color w:val="7F4828"/>
        </w:rPr>
        <w:t>¿Usaron Docker?</w:t>
      </w:r>
    </w:p>
    <w:p>
      <w:r>
        <w:t>No. Se ejecuta con XAMPP (solo MariaDB), JARs de Spring Boot y binarios de Prometheus y Grafana para Windows.</w:t>
      </w:r>
    </w:p>
    <w:p>
      <w:r>
        <w:rPr>
          <w:b/>
          <w:color w:val="7F4828"/>
        </w:rPr>
        <w:t>¿Qué mejorarías?</w:t>
      </w:r>
    </w:p>
    <w:p>
      <w:r>
        <w:t>Alertmanager con notificaciones, revocación de JWT, pruebas de carga y E2E, escaneo de seguridad, un pipeline de CI/CD y despliegue en la nube.</w:t>
      </w:r>
    </w:p>
    <w:p>
      <w:pPr>
        <w:pStyle w:val="Heading1"/>
      </w:pPr>
      <w:r>
        <w:t>11. Mejoras pendientes</w:t>
      </w:r>
    </w:p>
    <w:p>
      <w:pPr>
        <w:pStyle w:val="ListBullet"/>
      </w:pPr>
      <w:r>
        <w:t>Pipeline de CI/CD (por ejemplo, GitHub Actions) que compile y pruebe en cada commit; hoy el Build y el Test se ejecutan manualmente.</w:t>
      </w:r>
    </w:p>
    <w:p>
      <w:pPr>
        <w:pStyle w:val="ListBullet"/>
      </w:pPr>
      <w:r>
        <w:t>Alertmanager para enviar notificaciones.</w:t>
      </w:r>
    </w:p>
    <w:p>
      <w:pPr>
        <w:pStyle w:val="ListBullet"/>
      </w:pPr>
      <w:r>
        <w:t>Pruebas E2E del flujo de compra, pruebas de carga y escaneo OWASP ZAP.</w:t>
      </w:r>
    </w:p>
    <w:p>
      <w:pPr>
        <w:pStyle w:val="ListBullet"/>
      </w:pPr>
      <w:r>
        <w:t>Cambiar la contraseña del propietario de desarrollo y revisar el usuario antiguo app_cognia de MySQL.</w:t>
      </w:r>
    </w:p>
    <w:p>
      <w:pPr>
        <w:pStyle w:val="ListBullet"/>
      </w:pPr>
      <w:r>
        <w:t>Publicar en un servicio en la nube si se requiere acceso público.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FF73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F48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482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