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B0C26" w14:textId="77777777" w:rsidR="00A50A9E" w:rsidRPr="00D91E5F" w:rsidRDefault="0095520E" w:rsidP="006F4269">
      <w:pPr>
        <w:ind w:left="851" w:right="1060"/>
        <w:rPr>
          <w:rFonts w:asciiTheme="majorHAnsi" w:hAnsiTheme="majorHAnsi"/>
          <w:sz w:val="2"/>
          <w:szCs w:val="2"/>
          <w:lang w:val="es-CO"/>
        </w:rPr>
      </w:pPr>
      <w:r>
        <w:rPr>
          <w:rFonts w:asciiTheme="majorHAnsi" w:hAnsiTheme="majorHAnsi"/>
          <w:noProof/>
          <w:sz w:val="2"/>
          <w:szCs w:val="2"/>
          <w:lang w:val="es-CO" w:bidi="ar-SA"/>
        </w:rPr>
        <w:t>–––––</w:t>
      </w:r>
    </w:p>
    <w:p w14:paraId="135DC9D3" w14:textId="77777777" w:rsidR="00A50A9E" w:rsidRPr="00D91E5F" w:rsidRDefault="00290976" w:rsidP="005E4EBA">
      <w:pPr>
        <w:ind w:left="-567"/>
        <w:rPr>
          <w:rFonts w:asciiTheme="majorHAnsi" w:hAnsiTheme="majorHAnsi"/>
          <w:sz w:val="2"/>
          <w:szCs w:val="2"/>
          <w:lang w:val="es-CO"/>
        </w:rPr>
        <w:sectPr w:rsidR="00A50A9E" w:rsidRPr="00D91E5F" w:rsidSect="003E7D16">
          <w:headerReference w:type="even" r:id="rId11"/>
          <w:headerReference w:type="default" r:id="rId12"/>
          <w:footerReference w:type="even" r:id="rId13"/>
          <w:footerReference w:type="default" r:id="rId14"/>
          <w:type w:val="continuous"/>
          <w:pgSz w:w="11910" w:h="16840"/>
          <w:pgMar w:top="0" w:right="360" w:bottom="280" w:left="0" w:header="720" w:footer="720" w:gutter="0"/>
          <w:cols w:space="720"/>
          <w:titlePg/>
        </w:sectPr>
      </w:pPr>
      <w:r>
        <w:rPr>
          <w:rFonts w:asciiTheme="majorHAnsi" w:hAnsiTheme="majorHAnsi"/>
          <w:noProof/>
          <w:sz w:val="2"/>
          <w:szCs w:val="2"/>
          <w:lang w:val="es-CO"/>
        </w:rPr>
        <mc:AlternateContent>
          <mc:Choice Requires="wps">
            <w:drawing>
              <wp:anchor distT="0" distB="0" distL="114300" distR="114300" simplePos="0" relativeHeight="251658252" behindDoc="0" locked="0" layoutInCell="1" allowOverlap="1" wp14:anchorId="041BA436" wp14:editId="0B59A0C6">
                <wp:simplePos x="0" y="0"/>
                <wp:positionH relativeFrom="column">
                  <wp:posOffset>-276225</wp:posOffset>
                </wp:positionH>
                <wp:positionV relativeFrom="paragraph">
                  <wp:posOffset>3435350</wp:posOffset>
                </wp:positionV>
                <wp:extent cx="6532245" cy="2115185"/>
                <wp:effectExtent l="0" t="0" r="1905" b="0"/>
                <wp:wrapNone/>
                <wp:docPr id="17" name="Rectangle 17">
                  <a:extLst xmlns:a="http://schemas.openxmlformats.org/drawingml/2006/main">
                    <a:ext uri="{FF2B5EF4-FFF2-40B4-BE49-F238E27FC236}">
                      <a16:creationId xmlns:a16="http://schemas.microsoft.com/office/drawing/2014/main" id="{3CFE0617-E4CB-E845-80B0-90AC97511068}"/>
                    </a:ext>
                  </a:extLst>
                </wp:docPr>
                <wp:cNvGraphicFramePr/>
                <a:graphic xmlns:a="http://schemas.openxmlformats.org/drawingml/2006/main">
                  <a:graphicData uri="http://schemas.microsoft.com/office/word/2010/wordprocessingShape">
                    <wps:wsp>
                      <wps:cNvSpPr/>
                      <wps:spPr>
                        <a:xfrm>
                          <a:off x="0" y="0"/>
                          <a:ext cx="6532245" cy="2115185"/>
                        </a:xfrm>
                        <a:prstGeom prst="rect">
                          <a:avLst/>
                        </a:prstGeom>
                        <a:solidFill>
                          <a:srgbClr val="000000">
                            <a:alpha val="36863"/>
                          </a:srgbClr>
                        </a:solidFill>
                        <a:ln>
                          <a:noFill/>
                        </a:ln>
                      </wps:spPr>
                      <wps:txbx>
                        <w:txbxContent>
                          <w:p w14:paraId="7E69F5C6" w14:textId="6D0D9F31"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4206ACE8" w14:textId="70746576"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LAS MELLIZAS</w:t>
                            </w:r>
                          </w:p>
                          <w:p w14:paraId="5C5854CD" w14:textId="50F02696"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DIRECCIÓN: PARAJE PELECHUA</w:t>
                            </w:r>
                          </w:p>
                          <w:p w14:paraId="1524236A" w14:textId="3D6AB538"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CAMARONES, RIOHACHA - LA GUAJIRA</w:t>
                            </w:r>
                          </w:p>
                          <w:p w14:paraId="266F58E6"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wps:txbx>
                      <wps:bodyPr wrap="square" lIns="432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41BA436" id="Rectangle 17" o:spid="_x0000_s1026" style="position:absolute;left:0;text-align:left;margin-left:-21.75pt;margin-top:270.5pt;width:514.35pt;height:166.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HjOIzgEAAIgDAAAOAAAAZHJzL2Uyb0RvYy54bWysU8tu2zAQvBfIPxC817Lk2DUEy0GRIEWB og2S9gNoipQI8JUlbcl/3yWlOEl7K6oDxV2uZjizq93NaDQ5CQjK2YaWiyUlwnLXKts19NfP+49b SkJktmXaWdHQswj0Zn/1YTf4WlSud7oVQBDEhnrwDe1j9HVRBN4Lw8LCeWHxUDowLGIIXdECGxDd 6KJaLjfF4KD14LgIAbN30yHdZ3wpBY8/pAwiEt1QvFvMK+T1kNZiv2N1B8z3is/XYP9wC8OURdIL 1B2LjBxB/QVlFAcXnIwL7kzhpFRcZA2oplz+oeapZ15kLWhO8Bebwv+D5d9PD0BUi737RIllBnv0 iK4x22lBMIcGDT7UWPfkH2COAm6T2lGCSW/UQcZs6vliqhgj4ZjcrFdVdb2mhONZVZbrcrtOqMXr 5x5C/CKcIWnTUED+bCY7fQtxKn0pSWzBadXeK61zAN3hVgM5sdTh/Ezfat+zKbvabDermTJM5Zn+ HY62Cc26hDtRpkyRtE9q0y6Oh3G24ODaMzo34Og0NDwfGQhK9FeLvble4WTisDHLe4ezxiO8BLcx z95E9fkYnVRZYAKfEGdObHe+4zyaaZ7exrnq9Qfa/wYAAP//AwBQSwMEFAAGAAgAAAAhADQanMri AAAACwEAAA8AAABkcnMvZG93bnJldi54bWxMj8FOwzAQRO9I/IO1SNxaJyEpIcSpEFIFQhygreDq 2m4ciNdR7LaBr2c5wXG1TzNv6uXkenY0Y+g8CkjnCTCDyusOWwHbzWpWAgtRopa9RyPgywRYNudn tay0P+GrOa5jyygEQyUF2BiHivOgrHEyzP1gkH57PzoZ6Rxbrkd5onDX8yxJFtzJDqnBysHcW6M+ 1wcnoPvO3tVq8fGsM7v3T+nLw5t6RCEuL6a7W2DRTPEPhl99UoeGnHb+gDqwXsAsvyoIFVDkKY0i 4qYsMmA7AeV1ngJvav5/Q/MDAAD//wMAUEsBAi0AFAAGAAgAAAAhALaDOJL+AAAA4QEAABMAAAAA AAAAAAAAAAAAAAAAAFtDb250ZW50X1R5cGVzXS54bWxQSwECLQAUAAYACAAAACEAOP0h/9YAAACU AQAACwAAAAAAAAAAAAAAAAAvAQAAX3JlbHMvLnJlbHNQSwECLQAUAAYACAAAACEAsR4ziM4BAACI AwAADgAAAAAAAAAAAAAAAAAuAgAAZHJzL2Uyb0RvYy54bWxQSwECLQAUAAYACAAAACEANBqcyuIA AAALAQAADwAAAAAAAAAAAAAAAAAoBAAAZHJzL2Rvd25yZXYueG1sUEsFBgAAAAAEAAQA8wAAADcF AAAAAA== " fillcolor="black" stroked="f">
                <v:fill opacity="24158f"/>
                <v:textbox inset="12mm">
                  <w:txbxContent>
                    <w:p w14:paraId="7E69F5C6" w14:textId="6D0D9F31"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4206ACE8" w14:textId="70746576"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LAS MELLIZAS</w:t>
                      </w:r>
                    </w:p>
                    <w:p w14:paraId="5C5854CD" w14:textId="50F02696"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DIRECCIÓN: PARAJE PELECHUA</w:t>
                      </w:r>
                    </w:p>
                    <w:p w14:paraId="1524236A" w14:textId="3D6AB538"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CAMARONES, RIOHACHA - LA GUAJIRA</w:t>
                      </w:r>
                    </w:p>
                    <w:p w14:paraId="266F58E6"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v:textbox>
              </v:rect>
            </w:pict>
          </mc:Fallback>
        </mc:AlternateContent>
      </w:r>
      <w:r>
        <w:rPr>
          <w:rFonts w:asciiTheme="majorHAnsi" w:hAnsiTheme="majorHAnsi"/>
          <w:sz w:val="2"/>
          <w:szCs w:val="2"/>
          <w:lang w:val="es-CO"/>
        </w:rPr>
        <w:t xml:space="preserve"> </w:t>
      </w:r>
    </w:p>
    <w:p w14:paraId="10146A17" w14:textId="77777777" w:rsidR="007518F8" w:rsidRPr="00D91E5F" w:rsidRDefault="007344B0"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bookmarkStart w:id="0" w:name="_Hlk65069187"/>
      <w:bookmarkEnd w:id="0"/>
      <w:r>
        <w:rPr>
          <w:rFonts w:asciiTheme="majorHAnsi" w:hAnsiTheme="majorHAnsi"/>
          <w:noProof/>
          <w:sz w:val="2"/>
          <w:szCs w:val="2"/>
          <w:lang w:val="es-CO"/>
        </w:rPr>
        <w:drawing>
          <wp:anchor distT="0" distB="0" distL="114300" distR="114300" simplePos="0" relativeHeight="251658251" behindDoc="0" locked="0" layoutInCell="1" allowOverlap="1" wp14:anchorId="3E76741C" wp14:editId="5C9E0419">
            <wp:simplePos x="0" y="0"/>
            <wp:positionH relativeFrom="column">
              <wp:posOffset>4264953</wp:posOffset>
            </wp:positionH>
            <wp:positionV relativeFrom="paragraph">
              <wp:posOffset>120357</wp:posOffset>
            </wp:positionV>
            <wp:extent cx="2209800" cy="6083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8330"/>
                    </a:xfrm>
                    <a:prstGeom prst="rect">
                      <a:avLst/>
                    </a:prstGeom>
                  </pic:spPr>
                </pic:pic>
              </a:graphicData>
            </a:graphic>
            <wp14:sizeRelH relativeFrom="page">
              <wp14:pctWidth>0</wp14:pctWidth>
            </wp14:sizeRelH>
            <wp14:sizeRelV relativeFrom="page">
              <wp14:pctHeight>0</wp14:pctHeight>
            </wp14:sizeRelV>
          </wp:anchor>
        </w:drawing>
      </w:r>
    </w:p>
    <w:p w14:paraId="7A369DF0" w14:textId="77777777" w:rsidR="007518F8" w:rsidRPr="00D91E5F" w:rsidRDefault="00290976"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r>
        <w:rPr>
          <w:rFonts w:asciiTheme="majorHAnsi" w:hAnsiTheme="majorHAnsi"/>
          <w:noProof/>
          <w:sz w:val="2"/>
          <w:szCs w:val="2"/>
          <w:lang w:val="es-CO"/>
        </w:rPr>
        <w:drawing>
          <wp:anchor distT="0" distB="0" distL="114300" distR="114300" simplePos="0" relativeHeight="251658240" behindDoc="0" locked="0" layoutInCell="1" allowOverlap="1" wp14:anchorId="608ED37B" wp14:editId="2302FCA7">
            <wp:simplePos x="0" y="0"/>
            <wp:positionH relativeFrom="margin">
              <wp:posOffset>0</wp:posOffset>
            </wp:positionH>
            <wp:positionV relativeFrom="paragraph">
              <wp:posOffset>455133</wp:posOffset>
            </wp:positionV>
            <wp:extent cx="7932420" cy="70580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7932420" cy="705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55F920" w14:textId="77777777" w:rsidR="007518F8" w:rsidRPr="00D91E5F" w:rsidRDefault="007518F8" w:rsidP="007518F8">
      <w:pPr>
        <w:tabs>
          <w:tab w:val="left" w:pos="2016"/>
        </w:tabs>
        <w:rPr>
          <w:rFonts w:asciiTheme="majorHAnsi" w:hAnsiTheme="majorHAnsi"/>
          <w:sz w:val="2"/>
          <w:szCs w:val="2"/>
          <w:lang w:val="es-CO"/>
        </w:rPr>
      </w:pPr>
    </w:p>
    <w:p w14:paraId="2942FAB2" w14:textId="77777777" w:rsidR="007518F8" w:rsidRPr="00D91E5F" w:rsidRDefault="007518F8" w:rsidP="007518F8">
      <w:pPr>
        <w:rPr>
          <w:rFonts w:asciiTheme="majorHAnsi" w:hAnsiTheme="majorHAnsi"/>
          <w:sz w:val="2"/>
          <w:szCs w:val="2"/>
          <w:lang w:val="es-CO"/>
        </w:rPr>
      </w:pPr>
    </w:p>
    <w:p w14:paraId="09984FBD" w14:textId="77777777" w:rsidR="007518F8" w:rsidRPr="00D91E5F" w:rsidRDefault="007518F8" w:rsidP="007518F8">
      <w:pPr>
        <w:rPr>
          <w:rFonts w:asciiTheme="majorHAnsi" w:hAnsiTheme="majorHAnsi"/>
          <w:sz w:val="2"/>
          <w:szCs w:val="2"/>
          <w:lang w:val="es-CO"/>
        </w:rPr>
      </w:pPr>
    </w:p>
    <w:p w14:paraId="3337CDAB" w14:textId="77777777" w:rsidR="007518F8" w:rsidRPr="00D91E5F" w:rsidRDefault="007518F8" w:rsidP="007518F8">
      <w:pPr>
        <w:rPr>
          <w:rFonts w:asciiTheme="majorHAnsi" w:hAnsiTheme="majorHAnsi"/>
          <w:sz w:val="2"/>
          <w:szCs w:val="2"/>
          <w:lang w:val="es-CO"/>
        </w:rPr>
      </w:pPr>
    </w:p>
    <w:p w14:paraId="7ED9E1F3" w14:textId="77777777" w:rsidR="007518F8" w:rsidRPr="00D91E5F" w:rsidRDefault="005C299F" w:rsidP="007518F8">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58" behindDoc="1" locked="0" layoutInCell="1" allowOverlap="1" wp14:anchorId="6505E558" wp14:editId="686D3C8B">
                <wp:simplePos x="0" y="0"/>
                <wp:positionH relativeFrom="page">
                  <wp:posOffset>485775</wp:posOffset>
                </wp:positionH>
                <wp:positionV relativeFrom="page">
                  <wp:posOffset>8924925</wp:posOffset>
                </wp:positionV>
                <wp:extent cx="4229100" cy="1287780"/>
                <wp:effectExtent l="0" t="0" r="0" b="762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28778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08CDCF5A" w14:textId="77777777" w:rsidR="00B60602" w:rsidRPr="007D033E" w:rsidRDefault="00B60602" w:rsidP="00BC1321">
                            <w:pPr>
                              <w:spacing w:after="120"/>
                              <w:ind w:left="23"/>
                              <w:rPr>
                                <w:rFonts w:ascii="Trebuchet MS" w:hAnsi="Trebuchet MS"/>
                                <w:b/>
                                <w:color w:val="808080" w:themeColor="background1" w:themeShade="80"/>
                                <w:sz w:val="21"/>
                                <w:szCs w:val="21"/>
                                <w:lang w:val="en-US"/>
                              </w:rPr>
                            </w:pPr>
                            <w:r>
                              <w:rPr>
                                <w:rFonts w:ascii="Trebuchet MS" w:hAnsi="Trebuchet MS"/>
                                <w:b/>
                                <w:color w:val="808080" w:themeColor="background1" w:themeShade="80"/>
                                <w:spacing w:val="-7"/>
                                <w:sz w:val="24"/>
                                <w:szCs w:val="24"/>
                                <w:lang w:val="en-US"/>
                              </w:rPr>
                              <w:t>Real Estate Advisory Services</w:t>
                            </w:r>
                          </w:p>
                          <w:p w14:paraId="5A986CC3" w14:textId="1897EBAB" w:rsidR="00B60602" w:rsidRPr="007D033E" w:rsidRDefault="00B60602" w:rsidP="00BC1321">
                            <w:pPr>
                              <w:spacing w:line="320" w:lineRule="exact"/>
                              <w:ind w:left="23"/>
                              <w:rPr>
                                <w:rFonts w:ascii="Trebuchet MS" w:hAnsi="Trebuchet MS"/>
                                <w:color w:val="808080" w:themeColor="background1" w:themeShade="80"/>
                                <w:spacing w:val="-5"/>
                                <w:sz w:val="21"/>
                                <w:szCs w:val="21"/>
                                <w:lang w:val="en-US"/>
                              </w:rPr>
                            </w:pPr>
                            <w:r>
                              <w:rPr>
                                <w:rFonts w:ascii="Trebuchet MS" w:hAnsi="Trebuchet MS"/>
                                <w:color w:val="808080" w:themeColor="background1" w:themeShade="80"/>
                                <w:spacing w:val="-5"/>
                                <w:sz w:val="21"/>
                                <w:szCs w:val="21"/>
                                <w:lang w:val="en-US"/>
                              </w:rPr>
                              <w:t xml:space="preserve">Cliente: Sociedad C.I. TEQUENDAMA S.A.S.</w:t>
                            </w:r>
                          </w:p>
                          <w:p w14:paraId="2491501B" w14:textId="49F2F05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Nº Expediente: PV_XXXXXXXXX_GVLT-XXXX-XX-X-2026_INMUEBLES</w:t>
                            </w:r>
                          </w:p>
                          <w:p w14:paraId="75BAD86C" w14:textId="09F47EEF"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Ref.: Propuesta No. PV_XXXXXXXXX</w:t>
                            </w:r>
                          </w:p>
                          <w:p w14:paraId="1C0DA56B"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1" w:name="_Hlk155377966"/>
                            <w:r>
                              <w:rPr>
                                <w:rFonts w:ascii="Trebuchet MS" w:hAnsi="Trebuchet MS"/>
                                <w:color w:val="808080" w:themeColor="background1" w:themeShade="80"/>
                                <w:spacing w:val="-5"/>
                                <w:sz w:val="21"/>
                                <w:szCs w:val="21"/>
                              </w:rPr>
                              <w:t>Avalúo Comercial</w:t>
                            </w:r>
                            <w:bookmarkEnd w:id="1"/>
                          </w:p>
                          <w:p w14:paraId="528FA8DA" w14:textId="7BE09A38"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Fecha: XXX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5E558" id="_x0000_t202" coordsize="21600,21600" o:spt="202" path="m,l,21600r21600,l21600,xe">
                <v:stroke joinstyle="miter"/>
                <v:path gradientshapeok="t" o:connecttype="rect"/>
              </v:shapetype>
              <v:shape id="Text Box 23" o:spid="_x0000_s1027" type="#_x0000_t202" style="position:absolute;margin-left:38.25pt;margin-top:702.75pt;width:333pt;height:101.4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O6xt7QEAAMADAAAOAAAAZHJzL2Uyb0RvYy54bWysU9tu2zAMfR+wfxD0vjj2hjUz4hRdiw4D ugvQ7gNoWY6F2aJGKbGzrx8lJ2m3vhV7ESiKOjrnkFpfTkMv9pq8QVvJfLGUQluFjbHbSv54uH2z ksIHsA30aHUlD9rLy83rV+vRlbrADvtGk2AQ68vRVbILwZVZ5lWnB/ALdNryYYs0QOAtbbOGYGT0 oc+K5fJ9NiI1jlBp7zl7Mx/KTcJvW63Ct7b1Ooi+kswtpJXSWsc126yh3BK4zqgjDXgBiwGM5UfP UDcQQOzIPIMajCL02IaFwiHDtjVKJw2sJl/+o+a+A6eTFjbHu7NN/v/Bqq/77yRMU8nirRQWBu7R g56C+IiT4BT7Mzpfctm948IwcZ77nLR6d4fqpxcWrzuwW31FhGOnoWF+ebyZPbk64/gIUo9fsOF3 YBcwAU0tDdE8tkMwOvfpcO5N5KI4+a4oPuRLPlJ8lheri4tV6l4G5em6Ix8+aRxEDCpJ3PwED/s7 HyIdKE8l8TWLt6bv0wD09q8EF8ZMoh8Zz9zDVE/JqaQtSquxObAewnms+Btw0CH9lmLkkaqk/7UD 0lL0ny17EufvFNApqE8BWMVXKxmkmMPrMM/pzpHZdow8u27xin1rTVL0yOJIl8ckCT2OdJzDp/tU 9fjxNn8AAAD//wMAUEsDBBQABgAIAAAAIQBZgpue4AAAAAwBAAAPAAAAZHJzL2Rvd25yZXYueG1s TI9BT8MwDIXvSPyHyEjcWMLYulGaThOCExKiKweOaeO11RqnNNlW/j3mNG7Pz0/Pn7PN5HpxwjF0 njTczxQIpNrbjhoNn+Xr3RpEiIas6T2hhh8MsMmvrzKTWn+mAk+72AguoZAaDW2MQyplqFt0Jsz8 gMS7vR+diTyOjbSjOXO56+VcqUQ60xFfaM2Azy3Wh93Radh+UfHSfb9XH8W+6MryUdFbctD69mba PoGIOMVLGP7wGR1yZqr8kWwQvYZVsuQk+wu1ZMWJ1WLOomIrUesHkHkm/z+R/wIAAP//AwBQSwEC LQAUAAYACAAAACEAtoM4kv4AAADhAQAAEwAAAAAAAAAAAAAAAAAAAAAAW0NvbnRlbnRfVHlwZXNd LnhtbFBLAQItABQABgAIAAAAIQA4/SH/1gAAAJQBAAALAAAAAAAAAAAAAAAAAC8BAABfcmVscy8u cmVsc1BLAQItABQABgAIAAAAIQDxO6xt7QEAAMADAAAOAAAAAAAAAAAAAAAAAC4CAABkcnMvZTJv RG9jLnhtbFBLAQItABQABgAIAAAAIQBZgpue4AAAAAwBAAAPAAAAAAAAAAAAAAAAAEcEAABkcnMv ZG93bnJldi54bWxQSwUGAAAAAAQABADzAAAAVAUAAAAA " filled="f" stroked="f">
                <v:textbox inset="0,0,0,0">
                  <w:txbxContent>
                    <w:p w14:paraId="08CDCF5A" w14:textId="77777777" w:rsidR="00B60602" w:rsidRPr="007D033E" w:rsidRDefault="00B60602" w:rsidP="00BC1321">
                      <w:pPr>
                        <w:spacing w:after="120"/>
                        <w:ind w:left="23"/>
                        <w:rPr>
                          <w:rFonts w:ascii="Trebuchet MS" w:hAnsi="Trebuchet MS"/>
                          <w:b/>
                          <w:color w:val="808080" w:themeColor="background1" w:themeShade="80"/>
                          <w:sz w:val="21"/>
                          <w:szCs w:val="21"/>
                          <w:lang w:val="en-US"/>
                        </w:rPr>
                      </w:pPr>
                      <w:r>
                        <w:rPr>
                          <w:rFonts w:ascii="Trebuchet MS" w:hAnsi="Trebuchet MS"/>
                          <w:b/>
                          <w:color w:val="808080" w:themeColor="background1" w:themeShade="80"/>
                          <w:spacing w:val="-7"/>
                          <w:sz w:val="24"/>
                          <w:szCs w:val="24"/>
                          <w:lang w:val="en-US"/>
                        </w:rPr>
                        <w:t>Real Estate Advisory Services</w:t>
                      </w:r>
                    </w:p>
                    <w:p w14:paraId="5A986CC3" w14:textId="1897EBAB" w:rsidR="00B60602" w:rsidRPr="007D033E" w:rsidRDefault="00B60602" w:rsidP="00BC1321">
                      <w:pPr>
                        <w:spacing w:line="320" w:lineRule="exact"/>
                        <w:ind w:left="23"/>
                        <w:rPr>
                          <w:rFonts w:ascii="Trebuchet MS" w:hAnsi="Trebuchet MS"/>
                          <w:color w:val="808080" w:themeColor="background1" w:themeShade="80"/>
                          <w:spacing w:val="-5"/>
                          <w:sz w:val="21"/>
                          <w:szCs w:val="21"/>
                          <w:lang w:val="en-US"/>
                        </w:rPr>
                      </w:pPr>
                      <w:r>
                        <w:rPr>
                          <w:rFonts w:ascii="Trebuchet MS" w:hAnsi="Trebuchet MS"/>
                          <w:color w:val="808080" w:themeColor="background1" w:themeShade="80"/>
                          <w:spacing w:val="-5"/>
                          <w:sz w:val="21"/>
                          <w:szCs w:val="21"/>
                          <w:lang w:val="en-US"/>
                        </w:rPr>
                        <w:t xml:space="preserve">Cliente: Sociedad C.I. TEQUENDAMA S.A.S.</w:t>
                      </w:r>
                    </w:p>
                    <w:p w14:paraId="2491501B" w14:textId="49F2F05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Nº Expediente: PV_XXXXXXXXX_GVLT-XXXX-XX-X-2026_INMUEBLES</w:t>
                      </w:r>
                    </w:p>
                    <w:p w14:paraId="75BAD86C" w14:textId="09F47EEF"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Ref.: Propuesta No. PV_XXXXXXXXX</w:t>
                      </w:r>
                    </w:p>
                    <w:p w14:paraId="1C0DA56B"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2" w:name="_Hlk155377966"/>
                      <w:r>
                        <w:rPr>
                          <w:rFonts w:ascii="Trebuchet MS" w:hAnsi="Trebuchet MS"/>
                          <w:color w:val="808080" w:themeColor="background1" w:themeShade="80"/>
                          <w:spacing w:val="-5"/>
                          <w:sz w:val="21"/>
                          <w:szCs w:val="21"/>
                        </w:rPr>
                        <w:t>Avalúo Comercial</w:t>
                      </w:r>
                      <w:bookmarkEnd w:id="2"/>
                    </w:p>
                    <w:p w14:paraId="528FA8DA" w14:textId="7BE09A38"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 xml:space="preserve">Fecha: XXX</w:t>
                      </w:r>
                    </w:p>
                  </w:txbxContent>
                </v:textbox>
                <w10:wrap anchorx="page" anchory="page"/>
              </v:shape>
            </w:pict>
          </mc:Fallback>
        </mc:AlternateContent>
      </w:r>
    </w:p>
    <w:p w14:paraId="07BE1666" w14:textId="77777777" w:rsidR="00A50A9E" w:rsidRPr="00D91E5F" w:rsidRDefault="00A50A9E" w:rsidP="007518F8">
      <w:pPr>
        <w:rPr>
          <w:rFonts w:asciiTheme="majorHAnsi" w:hAnsiTheme="majorHAnsi"/>
          <w:sz w:val="2"/>
          <w:szCs w:val="2"/>
          <w:lang w:val="es-CO"/>
        </w:rPr>
        <w:sectPr w:rsidR="00A50A9E" w:rsidRPr="00D91E5F" w:rsidSect="003E7D16">
          <w:headerReference w:type="even" r:id="rId17"/>
          <w:headerReference w:type="default" r:id="rId18"/>
          <w:footerReference w:type="default" r:id="rId19"/>
          <w:headerReference w:type="first" r:id="rId20"/>
          <w:type w:val="continuous"/>
          <w:pgSz w:w="11910" w:h="16840"/>
          <w:pgMar w:top="720" w:right="720" w:bottom="720" w:left="720" w:header="720" w:footer="510" w:gutter="0"/>
          <w:cols w:space="720"/>
          <w:docGrid w:linePitch="299"/>
        </w:sectPr>
      </w:pPr>
    </w:p>
    <w:p w14:paraId="226E08EB"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1" behindDoc="1" locked="0" layoutInCell="1" allowOverlap="1" wp14:anchorId="7F4BB78D" wp14:editId="1D352D37">
                <wp:simplePos x="0" y="0"/>
                <wp:positionH relativeFrom="page">
                  <wp:posOffset>457200</wp:posOffset>
                </wp:positionH>
                <wp:positionV relativeFrom="page">
                  <wp:posOffset>1586865</wp:posOffset>
                </wp:positionV>
                <wp:extent cx="233045" cy="152400"/>
                <wp:effectExtent l="0" t="0" r="0" b="635"/>
                <wp:wrapNone/>
                <wp:docPr id="380"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5848B4F"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BB78D" id="Text Box 380" o:spid="_x0000_s1028" type="#_x0000_t202" style="position:absolute;margin-left:36pt;margin-top:124.95pt;width:18.35pt;height: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YEOv7AEAAMADAAAOAAAAZHJzL2Uyb0RvYy54bWysU9tu2zAMfR+wfxD0vthJ2qEw4hRdiw4D ugvQ7gMYWbaF2aJGKbGzrx8lx1nXvg17EShejg4Pqc312HfioMkbtKVcLnIptFVYGduU8vvT/bsr KXwAW0GHVpfyqL283r59sxlcoVfYYldpEgxifTG4UrYhuCLLvGp1D36BTlsO1kg9BL5Sk1UEA6P3 XbbK8/fZgFQ5QqW9Z+/dFJTbhF/XWoWvde11EF0pmVtIJ6VzF89su4GiIXCtUSca8A8sejCWHz1D 3UEAsSfzCqo3itBjHRYK+wzr2iideuBulvmLbh5bcDr1wuJ4d5bJ/z9Y9eXwjYSpSrm+Yn0s9Dyk Jz0G8QFHEX2s0OB8wYmPjlPDyAGedOrWuwdUP7yweNuCbfQNEQ6thooZLmNl9qx0wvERZDd8xoof gn3ABDTW1Ef5WBDB6MzkeJ5OJKPYuVqv84tLKRSHlperizxxy6CYix358FFjL6JRSuLhJ3A4PPgQ yUAxp8S3LN6brksL0Nm/HJwYPYl85DsxD+NuTEqtZk12WB25G8JprfgbsNEi/ZJi4JUqpf+5B9JS dJ8sKxL3bzZoNnazAVZxaSmDFJN5G6Y93TsyTcvIk+YWb1i12qSOorwTixNdXpPU6Gml4x4+v6es Px9v+xs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GFgQ6/sAQAAwAMAAA4AAAAAAAAAAAAAAAAALgIAAGRycy9lMm9E b2MueG1sUEsBAi0AFAAGAAgAAAAhAOvySyXgAAAACgEAAA8AAAAAAAAAAAAAAAAARgQAAGRycy9k b3ducmV2LnhtbFBLBQYAAAAABAAEAPMAAABTBQAAAAA= " filled="f" stroked="f">
                <v:textbox inset="0,0,0,0">
                  <w:txbxContent>
                    <w:p w14:paraId="75848B4F"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2" behindDoc="1" locked="0" layoutInCell="1" allowOverlap="1" wp14:anchorId="69E568AF" wp14:editId="1C14673B">
                <wp:simplePos x="0" y="0"/>
                <wp:positionH relativeFrom="page">
                  <wp:posOffset>848995</wp:posOffset>
                </wp:positionH>
                <wp:positionV relativeFrom="page">
                  <wp:posOffset>1586865</wp:posOffset>
                </wp:positionV>
                <wp:extent cx="153670" cy="152400"/>
                <wp:effectExtent l="0" t="0" r="635" b="635"/>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8500929"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568AF" id="Text Box 379" o:spid="_x0000_s1029" type="#_x0000_t202" style="position:absolute;margin-left:66.85pt;margin-top:124.95pt;width:12.1pt;height: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28e37QEAAMADAAAOAAAAZHJzL2Uyb0RvYy54bWysU9tu2zAMfR+wfxD0vthJ13Yz4hRdiw4D ugvQ7gNoWY6F2aJGKbGzrx8lx1m7vg17ESiSOjw8pNZXY9+JvSZv0JZyucil0FZhbey2lN8f7968 k8IHsDV0aHUpD9rLq83rV+vBFXqFLXa1JsEg1heDK2UbgiuyzKtW9+AX6LTlYIPUQ+ArbbOaYGD0 vstWeX6RDUi1I1Tae/beTkG5SfhNo1X42jReB9GVkrmFdFI6q3hmmzUUWwLXGnWkAf/AogdjuegJ 6hYCiB2ZF1C9UYQem7BQ2GfYNEbp1AN3s8z/6uahBadTLyyOdyeZ/P+DVV/230iYupRnl++lsNDz kB71GMQHHEX0sUKD8wUnPjhODSMHeNKpW+/uUf3wwuJNC3arr4lwaDXUzHAZX2ZPnk44PoJUw2es uRDsAiagsaE+yseCCEbnSR1O04lkVCx5fnZxyRHFoeX56m2eppdBMT925MNHjb2IRimJh5/AYX/v QyQDxZwSa1m8M12XFqCzzxycGD2JfOQ7MQ9jNU5KzZpUWB+4G8JprfgbsNEi/ZJi4JUqpf+5A9JS dJ8sKxL3bzZoNqrZAKv4aSmDFJN5E6Y93Tky25aRJ80tXrNqjUkdRXknFke6vCap0eNKxz18ek9Z fz7e5jcAAAD//wMAUEsDBBQABgAIAAAAIQBNgPsA4AAAAAsBAAAPAAAAZHJzL2Rvd25yZXYueG1s TI9BT4NAEIXvJv6HzZh4s4tFiyBL0xg9mRgpHjwu7BRI2Vlkty3+e6eneps38/Lme/l6toM44uR7 RwruFxEIpMaZnloFX9Xb3RMIHzQZPThCBb/oYV1cX+U6M+5EJR63oRUcQj7TCroQxkxK33RotV+4 EYlvOzdZHVhOrTSTPnG4HeQyilbS6p74Q6dHfOmw2W8PVsHmm8rX/uej/ix3ZV9VaUTvq71Stzfz 5hlEwDlczHDGZ3QomKl2BzJeDKzjOGGrguVDmoI4Ox4THmreJHEKssjl/w7FHwAAAP//AwBQSwEC LQAUAAYACAAAACEAtoM4kv4AAADhAQAAEwAAAAAAAAAAAAAAAAAAAAAAW0NvbnRlbnRfVHlwZXNd LnhtbFBLAQItABQABgAIAAAAIQA4/SH/1gAAAJQBAAALAAAAAAAAAAAAAAAAAC8BAABfcmVscy8u cmVsc1BLAQItABQABgAIAAAAIQCe28e37QEAAMADAAAOAAAAAAAAAAAAAAAAAC4CAABkcnMvZTJv RG9jLnhtbFBLAQItABQABgAIAAAAIQBNgPsA4AAAAAsBAAAPAAAAAAAAAAAAAAAAAEcEAABkcnMv ZG93bnJldi54bWxQSwUGAAAAAAQABADzAAAAVAUAAAAA " filled="f" stroked="f">
                <v:textbox inset="0,0,0,0">
                  <w:txbxContent>
                    <w:p w14:paraId="78500929" w14:textId="77777777" w:rsidR="00B60602" w:rsidRDefault="00B60602">
                      <w:pPr>
                        <w:pStyle w:val="Textoindependiente"/>
                        <w:rPr>
                          <w:rFonts w:ascii="Times New Roman"/>
                          <w:sz w:val="17"/>
                        </w:rPr>
                      </w:pPr>
                    </w:p>
                  </w:txbxContent>
                </v:textbox>
                <w10:wrap anchorx="page" anchory="page"/>
              </v:shape>
            </w:pict>
          </mc:Fallback>
        </mc:AlternateContent>
      </w:r>
    </w:p>
    <w:p w14:paraId="7258EC3F" w14:textId="77777777" w:rsidR="00FB7713" w:rsidRPr="00D91E5F" w:rsidRDefault="00E655ED">
      <w:pPr>
        <w:rPr>
          <w:rFonts w:asciiTheme="majorHAnsi" w:hAnsiTheme="majorHAnsi"/>
          <w:sz w:val="2"/>
          <w:szCs w:val="2"/>
          <w:lang w:val="es-CO"/>
        </w:rPr>
      </w:pPr>
      <w:r>
        <w:rPr>
          <w:rFonts w:asciiTheme="majorHAnsi" w:hAnsiTheme="majorHAnsi"/>
          <w:sz w:val="2"/>
          <w:szCs w:val="2"/>
          <w:lang w:val="es-CO"/>
        </w:rPr>
        <w:t>s</w:t>
      </w:r>
    </w:p>
    <w:p w14:paraId="586C14A9" w14:textId="77777777" w:rsidR="00002409" w:rsidRPr="00D91E5F" w:rsidRDefault="00FB7713">
      <w:pPr>
        <w:rPr>
          <w:rFonts w:asciiTheme="majorHAnsi" w:hAnsiTheme="majorHAnsi"/>
          <w:sz w:val="2"/>
          <w:szCs w:val="2"/>
          <w:lang w:val="es-CO"/>
        </w:rPr>
      </w:pPr>
      <w:r>
        <w:rPr>
          <w:rFonts w:asciiTheme="majorHAnsi" w:hAnsiTheme="majorHAnsi"/>
          <w:sz w:val="2"/>
          <w:szCs w:val="2"/>
          <w:lang w:val="es-CO"/>
        </w:rPr>
        <w:t>v</w:t>
      </w:r>
    </w:p>
    <w:p w14:paraId="45618743" w14:textId="77777777" w:rsidR="00002409" w:rsidRPr="00D91E5F" w:rsidRDefault="00002409" w:rsidP="00002409">
      <w:pPr>
        <w:rPr>
          <w:rFonts w:asciiTheme="majorHAnsi" w:hAnsiTheme="majorHAnsi"/>
          <w:sz w:val="2"/>
          <w:szCs w:val="2"/>
          <w:lang w:val="es-CO"/>
        </w:rPr>
      </w:pPr>
    </w:p>
    <w:p w14:paraId="498EF672" w14:textId="77777777" w:rsidR="00002409" w:rsidRPr="00D91E5F" w:rsidRDefault="0023433D" w:rsidP="00002409">
      <w:pPr>
        <w:rPr>
          <w:rFonts w:asciiTheme="majorHAnsi" w:hAnsiTheme="majorHAnsi"/>
          <w:sz w:val="2"/>
          <w:szCs w:val="2"/>
          <w:lang w:val="es-CO"/>
        </w:rPr>
      </w:pPr>
      <w:r>
        <w:rPr>
          <w:rFonts w:asciiTheme="majorHAnsi" w:hAnsiTheme="majorHAnsi"/>
          <w:sz w:val="2"/>
          <w:szCs w:val="2"/>
          <w:lang w:val="es-CO"/>
        </w:rPr>
        <w:t>–</w:t>
      </w:r>
    </w:p>
    <w:p w14:paraId="0C915CD7" w14:textId="77777777" w:rsidR="00002409" w:rsidRPr="00D91E5F" w:rsidRDefault="00002409" w:rsidP="00002409">
      <w:pPr>
        <w:rPr>
          <w:rFonts w:asciiTheme="majorHAnsi" w:hAnsiTheme="majorHAnsi"/>
          <w:sz w:val="2"/>
          <w:szCs w:val="2"/>
          <w:lang w:val="es-CO"/>
        </w:rPr>
      </w:pPr>
    </w:p>
    <w:p w14:paraId="3FA36D63" w14:textId="77777777" w:rsidR="00002409" w:rsidRPr="00D91E5F" w:rsidRDefault="00002409" w:rsidP="00002409">
      <w:pPr>
        <w:rPr>
          <w:rFonts w:asciiTheme="majorHAnsi" w:hAnsiTheme="majorHAnsi"/>
          <w:sz w:val="2"/>
          <w:szCs w:val="2"/>
          <w:lang w:val="es-CO"/>
        </w:rPr>
      </w:pPr>
    </w:p>
    <w:p w14:paraId="7BA83B2A" w14:textId="77777777" w:rsidR="00002409" w:rsidRPr="00D91E5F" w:rsidRDefault="00002409" w:rsidP="00002409">
      <w:pPr>
        <w:rPr>
          <w:rFonts w:asciiTheme="majorHAnsi" w:hAnsiTheme="majorHAnsi"/>
          <w:sz w:val="2"/>
          <w:szCs w:val="2"/>
          <w:lang w:val="es-CO"/>
        </w:rPr>
      </w:pPr>
    </w:p>
    <w:p w14:paraId="7FF2B00B" w14:textId="77777777" w:rsidR="00002409" w:rsidRPr="00D91E5F" w:rsidRDefault="00002409" w:rsidP="00002409">
      <w:pPr>
        <w:rPr>
          <w:rFonts w:asciiTheme="majorHAnsi" w:hAnsiTheme="majorHAnsi"/>
          <w:sz w:val="2"/>
          <w:szCs w:val="2"/>
          <w:lang w:val="es-CO"/>
        </w:rPr>
      </w:pPr>
    </w:p>
    <w:p w14:paraId="1C588485" w14:textId="77777777" w:rsidR="00002409" w:rsidRPr="00D91E5F" w:rsidRDefault="00002409" w:rsidP="00002409">
      <w:pPr>
        <w:rPr>
          <w:rFonts w:asciiTheme="majorHAnsi" w:hAnsiTheme="majorHAnsi"/>
          <w:sz w:val="2"/>
          <w:szCs w:val="2"/>
          <w:lang w:val="es-CO"/>
        </w:rPr>
      </w:pPr>
    </w:p>
    <w:p w14:paraId="0AE092CC" w14:textId="77777777" w:rsidR="00002409" w:rsidRPr="00D91E5F" w:rsidRDefault="00002409" w:rsidP="00002409">
      <w:pPr>
        <w:rPr>
          <w:rFonts w:asciiTheme="majorHAnsi" w:hAnsiTheme="majorHAnsi"/>
          <w:sz w:val="2"/>
          <w:szCs w:val="2"/>
          <w:lang w:val="es-CO"/>
        </w:rPr>
      </w:pPr>
    </w:p>
    <w:p w14:paraId="646C6397" w14:textId="77777777" w:rsidR="00002409" w:rsidRPr="00D91E5F" w:rsidRDefault="00002409" w:rsidP="00002409">
      <w:pPr>
        <w:rPr>
          <w:rFonts w:asciiTheme="majorHAnsi" w:hAnsiTheme="majorHAnsi"/>
          <w:sz w:val="2"/>
          <w:szCs w:val="2"/>
          <w:lang w:val="es-CO"/>
        </w:rPr>
      </w:pPr>
    </w:p>
    <w:p w14:paraId="2D357CA3" w14:textId="77777777" w:rsidR="00002409" w:rsidRPr="00D91E5F" w:rsidRDefault="00002409" w:rsidP="00002409">
      <w:pPr>
        <w:rPr>
          <w:rFonts w:asciiTheme="majorHAnsi" w:hAnsiTheme="majorHAnsi"/>
          <w:sz w:val="2"/>
          <w:szCs w:val="2"/>
          <w:lang w:val="es-CO"/>
        </w:rPr>
      </w:pPr>
    </w:p>
    <w:p w14:paraId="77FB3874" w14:textId="77777777" w:rsidR="00002409" w:rsidRPr="00D91E5F" w:rsidRDefault="00002409" w:rsidP="00002409">
      <w:pPr>
        <w:rPr>
          <w:rFonts w:asciiTheme="majorHAnsi" w:hAnsiTheme="majorHAnsi"/>
          <w:sz w:val="2"/>
          <w:szCs w:val="2"/>
          <w:lang w:val="es-CO"/>
        </w:rPr>
      </w:pPr>
    </w:p>
    <w:p w14:paraId="7BB19FAA" w14:textId="77777777" w:rsidR="00002409" w:rsidRPr="00D91E5F" w:rsidRDefault="00002409" w:rsidP="00002409">
      <w:pPr>
        <w:rPr>
          <w:rFonts w:asciiTheme="majorHAnsi" w:hAnsiTheme="majorHAnsi"/>
          <w:sz w:val="2"/>
          <w:szCs w:val="2"/>
          <w:lang w:val="es-CO"/>
        </w:rPr>
      </w:pPr>
    </w:p>
    <w:p w14:paraId="684741C1" w14:textId="77777777" w:rsidR="00002409" w:rsidRPr="00D91E5F" w:rsidRDefault="00002409" w:rsidP="00002409">
      <w:pPr>
        <w:rPr>
          <w:rFonts w:asciiTheme="majorHAnsi" w:hAnsiTheme="majorHAnsi"/>
          <w:sz w:val="2"/>
          <w:szCs w:val="2"/>
          <w:lang w:val="es-CO"/>
        </w:rPr>
      </w:pPr>
    </w:p>
    <w:p w14:paraId="10B272D7" w14:textId="77777777" w:rsidR="00002409" w:rsidRPr="00D91E5F" w:rsidRDefault="00002409" w:rsidP="00002409">
      <w:pPr>
        <w:rPr>
          <w:rFonts w:asciiTheme="majorHAnsi" w:hAnsiTheme="majorHAnsi"/>
          <w:sz w:val="2"/>
          <w:szCs w:val="2"/>
          <w:lang w:val="es-CO"/>
        </w:rPr>
      </w:pPr>
    </w:p>
    <w:p w14:paraId="28EC60E6" w14:textId="77777777" w:rsidR="00002409" w:rsidRPr="00D91E5F" w:rsidRDefault="00002409" w:rsidP="00002409">
      <w:pPr>
        <w:rPr>
          <w:rFonts w:asciiTheme="majorHAnsi" w:hAnsiTheme="majorHAnsi"/>
          <w:sz w:val="2"/>
          <w:szCs w:val="2"/>
          <w:lang w:val="es-CO"/>
        </w:rPr>
      </w:pPr>
    </w:p>
    <w:p w14:paraId="0F4E1347" w14:textId="77777777" w:rsidR="00002409" w:rsidRPr="00D91E5F" w:rsidRDefault="00002409" w:rsidP="00002409">
      <w:pPr>
        <w:rPr>
          <w:rFonts w:asciiTheme="majorHAnsi" w:hAnsiTheme="majorHAnsi"/>
          <w:sz w:val="2"/>
          <w:szCs w:val="2"/>
          <w:lang w:val="es-CO"/>
        </w:rPr>
      </w:pPr>
    </w:p>
    <w:p w14:paraId="4146355A" w14:textId="77777777" w:rsidR="00002409" w:rsidRPr="00D91E5F" w:rsidRDefault="00002409" w:rsidP="00002409">
      <w:pPr>
        <w:rPr>
          <w:rFonts w:asciiTheme="majorHAnsi" w:hAnsiTheme="majorHAnsi"/>
          <w:sz w:val="2"/>
          <w:szCs w:val="2"/>
          <w:lang w:val="es-CO"/>
        </w:rPr>
      </w:pPr>
    </w:p>
    <w:p w14:paraId="2BC1447F" w14:textId="77777777" w:rsidR="00BC1321" w:rsidRPr="00D91E5F" w:rsidRDefault="00BC1321" w:rsidP="00BC1321">
      <w:pPr>
        <w:keepNext/>
        <w:widowControl/>
        <w:overflowPunct w:val="0"/>
        <w:adjustRightInd w:val="0"/>
        <w:spacing w:line="340" w:lineRule="atLeast"/>
        <w:jc w:val="both"/>
        <w:textAlignment w:val="baseline"/>
        <w:outlineLvl w:val="0"/>
        <w:rPr>
          <w:rFonts w:asciiTheme="majorHAnsi" w:eastAsia="Times New Roman" w:hAnsiTheme="majorHAnsi" w:cs="Times New Roman"/>
          <w:b/>
          <w:color w:val="0069B4"/>
          <w:sz w:val="50"/>
          <w:szCs w:val="20"/>
          <w:lang w:val="es-CO" w:bidi="ar-SA"/>
        </w:rPr>
      </w:pPr>
      <w:bookmarkStart w:id="3" w:name="_Toc30594182"/>
      <w:bookmarkStart w:id="4" w:name="_Toc230941353"/>
      <w:r>
        <w:rPr>
          <w:rFonts w:asciiTheme="majorHAnsi" w:eastAsia="Times New Roman" w:hAnsiTheme="majorHAnsi" w:cs="Times New Roman"/>
          <w:b/>
          <w:color w:val="0069B4"/>
          <w:sz w:val="50"/>
          <w:szCs w:val="20"/>
          <w:lang w:val="es-CO" w:bidi="ar-SA"/>
        </w:rPr>
        <w:t>Índice</w:t>
      </w:r>
      <w:bookmarkEnd w:id="3"/>
      <w:bookmarkEnd w:id="4"/>
    </w:p>
    <w:p w14:paraId="306D826C" w14:textId="77777777" w:rsidR="00BC1321" w:rsidRPr="00D91E5F" w:rsidRDefault="00BC1321" w:rsidP="00BC1321">
      <w:pPr>
        <w:pStyle w:val="TDC1"/>
        <w:tabs>
          <w:tab w:val="right" w:leader="dot" w:pos="9062"/>
        </w:tabs>
        <w:rPr>
          <w:rFonts w:asciiTheme="majorHAnsi" w:hAnsiTheme="majorHAnsi"/>
          <w:lang w:val="es-CO"/>
        </w:rPr>
      </w:pPr>
    </w:p>
    <w:sdt>
      <w:sdtPr>
        <w:rPr>
          <w:rFonts w:asciiTheme="majorHAnsi" w:hAnsiTheme="majorHAnsi"/>
          <w:lang w:val="es-CO"/>
        </w:rPr>
        <w:id w:val="-1065331440"/>
        <w:docPartObj>
          <w:docPartGallery w:val="Table of Contents"/>
          <w:docPartUnique/>
        </w:docPartObj>
      </w:sdtPr>
      <w:sdtEndPr/>
      <w:sdtContent>
        <w:p w14:paraId="3EEC8DAC" w14:textId="62FEF565" w:rsidR="008E3EFD" w:rsidRDefault="00BC1321">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r>
            <w:rPr>
              <w:rFonts w:asciiTheme="majorHAnsi" w:hAnsiTheme="majorHAnsi"/>
              <w:b/>
              <w:bCs/>
              <w:noProof/>
              <w:color w:val="0069B4"/>
              <w:sz w:val="20"/>
              <w:szCs w:val="20"/>
              <w:lang w:val="es-CO"/>
            </w:rPr>
            <w:fldChar w:fldCharType="begin"/>
            <w:instrText xml:space="preserve"> TOC \o "1-3" \h \z \u </w:instrText>
            <w:fldChar w:fldCharType="separate"/>
          </w:r>
          <w:hyperlink w:anchor="_Toc230941353" w:history="1">
            <w:r>
              <w:rPr>
                <w:rStyle w:val="Hipervnculo"/>
                <w:rFonts w:asciiTheme="majorHAnsi" w:eastAsia="Times New Roman" w:hAnsiTheme="majorHAnsi" w:cs="Times New Roman"/>
                <w:b/>
                <w:noProof/>
                <w:lang w:val="es-CO"/>
              </w:rPr>
              <w:t>Índice</w:t>
            </w:r>
            <w:r>
              <w:rPr>
                <w:noProof/>
                <w:webHidden/>
              </w:rPr>
              <w:tab/>
              <w:fldChar w:fldCharType="begin"/>
              <w:instrText xml:space="preserve"> PAGEREF _Toc230941353 \h </w:instrText>
              <w:fldChar w:fldCharType="separate"/>
              <w:t>2</w:t>
              <w:fldChar w:fldCharType="end"/>
            </w:r>
          </w:hyperlink>
        </w:p>
        <w:p w14:paraId="1403CF96" w14:textId="5CE84EE3"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4" w:history="1">
            <w:r>
              <w:rPr>
                <w:rStyle w:val="Hipervnculo"/>
                <w:rFonts w:asciiTheme="majorHAnsi" w:eastAsia="MS Gothic" w:hAnsiTheme="majorHAnsi" w:cs="Times New Roman"/>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Identificación y responsabilidad del Valorador</w:t>
            </w:r>
            <w:r>
              <w:rPr>
                <w:noProof/>
                <w:webHidden/>
              </w:rPr>
              <w:tab/>
              <w:fldChar w:fldCharType="begin"/>
              <w:instrText xml:space="preserve"> PAGEREF _Toc230941354 \h </w:instrText>
              <w:fldChar w:fldCharType="separate"/>
              <w:t>5</w:t>
              <w:fldChar w:fldCharType="end"/>
            </w:r>
          </w:hyperlink>
        </w:p>
        <w:p w14:paraId="713F67A2" w14:textId="163C63F1"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5" w:history="1">
            <w:r>
              <w:rPr>
                <w:rStyle w:val="Hipervnculo"/>
                <w:rFonts w:asciiTheme="majorHAnsi" w:eastAsia="MS Gothic" w:hAnsiTheme="majorHAnsi" w:cs="Times New Roman"/>
                <w:noProof/>
                <w:lang w:val="es-CO"/>
              </w:rPr>
              <w:t>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Identificación del Cliente</w:t>
            </w:r>
            <w:r>
              <w:rPr>
                <w:noProof/>
                <w:webHidden/>
              </w:rPr>
              <w:tab/>
              <w:fldChar w:fldCharType="begin"/>
              <w:instrText xml:space="preserve"> PAGEREF _Toc230941355 \h </w:instrText>
              <w:fldChar w:fldCharType="separate"/>
              <w:t>5</w:t>
              <w:fldChar w:fldCharType="end"/>
            </w:r>
          </w:hyperlink>
        </w:p>
        <w:p w14:paraId="2877B042" w14:textId="23DD345F"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6" w:history="1">
            <w:r>
              <w:rPr>
                <w:rStyle w:val="Hipervnculo"/>
                <w:rFonts w:asciiTheme="majorHAnsi" w:eastAsia="MS Gothic" w:hAnsiTheme="majorHAnsi" w:cs="Times New Roman"/>
                <w:noProof/>
                <w:lang w:val="es-CO"/>
              </w:rPr>
              <w:t>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Generalidades de la solicitud</w:t>
            </w:r>
            <w:r>
              <w:rPr>
                <w:noProof/>
                <w:webHidden/>
              </w:rPr>
              <w:tab/>
              <w:fldChar w:fldCharType="begin"/>
              <w:instrText xml:space="preserve"> PAGEREF _Toc230941356 \h </w:instrText>
              <w:fldChar w:fldCharType="separate"/>
              <w:t>5</w:t>
              <w:fldChar w:fldCharType="end"/>
            </w:r>
          </w:hyperlink>
        </w:p>
        <w:p w14:paraId="12B197F1" w14:textId="3878D7B8"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7" w:history="1">
            <w:r>
              <w:rPr>
                <w:rStyle w:val="Hipervnculo"/>
                <w:rFonts w:asciiTheme="majorHAnsi" w:eastAsia="MS Gothic" w:hAnsiTheme="majorHAnsi" w:cs="Times New Roman"/>
                <w:noProof/>
                <w:lang w:val="es-CO"/>
              </w:rPr>
              <w:t>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Finalidad de la Valoración</w:t>
            </w:r>
            <w:r>
              <w:rPr>
                <w:noProof/>
                <w:webHidden/>
              </w:rPr>
              <w:tab/>
              <w:fldChar w:fldCharType="begin"/>
              <w:instrText xml:space="preserve"> PAGEREF _Toc230941357 \h </w:instrText>
              <w:fldChar w:fldCharType="separate"/>
              <w:t>6</w:t>
              <w:fldChar w:fldCharType="end"/>
            </w:r>
          </w:hyperlink>
        </w:p>
        <w:p w14:paraId="421EA25C" w14:textId="6F4C1850"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8" w:history="1">
            <w:r>
              <w:rPr>
                <w:rStyle w:val="Hipervnculo"/>
                <w:rFonts w:asciiTheme="majorHAnsi" w:eastAsia="MS Gothic" w:hAnsiTheme="majorHAnsi" w:cs="Times New Roman"/>
                <w:noProof/>
                <w:lang w:val="es-CO"/>
              </w:rPr>
              <w:t>5.</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Bases de Valuación</w:t>
            </w:r>
            <w:r>
              <w:rPr>
                <w:noProof/>
                <w:webHidden/>
              </w:rPr>
              <w:tab/>
              <w:fldChar w:fldCharType="begin"/>
              <w:instrText xml:space="preserve"> PAGEREF _Toc230941358 \h </w:instrText>
              <w:fldChar w:fldCharType="separate"/>
              <w:t>6</w:t>
              <w:fldChar w:fldCharType="end"/>
            </w:r>
          </w:hyperlink>
        </w:p>
        <w:p w14:paraId="2C478AE6" w14:textId="1F8096DA"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59" w:history="1">
            <w:r>
              <w:rPr>
                <w:rStyle w:val="Hipervnculo"/>
                <w:rFonts w:asciiTheme="majorHAnsi" w:eastAsia="MS Gothic" w:hAnsiTheme="majorHAnsi" w:cs="Times New Roman"/>
                <w:noProof/>
                <w:lang w:val="es-CO"/>
              </w:rPr>
              <w:t>5.1.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Bases de la Valoración</w:t>
            </w:r>
            <w:r>
              <w:rPr>
                <w:noProof/>
                <w:webHidden/>
              </w:rPr>
              <w:tab/>
              <w:fldChar w:fldCharType="begin"/>
              <w:instrText xml:space="preserve"> PAGEREF _Toc230941359 \h </w:instrText>
              <w:fldChar w:fldCharType="separate"/>
              <w:t>6</w:t>
              <w:fldChar w:fldCharType="end"/>
            </w:r>
          </w:hyperlink>
        </w:p>
        <w:p w14:paraId="4FA86D79" w14:textId="4CEA5167"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0" w:history="1">
            <w:r>
              <w:rPr>
                <w:rStyle w:val="Hipervnculo"/>
                <w:rFonts w:asciiTheme="majorHAnsi" w:eastAsia="MS Gothic" w:hAnsiTheme="majorHAnsi" w:cs="Times New Roman"/>
                <w:noProof/>
                <w:lang w:val="es-CO"/>
              </w:rPr>
              <w:t>5.2.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Definición y Tipo de Valor</w:t>
            </w:r>
            <w:r>
              <w:rPr>
                <w:noProof/>
                <w:webHidden/>
              </w:rPr>
              <w:tab/>
              <w:fldChar w:fldCharType="begin"/>
              <w:instrText xml:space="preserve"> PAGEREF _Toc230941360 \h </w:instrText>
              <w:fldChar w:fldCharType="separate"/>
              <w:t>6</w:t>
              <w:fldChar w:fldCharType="end"/>
            </w:r>
          </w:hyperlink>
        </w:p>
        <w:p w14:paraId="0B7CA595" w14:textId="7A58585B"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1" w:history="1">
            <w:r>
              <w:rPr>
                <w:rStyle w:val="Hipervnculo"/>
                <w:rFonts w:asciiTheme="majorHAnsi" w:eastAsia="MS Gothic" w:hAnsiTheme="majorHAnsi" w:cs="Times New Roman"/>
                <w:noProof/>
                <w:lang w:val="es-CO"/>
              </w:rPr>
              <w:t>5.3.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Derechos de propiedad o intereses que han de valorarse</w:t>
            </w:r>
            <w:r>
              <w:rPr>
                <w:noProof/>
                <w:webHidden/>
              </w:rPr>
              <w:tab/>
              <w:fldChar w:fldCharType="begin"/>
              <w:instrText xml:space="preserve"> PAGEREF _Toc230941361 \h </w:instrText>
              <w:fldChar w:fldCharType="separate"/>
              <w:t>7</w:t>
              <w:fldChar w:fldCharType="end"/>
            </w:r>
          </w:hyperlink>
        </w:p>
        <w:p w14:paraId="47E90AD0" w14:textId="5A2575AC"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2" w:history="1">
            <w:r>
              <w:rPr>
                <w:rStyle w:val="Hipervnculo"/>
                <w:rFonts w:asciiTheme="majorHAnsi" w:eastAsia="MS Gothic" w:hAnsiTheme="majorHAnsi" w:cs="Times New Roman"/>
                <w:noProof/>
                <w:lang w:val="es-CO"/>
              </w:rPr>
              <w:t>6.</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Fecha de Valoración</w:t>
            </w:r>
            <w:r>
              <w:rPr>
                <w:noProof/>
                <w:webHidden/>
              </w:rPr>
              <w:tab/>
              <w:fldChar w:fldCharType="begin"/>
              <w:instrText xml:space="preserve"> PAGEREF _Toc230941362 \h </w:instrText>
              <w:fldChar w:fldCharType="separate"/>
              <w:t>7</w:t>
              <w:fldChar w:fldCharType="end"/>
            </w:r>
          </w:hyperlink>
        </w:p>
        <w:p w14:paraId="5250A48E" w14:textId="6F2F4D5D"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3" w:history="1">
            <w:r>
              <w:rPr>
                <w:rStyle w:val="Hipervnculo"/>
                <w:rFonts w:asciiTheme="majorHAnsi" w:eastAsia="MS Gothic" w:hAnsiTheme="majorHAnsi" w:cs="Times New Roman"/>
                <w:noProof/>
                <w:lang w:val="es-CO"/>
              </w:rPr>
              <w:t>7.</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Alcance de la Investigación</w:t>
            </w:r>
            <w:r>
              <w:rPr>
                <w:noProof/>
                <w:webHidden/>
              </w:rPr>
              <w:tab/>
              <w:fldChar w:fldCharType="begin"/>
              <w:instrText xml:space="preserve"> PAGEREF _Toc230941363 \h </w:instrText>
              <w:fldChar w:fldCharType="separate"/>
              <w:t>7</w:t>
              <w:fldChar w:fldCharType="end"/>
            </w:r>
          </w:hyperlink>
        </w:p>
        <w:p w14:paraId="7AC5B100" w14:textId="1B7E0599"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4" w:history="1">
            <w:r>
              <w:rPr>
                <w:rStyle w:val="Hipervnculo"/>
                <w:rFonts w:asciiTheme="majorHAnsi" w:eastAsia="MS Gothic" w:hAnsiTheme="majorHAnsi" w:cs="Times New Roman"/>
                <w:noProof/>
                <w:lang w:val="es-CO"/>
              </w:rPr>
              <w:t>8.</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Naturaleza y Fuentes de Información Utilizadas</w:t>
            </w:r>
            <w:r>
              <w:rPr>
                <w:noProof/>
                <w:webHidden/>
              </w:rPr>
              <w:tab/>
              <w:fldChar w:fldCharType="begin"/>
              <w:instrText xml:space="preserve"> PAGEREF _Toc230941364 \h </w:instrText>
              <w:fldChar w:fldCharType="separate"/>
              <w:t>7</w:t>
              <w:fldChar w:fldCharType="end"/>
            </w:r>
          </w:hyperlink>
        </w:p>
        <w:p w14:paraId="0D244FE7" w14:textId="1CEB0B37"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5" w:history="1">
            <w:r>
              <w:rPr>
                <w:rStyle w:val="Hipervnculo"/>
                <w:rFonts w:asciiTheme="majorHAnsi" w:eastAsia="MS Gothic" w:hAnsiTheme="majorHAnsi" w:cs="Times New Roman"/>
                <w:noProof/>
                <w:lang w:val="es-CO"/>
              </w:rPr>
              <w:t>9.</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Restricciones sobre Uso, Distribución y Publicación</w:t>
            </w:r>
            <w:r>
              <w:rPr>
                <w:noProof/>
                <w:webHidden/>
              </w:rPr>
              <w:tab/>
              <w:fldChar w:fldCharType="begin"/>
              <w:instrText xml:space="preserve"> PAGEREF _Toc230941365 \h </w:instrText>
              <w:fldChar w:fldCharType="separate"/>
              <w:t>7</w:t>
              <w:fldChar w:fldCharType="end"/>
            </w:r>
          </w:hyperlink>
        </w:p>
        <w:p w14:paraId="451A10FB" w14:textId="029FB6D6"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6" w:history="1">
            <w:r>
              <w:rPr>
                <w:rStyle w:val="Hipervnculo"/>
                <w:rFonts w:asciiTheme="majorHAnsi" w:eastAsia="MS Gothic" w:hAnsiTheme="majorHAnsi" w:cs="Times New Roman"/>
                <w:noProof/>
                <w:lang w:val="es-CO"/>
              </w:rPr>
              <w:t>10.</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Conformidad con las Normas locales e internacionales</w:t>
            </w:r>
            <w:r>
              <w:rPr>
                <w:noProof/>
                <w:webHidden/>
              </w:rPr>
              <w:tab/>
              <w:fldChar w:fldCharType="begin"/>
              <w:instrText xml:space="preserve"> PAGEREF _Toc230941366 \h </w:instrText>
              <w:fldChar w:fldCharType="separate"/>
              <w:t>8</w:t>
              <w:fldChar w:fldCharType="end"/>
            </w:r>
          </w:hyperlink>
        </w:p>
        <w:p w14:paraId="140A52A4" w14:textId="6451C4C2"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7"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Fecha del Informe de Valoración</w:t>
            </w:r>
            <w:r>
              <w:rPr>
                <w:noProof/>
                <w:webHidden/>
              </w:rPr>
              <w:tab/>
              <w:fldChar w:fldCharType="begin"/>
              <w:instrText xml:space="preserve"> PAGEREF _Toc230941367 \h </w:instrText>
              <w:fldChar w:fldCharType="separate"/>
              <w:t>8</w:t>
              <w:fldChar w:fldCharType="end"/>
            </w:r>
          </w:hyperlink>
        </w:p>
        <w:p w14:paraId="6B110ECE" w14:textId="10A450B4" w:rsidR="008E3EFD" w:rsidRDefault="00DF0D76">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8" w:history="1">
            <w:r>
              <w:rPr>
                <w:rStyle w:val="Hipervnculo"/>
                <w:rFonts w:asciiTheme="majorHAnsi" w:eastAsia="Times New Roman" w:hAnsiTheme="majorHAnsi" w:cs="Times New Roman"/>
                <w:b/>
                <w:noProof/>
                <w:lang w:val="es-CO"/>
              </w:rPr>
              <w:t>Informe Descriptivo</w:t>
            </w:r>
            <w:r>
              <w:rPr>
                <w:noProof/>
                <w:webHidden/>
              </w:rPr>
              <w:tab/>
              <w:fldChar w:fldCharType="begin"/>
              <w:instrText xml:space="preserve"> PAGEREF _Toc230941368 \h </w:instrText>
              <w:fldChar w:fldCharType="separate"/>
              <w:t>9</w:t>
              <w:fldChar w:fldCharType="end"/>
            </w:r>
          </w:hyperlink>
        </w:p>
        <w:p w14:paraId="0871DBA4" w14:textId="6E20CC13"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69"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CARACTERÍSTICAS FÍSICAS DEL INMUEBLE</w:t>
            </w:r>
            <w:r>
              <w:rPr>
                <w:noProof/>
                <w:webHidden/>
              </w:rPr>
              <w:tab/>
              <w:fldChar w:fldCharType="begin"/>
              <w:instrText xml:space="preserve"> PAGEREF _Toc230941369 \h </w:instrText>
              <w:fldChar w:fldCharType="separate"/>
              <w:t>10</w:t>
              <w:fldChar w:fldCharType="end"/>
            </w:r>
          </w:hyperlink>
        </w:p>
        <w:p w14:paraId="1303DE26" w14:textId="29963EE3"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0"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Localización</w:t>
            </w:r>
            <w:r>
              <w:rPr>
                <w:noProof/>
                <w:webHidden/>
              </w:rPr>
              <w:tab/>
              <w:fldChar w:fldCharType="begin"/>
              <w:instrText xml:space="preserve"> PAGEREF _Toc230941370 \h </w:instrText>
              <w:fldChar w:fldCharType="separate"/>
              <w:t>10</w:t>
              <w:fldChar w:fldCharType="end"/>
            </w:r>
          </w:hyperlink>
        </w:p>
        <w:p w14:paraId="166E1ACB" w14:textId="44F81432"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1" w:history="1">
            <w:r>
              <w:rPr>
                <w:rStyle w:val="Hipervnculo"/>
                <w:rFonts w:asciiTheme="majorHAnsi" w:eastAsia="MS Gothic" w:hAnsiTheme="majorHAnsi" w:cs="Times New Roman"/>
                <w:noProof/>
                <w:lang w:val="es-CO"/>
              </w:rPr>
              <w:t>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Descripción General del Sector</w:t>
            </w:r>
            <w:r>
              <w:rPr>
                <w:noProof/>
                <w:webHidden/>
              </w:rPr>
              <w:tab/>
              <w:fldChar w:fldCharType="begin"/>
              <w:instrText xml:space="preserve"> PAGEREF _Toc230941371 \h </w:instrText>
              <w:fldChar w:fldCharType="separate"/>
              <w:t>10</w:t>
              <w:fldChar w:fldCharType="end"/>
            </w:r>
          </w:hyperlink>
        </w:p>
        <w:p w14:paraId="1906A00F" w14:textId="32D583F7"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2" w:history="1">
            <w:r>
              <w:rPr>
                <w:rStyle w:val="Hipervnculo"/>
                <w:rFonts w:asciiTheme="majorHAnsi" w:eastAsia="MS Gothic" w:hAnsiTheme="majorHAnsi" w:cs="Times New Roman"/>
                <w:noProof/>
                <w:lang w:val="es-CO"/>
              </w:rPr>
              <w:t>1.3.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Descripción General del Inmueble objeto de avalúo</w:t>
            </w:r>
            <w:r>
              <w:rPr>
                <w:noProof/>
                <w:webHidden/>
              </w:rPr>
              <w:tab/>
              <w:fldChar w:fldCharType="begin"/>
              <w:instrText xml:space="preserve"> PAGEREF _Toc230941372 \h </w:instrText>
              <w:fldChar w:fldCharType="separate"/>
              <w:t>11</w:t>
              <w:fldChar w:fldCharType="end"/>
            </w:r>
          </w:hyperlink>
        </w:p>
        <w:p w14:paraId="2E372FC6" w14:textId="27AE81A6"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3" w:history="1">
            <w:r>
              <w:rPr>
                <w:rStyle w:val="Hipervnculo"/>
                <w:rFonts w:asciiTheme="majorHAnsi" w:eastAsia="MS Gothic" w:hAnsiTheme="majorHAnsi" w:cs="Times New Roman"/>
                <w:noProof/>
                <w:lang w:val="es-CO"/>
              </w:rPr>
              <w:t>1.3.1.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Características generales del terreno</w:t>
            </w:r>
            <w:r>
              <w:rPr>
                <w:noProof/>
                <w:webHidden/>
              </w:rPr>
              <w:tab/>
              <w:fldChar w:fldCharType="begin"/>
              <w:instrText xml:space="preserve"> PAGEREF _Toc230941373 \h </w:instrText>
              <w:fldChar w:fldCharType="separate"/>
              <w:t>11</w:t>
              <w:fldChar w:fldCharType="end"/>
            </w:r>
          </w:hyperlink>
        </w:p>
        <w:p w14:paraId="16308DFB" w14:textId="4BA38F22"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4" w:history="1">
            <w:r>
              <w:rPr>
                <w:rStyle w:val="Hipervnculo"/>
                <w:rFonts w:asciiTheme="majorHAnsi" w:eastAsia="MS Gothic" w:hAnsiTheme="majorHAnsi" w:cs="Times New Roman"/>
                <w:noProof/>
                <w:lang w:val="es-CO"/>
              </w:rPr>
              <w:t>1.3.1.1.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Características generales de la construcción</w:t>
            </w:r>
            <w:r>
              <w:rPr>
                <w:noProof/>
                <w:webHidden/>
              </w:rPr>
              <w:tab/>
              <w:fldChar w:fldCharType="begin"/>
              <w:instrText xml:space="preserve"> PAGEREF _Toc230941374 \h </w:instrText>
              <w:fldChar w:fldCharType="separate"/>
              <w:t>13</w:t>
              <w:fldChar w:fldCharType="end"/>
            </w:r>
          </w:hyperlink>
        </w:p>
        <w:p w14:paraId="5FC3A1DC" w14:textId="7024533A"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5" w:history="1">
            <w:r>
              <w:rPr>
                <w:rStyle w:val="Hipervnculo"/>
                <w:rFonts w:asciiTheme="majorHAnsi" w:eastAsia="MS Gothic" w:hAnsiTheme="majorHAnsi" w:cs="Times New Roman"/>
                <w:b/>
                <w:bCs/>
                <w:noProof/>
                <w:lang w:val="es-CO"/>
              </w:rPr>
              <w:t>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LEGAL, NORMATIVA Y CATASTRAL</w:t>
            </w:r>
            <w:r>
              <w:rPr>
                <w:noProof/>
                <w:webHidden/>
              </w:rPr>
              <w:tab/>
              <w:fldChar w:fldCharType="begin"/>
              <w:instrText xml:space="preserve"> PAGEREF _Toc230941375 \h </w:instrText>
              <w:fldChar w:fldCharType="separate"/>
              <w:t>13</w:t>
              <w:fldChar w:fldCharType="end"/>
            </w:r>
          </w:hyperlink>
        </w:p>
        <w:p w14:paraId="6F25604B" w14:textId="74E288FC"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6" w:history="1">
            <w:r>
              <w:rPr>
                <w:rStyle w:val="Hipervnculo"/>
                <w:rFonts w:asciiTheme="majorHAnsi" w:eastAsia="MS Gothic" w:hAnsiTheme="majorHAnsi" w:cs="Times New Roman"/>
                <w:b/>
                <w:bCs/>
                <w:noProof/>
                <w:lang w:val="es-CO"/>
              </w:rPr>
              <w:t>2.1.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normativa del inmueble</w:t>
            </w:r>
            <w:r>
              <w:rPr>
                <w:noProof/>
                <w:webHidden/>
              </w:rPr>
              <w:tab/>
              <w:fldChar w:fldCharType="begin"/>
              <w:instrText xml:space="preserve"> PAGEREF _Toc230941376 \h </w:instrText>
              <w:fldChar w:fldCharType="separate"/>
              <w:t>13</w:t>
              <w:fldChar w:fldCharType="end"/>
            </w:r>
          </w:hyperlink>
        </w:p>
        <w:p w14:paraId="07EC0241" w14:textId="7FF12C04"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7" w:history="1">
            <w:r>
              <w:rPr>
                <w:rStyle w:val="Hipervnculo"/>
                <w:rFonts w:asciiTheme="majorHAnsi" w:eastAsia="MS Gothic" w:hAnsiTheme="majorHAnsi" w:cs="Times New Roman"/>
                <w:b/>
                <w:bCs/>
                <w:noProof/>
                <w:lang w:val="es-CO"/>
              </w:rPr>
              <w:t>2.2.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Catastral del inmueble</w:t>
            </w:r>
            <w:r>
              <w:rPr>
                <w:noProof/>
                <w:webHidden/>
              </w:rPr>
              <w:tab/>
              <w:fldChar w:fldCharType="begin"/>
              <w:instrText xml:space="preserve"> PAGEREF _Toc230941377 \h </w:instrText>
              <w:fldChar w:fldCharType="separate"/>
              <w:t>14</w:t>
              <w:fldChar w:fldCharType="end"/>
            </w:r>
          </w:hyperlink>
        </w:p>
        <w:p w14:paraId="041F2566" w14:textId="4939C4A3"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8" w:history="1">
            <w:r>
              <w:rPr>
                <w:rStyle w:val="Hipervnculo"/>
                <w:rFonts w:asciiTheme="majorHAnsi" w:eastAsia="MS Gothic" w:hAnsiTheme="majorHAnsi" w:cs="Times New Roman"/>
                <w:b/>
                <w:bCs/>
                <w:noProof/>
                <w:lang w:val="es-CO"/>
              </w:rPr>
              <w:t>2.3.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Información jurídica</w:t>
            </w:r>
            <w:r>
              <w:rPr>
                <w:noProof/>
                <w:webHidden/>
              </w:rPr>
              <w:tab/>
              <w:fldChar w:fldCharType="begin"/>
              <w:instrText xml:space="preserve"> PAGEREF _Toc230941378 \h </w:instrText>
              <w:fldChar w:fldCharType="separate"/>
              <w:t>14</w:t>
              <w:fldChar w:fldCharType="end"/>
            </w:r>
          </w:hyperlink>
        </w:p>
        <w:p w14:paraId="39EA6CDB" w14:textId="6212A429"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79" w:history="1">
            <w:r>
              <w:rPr>
                <w:rStyle w:val="Hipervnculo"/>
                <w:rFonts w:asciiTheme="majorHAnsi" w:eastAsia="MS Gothic" w:hAnsiTheme="majorHAnsi" w:cs="Times New Roman"/>
                <w:b/>
                <w:bCs/>
                <w:noProof/>
                <w:lang w:val="es-CO"/>
              </w:rPr>
              <w:t>2.4.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Resumen de áreas</w:t>
            </w:r>
            <w:r>
              <w:rPr>
                <w:noProof/>
                <w:webHidden/>
              </w:rPr>
              <w:tab/>
              <w:fldChar w:fldCharType="begin"/>
              <w:instrText xml:space="preserve"> PAGEREF _Toc230941379 \h </w:instrText>
              <w:fldChar w:fldCharType="separate"/>
              <w:t>15</w:t>
              <w:fldChar w:fldCharType="end"/>
            </w:r>
          </w:hyperlink>
        </w:p>
        <w:p w14:paraId="715EED3D" w14:textId="62C1E4BC" w:rsidR="008E3EFD" w:rsidRDefault="00DF0D76">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0" w:history="1">
            <w:r>
              <w:rPr>
                <w:rStyle w:val="Hipervnculo"/>
                <w:rFonts w:asciiTheme="majorHAnsi" w:eastAsia="Times New Roman" w:hAnsiTheme="majorHAnsi" w:cs="Times New Roman"/>
                <w:b/>
                <w:noProof/>
                <w:lang w:val="es-CO"/>
              </w:rPr>
              <w:t>Valoración</w:t>
            </w:r>
            <w:r>
              <w:rPr>
                <w:noProof/>
                <w:webHidden/>
              </w:rPr>
              <w:tab/>
              <w:fldChar w:fldCharType="begin"/>
              <w:instrText xml:space="preserve"> PAGEREF _Toc230941380 \h </w:instrText>
              <w:fldChar w:fldCharType="separate"/>
              <w:t>16</w:t>
              <w:fldChar w:fldCharType="end"/>
            </w:r>
          </w:hyperlink>
        </w:p>
        <w:p w14:paraId="61C03BA3" w14:textId="5D2ADCBA" w:rsidR="008E3EFD" w:rsidRDefault="00DF0D76">
          <w:pPr>
            <w:pStyle w:val="TDC2"/>
            <w:tabs>
              <w:tab w:val="left" w:pos="66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1"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b/>
                <w:bCs/>
                <w:noProof/>
                <w:lang w:val="es-CO"/>
              </w:rPr>
              <w:t>VALORACIÓN</w:t>
            </w:r>
            <w:r>
              <w:rPr>
                <w:noProof/>
                <w:webHidden/>
              </w:rPr>
              <w:tab/>
              <w:fldChar w:fldCharType="begin"/>
              <w:instrText xml:space="preserve"> PAGEREF _Toc230941381 \h </w:instrText>
              <w:fldChar w:fldCharType="separate"/>
              <w:t>17</w:t>
              <w:fldChar w:fldCharType="end"/>
            </w:r>
          </w:hyperlink>
        </w:p>
        <w:p w14:paraId="26BCCD6F" w14:textId="74A9D0B8"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2" w:history="1">
            <w:r>
              <w:rPr>
                <w:rStyle w:val="Hipervnculo"/>
                <w:rFonts w:asciiTheme="majorHAnsi" w:eastAsia="MS Gothic" w:hAnsiTheme="majorHAnsi" w:cs="Times New Roman"/>
                <w:bCs/>
                <w:noProof/>
                <w:lang w:val="es-CO"/>
              </w:rPr>
              <w:t>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Método de avalúo</w:t>
            </w:r>
            <w:r>
              <w:rPr>
                <w:noProof/>
                <w:webHidden/>
              </w:rPr>
              <w:tab/>
              <w:fldChar w:fldCharType="begin"/>
              <w:instrText xml:space="preserve"> PAGEREF _Toc230941382 \h </w:instrText>
              <w:fldChar w:fldCharType="separate"/>
              <w:t>17</w:t>
              <w:fldChar w:fldCharType="end"/>
            </w:r>
          </w:hyperlink>
        </w:p>
        <w:p w14:paraId="3421E069" w14:textId="225DA4E8"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3" w:history="1">
            <w:r>
              <w:rPr>
                <w:rStyle w:val="Hipervnculo"/>
                <w:rFonts w:asciiTheme="majorHAnsi" w:eastAsia="MS Gothic" w:hAnsiTheme="majorHAnsi" w:cs="Times New Roman"/>
                <w:bCs/>
                <w:noProof/>
                <w:lang w:val="es-CO"/>
              </w:rPr>
              <w:t>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Análisis de Antecedentes</w:t>
            </w:r>
            <w:r>
              <w:rPr>
                <w:noProof/>
                <w:webHidden/>
              </w:rPr>
              <w:tab/>
              <w:fldChar w:fldCharType="begin"/>
              <w:instrText xml:space="preserve"> PAGEREF _Toc230941383 \h </w:instrText>
              <w:fldChar w:fldCharType="separate"/>
              <w:t>17</w:t>
              <w:fldChar w:fldCharType="end"/>
            </w:r>
          </w:hyperlink>
        </w:p>
        <w:p w14:paraId="12AAE1C2" w14:textId="009D83CD"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4" w:history="1">
            <w:r>
              <w:rPr>
                <w:rStyle w:val="Hipervnculo"/>
                <w:rFonts w:ascii="Trebuchet MS" w:hAnsi="Trebuchet MS"/>
                <w:bCs/>
                <w:noProof/>
              </w:rPr>
              <w:t>1.3.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Consideraciones generales</w:t>
            </w:r>
            <w:r>
              <w:rPr>
                <w:noProof/>
                <w:webHidden/>
              </w:rPr>
              <w:tab/>
              <w:fldChar w:fldCharType="begin"/>
              <w:instrText xml:space="preserve"> PAGEREF _Toc230941384 \h </w:instrText>
              <w:fldChar w:fldCharType="separate"/>
              <w:t>17</w:t>
              <w:fldChar w:fldCharType="end"/>
            </w:r>
          </w:hyperlink>
        </w:p>
        <w:p w14:paraId="40A37923" w14:textId="6B84553F"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5" w:history="1">
            <w:r>
              <w:rPr>
                <w:rStyle w:val="Hipervnculo"/>
                <w:rFonts w:asciiTheme="majorHAnsi" w:eastAsia="MS Gothic" w:hAnsiTheme="majorHAnsi" w:cs="Times New Roman"/>
                <w:bCs/>
                <w:noProof/>
                <w:lang w:val="es-CO"/>
              </w:rPr>
              <w:t>1.4.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INVESTIGACIÓN ECONÓMICA</w:t>
            </w:r>
            <w:r>
              <w:rPr>
                <w:noProof/>
                <w:webHidden/>
              </w:rPr>
              <w:tab/>
              <w:fldChar w:fldCharType="begin"/>
              <w:instrText xml:space="preserve"> PAGEREF _Toc230941385 \h </w:instrText>
              <w:fldChar w:fldCharType="separate"/>
              <w:t>18</w:t>
              <w:fldChar w:fldCharType="end"/>
            </w:r>
          </w:hyperlink>
        </w:p>
        <w:p w14:paraId="5A6B0D41" w14:textId="4B861D7D"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6" w:history="1">
            <w:r>
              <w:rPr>
                <w:rStyle w:val="Hipervnculo"/>
                <w:rFonts w:asciiTheme="majorHAnsi" w:eastAsia="MS Gothic" w:hAnsiTheme="majorHAnsi" w:cs="Times New Roman"/>
                <w:noProof/>
                <w:lang w:val="es-CO"/>
              </w:rPr>
              <w:t>1.4.1.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Investigación indirecta:</w:t>
            </w:r>
            <w:r>
              <w:rPr>
                <w:noProof/>
                <w:webHidden/>
              </w:rPr>
              <w:tab/>
              <w:fldChar w:fldCharType="begin"/>
              <w:instrText xml:space="preserve"> PAGEREF _Toc230941386 \h </w:instrText>
              <w:fldChar w:fldCharType="separate"/>
              <w:t>18</w:t>
              <w:fldChar w:fldCharType="end"/>
            </w:r>
          </w:hyperlink>
        </w:p>
        <w:p w14:paraId="57E852C6" w14:textId="1AC1D3A3"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7" w:history="1">
            <w:r>
              <w:rPr>
                <w:rStyle w:val="Hipervnculo"/>
                <w:rFonts w:asciiTheme="majorHAnsi" w:eastAsia="MS Gothic" w:hAnsiTheme="majorHAnsi" w:cs="Times New Roman"/>
                <w:noProof/>
                <w:lang w:val="es-CO"/>
              </w:rPr>
              <w:t>1.4.1.1.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Datos observables Nivel 1</w:t>
            </w:r>
            <w:r>
              <w:rPr>
                <w:noProof/>
                <w:webHidden/>
              </w:rPr>
              <w:tab/>
              <w:fldChar w:fldCharType="begin"/>
              <w:instrText xml:space="preserve"> PAGEREF _Toc230941387 \h </w:instrText>
              <w:fldChar w:fldCharType="separate"/>
              <w:t>18</w:t>
              <w:fldChar w:fldCharType="end"/>
            </w:r>
          </w:hyperlink>
        </w:p>
        <w:p w14:paraId="06BC5FCF" w14:textId="0436CD82"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8" w:history="1">
            <w:r>
              <w:rPr>
                <w:rStyle w:val="Hipervnculo"/>
                <w:rFonts w:asciiTheme="majorHAnsi" w:eastAsia="MS Gothic" w:hAnsiTheme="majorHAnsi" w:cs="Times New Roman"/>
                <w:noProof/>
                <w:lang w:val="es-CO"/>
              </w:rPr>
              <w:t>1.4.1.2.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Datos observables Nivel 2</w:t>
            </w:r>
            <w:r>
              <w:rPr>
                <w:noProof/>
                <w:webHidden/>
              </w:rPr>
              <w:tab/>
              <w:fldChar w:fldCharType="begin"/>
              <w:instrText xml:space="preserve"> PAGEREF _Toc230941388 \h </w:instrText>
              <w:fldChar w:fldCharType="separate"/>
              <w:t>18</w:t>
              <w:fldChar w:fldCharType="end"/>
            </w:r>
          </w:hyperlink>
        </w:p>
        <w:p w14:paraId="03B42E91" w14:textId="74F26BB7"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89" w:history="1">
            <w:r>
              <w:rPr>
                <w:rStyle w:val="Hipervnculo"/>
                <w:rFonts w:asciiTheme="majorHAnsi" w:eastAsia="MS Gothic" w:hAnsiTheme="majorHAnsi" w:cs="Times New Roman"/>
                <w:noProof/>
                <w:lang w:val="es-CO"/>
              </w:rPr>
              <w:t>1.4.1.2.1.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Modelación Matemática del Método Comparativo de Mercado</w:t>
            </w:r>
            <w:r>
              <w:rPr>
                <w:noProof/>
                <w:webHidden/>
              </w:rPr>
              <w:tab/>
              <w:fldChar w:fldCharType="begin"/>
              <w:instrText xml:space="preserve"> PAGEREF _Toc230941389 \h </w:instrText>
              <w:fldChar w:fldCharType="separate"/>
              <w:t>18</w:t>
              <w:fldChar w:fldCharType="end"/>
            </w:r>
          </w:hyperlink>
        </w:p>
        <w:p w14:paraId="326B2427" w14:textId="15B8326A"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0" w:history="1">
            <w:r>
              <w:rPr>
                <w:rStyle w:val="Hipervnculo"/>
                <w:rFonts w:asciiTheme="majorHAnsi" w:eastAsia="MS Gothic" w:hAnsiTheme="majorHAnsi" w:cs="Times New Roman"/>
                <w:noProof/>
                <w:lang w:val="es-CO"/>
              </w:rPr>
              <w:t>1.4.1.2.2.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 adoptados por el Método Comparativo de Mercado</w:t>
            </w:r>
            <w:r>
              <w:rPr>
                <w:noProof/>
                <w:webHidden/>
              </w:rPr>
              <w:tab/>
              <w:fldChar w:fldCharType="begin"/>
              <w:instrText xml:space="preserve"> PAGEREF _Toc230941390 \h </w:instrText>
              <w:fldChar w:fldCharType="separate"/>
              <w:t>20</w:t>
              <w:fldChar w:fldCharType="end"/>
            </w:r>
          </w:hyperlink>
        </w:p>
        <w:p w14:paraId="5356BDD7" w14:textId="0DF0B90E"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1" w:history="1">
            <w:r>
              <w:rPr>
                <w:rStyle w:val="Hipervnculo"/>
                <w:rFonts w:asciiTheme="majorHAnsi" w:eastAsia="MS Gothic" w:hAnsiTheme="majorHAnsi" w:cs="Times New Roman"/>
                <w:noProof/>
                <w:lang w:val="es-CO"/>
              </w:rPr>
              <w:t>1.4.1.2.3.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Método del Costo de Reposición</w:t>
            </w:r>
            <w:r>
              <w:rPr>
                <w:noProof/>
                <w:webHidden/>
              </w:rPr>
              <w:tab/>
              <w:fldChar w:fldCharType="begin"/>
              <w:instrText xml:space="preserve"> PAGEREF _Toc230941391 \h </w:instrText>
              <w:fldChar w:fldCharType="separate"/>
              <w:t>20</w:t>
              <w:fldChar w:fldCharType="end"/>
            </w:r>
          </w:hyperlink>
        </w:p>
        <w:p w14:paraId="41BDBA7F" w14:textId="53F35C63" w:rsidR="008E3EFD" w:rsidRDefault="00DF0D76">
          <w:pPr>
            <w:pStyle w:val="TDC2"/>
            <w:tabs>
              <w:tab w:val="left" w:pos="132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2" w:history="1">
            <w:r>
              <w:rPr>
                <w:rStyle w:val="Hipervnculo"/>
                <w:rFonts w:asciiTheme="majorHAnsi" w:eastAsia="MS Gothic" w:hAnsiTheme="majorHAnsi" w:cs="Times New Roman"/>
                <w:noProof/>
                <w:lang w:val="es-CO"/>
              </w:rPr>
              <w:t>1.4.1.2.4.</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 Adoptados por el Método del Costo de Reposición</w:t>
            </w:r>
            <w:r>
              <w:rPr>
                <w:noProof/>
                <w:webHidden/>
              </w:rPr>
              <w:tab/>
              <w:fldChar w:fldCharType="begin"/>
              <w:instrText xml:space="preserve"> PAGEREF _Toc230941392 \h </w:instrText>
              <w:fldChar w:fldCharType="separate"/>
              <w:t>20</w:t>
              <w:fldChar w:fldCharType="end"/>
            </w:r>
          </w:hyperlink>
        </w:p>
        <w:p w14:paraId="26A8685D" w14:textId="4C21BDC1" w:rsidR="008E3EFD" w:rsidRDefault="00DF0D76">
          <w:pPr>
            <w:pStyle w:val="TDC2"/>
            <w:tabs>
              <w:tab w:val="left" w:pos="88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3" w:history="1">
            <w:r>
              <w:rPr>
                <w:rStyle w:val="Hipervnculo"/>
                <w:rFonts w:asciiTheme="majorHAnsi" w:eastAsia="MS Gothic" w:hAnsiTheme="majorHAnsi" w:cs="Times New Roman"/>
                <w:bCs/>
                <w:noProof/>
                <w:lang w:val="es-CO"/>
              </w:rPr>
              <w:t>1.5.</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Resultado del avalúo</w:t>
            </w:r>
            <w:r>
              <w:rPr>
                <w:noProof/>
                <w:webHidden/>
              </w:rPr>
              <w:tab/>
              <w:fldChar w:fldCharType="begin"/>
              <w:instrText xml:space="preserve"> PAGEREF _Toc230941393 \h </w:instrText>
              <w:fldChar w:fldCharType="separate"/>
              <w:t>21</w:t>
              <w:fldChar w:fldCharType="end"/>
            </w:r>
          </w:hyperlink>
        </w:p>
        <w:p w14:paraId="25B8838A" w14:textId="5E5A7B8B"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4" w:history="1">
            <w:r>
              <w:rPr>
                <w:rStyle w:val="Hipervnculo"/>
                <w:rFonts w:asciiTheme="majorHAnsi" w:eastAsia="MS Gothic" w:hAnsiTheme="majorHAnsi" w:cs="Times New Roman"/>
                <w:noProof/>
                <w:lang w:val="es-CO"/>
              </w:rPr>
              <w:t>1.5.1.</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Valores</w:t>
            </w:r>
            <w:r>
              <w:rPr>
                <w:noProof/>
                <w:webHidden/>
              </w:rPr>
              <w:tab/>
              <w:fldChar w:fldCharType="begin"/>
              <w:instrText xml:space="preserve"> PAGEREF _Toc230941394 \h </w:instrText>
              <w:fldChar w:fldCharType="separate"/>
              <w:t>21</w:t>
              <w:fldChar w:fldCharType="end"/>
            </w:r>
          </w:hyperlink>
        </w:p>
        <w:p w14:paraId="329B111C" w14:textId="20E3314C"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5" w:history="1">
            <w:r>
              <w:rPr>
                <w:rStyle w:val="Hipervnculo"/>
                <w:rFonts w:asciiTheme="majorHAnsi" w:eastAsia="MS Gothic" w:hAnsiTheme="majorHAnsi" w:cs="Times New Roman"/>
                <w:noProof/>
                <w:lang w:val="es-CO"/>
              </w:rPr>
              <w:t>1.5.2.</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Valor en Letras</w:t>
            </w:r>
            <w:r>
              <w:rPr>
                <w:noProof/>
                <w:webHidden/>
              </w:rPr>
              <w:tab/>
              <w:fldChar w:fldCharType="begin"/>
              <w:instrText xml:space="preserve"> PAGEREF _Toc230941395 \h </w:instrText>
              <w:fldChar w:fldCharType="separate"/>
              <w:t>21</w:t>
              <w:fldChar w:fldCharType="end"/>
            </w:r>
          </w:hyperlink>
        </w:p>
        <w:p w14:paraId="01EC400F" w14:textId="281E543C" w:rsidR="008E3EFD" w:rsidRDefault="00DF0D76">
          <w:pPr>
            <w:pStyle w:val="TDC2"/>
            <w:tabs>
              <w:tab w:val="left" w:pos="1100"/>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6" w:history="1">
            <w:r>
              <w:rPr>
                <w:rStyle w:val="Hipervnculo"/>
                <w:rFonts w:asciiTheme="majorHAnsi" w:eastAsia="MS Gothic" w:hAnsiTheme="majorHAnsi" w:cs="Times New Roman"/>
                <w:noProof/>
                <w:lang w:val="es-CO"/>
              </w:rPr>
              <w:t>1.5.3.</w:t>
            </w:r>
            <w:r>
              <w:rPr>
                <w:rFonts w:asciiTheme="minorHAnsi" w:eastAsiaTheme="minorEastAsia" w:hAnsiTheme="minorHAnsi" w:cstheme="minorBidi"/>
                <w:noProof/>
                <w:kern w:val="2"/>
                <w:sz w:val="24"/>
                <w:szCs w:val="24"/>
                <w:lang w:val="es-CO" w:eastAsia="es-CO" w:bidi="ar-SA"/>
                <w14:ligatures w14:val="standardContextual"/>
              </w:rPr>
              <w:tab/>
            </w:r>
            <w:r>
              <w:rPr>
                <w:rStyle w:val="Hipervnculo"/>
                <w:rFonts w:asciiTheme="majorHAnsi" w:eastAsia="MS Gothic" w:hAnsiTheme="majorHAnsi" w:cs="Times New Roman"/>
                <w:noProof/>
                <w:lang w:val="es-CO"/>
              </w:rPr>
              <w:t>Vigencia del Avalúo</w:t>
            </w:r>
            <w:r>
              <w:rPr>
                <w:noProof/>
                <w:webHidden/>
              </w:rPr>
              <w:tab/>
              <w:fldChar w:fldCharType="begin"/>
              <w:instrText xml:space="preserve"> PAGEREF _Toc230941396 \h </w:instrText>
              <w:fldChar w:fldCharType="separate"/>
              <w:t>21</w:t>
              <w:fldChar w:fldCharType="end"/>
            </w:r>
          </w:hyperlink>
        </w:p>
        <w:p w14:paraId="5F622D9A" w14:textId="3F9BB058" w:rsidR="008E3EFD" w:rsidRDefault="00DF0D76">
          <w:pPr>
            <w:pStyle w:val="TDC1"/>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7" w:history="1">
            <w:r>
              <w:rPr>
                <w:rStyle w:val="Hipervnculo"/>
                <w:rFonts w:asciiTheme="majorHAnsi" w:eastAsia="Times New Roman" w:hAnsiTheme="majorHAnsi" w:cs="Times New Roman"/>
                <w:b/>
                <w:noProof/>
                <w:lang w:val="es-CO"/>
              </w:rPr>
              <w:t>Anexos</w:t>
            </w:r>
            <w:r>
              <w:rPr>
                <w:noProof/>
                <w:webHidden/>
              </w:rPr>
              <w:tab/>
              <w:fldChar w:fldCharType="begin"/>
              <w:instrText xml:space="preserve"> PAGEREF _Toc230941397 \h </w:instrText>
              <w:fldChar w:fldCharType="separate"/>
              <w:t>22</w:t>
              <w:fldChar w:fldCharType="end"/>
            </w:r>
          </w:hyperlink>
        </w:p>
        <w:p w14:paraId="547C68F4" w14:textId="034F69EF"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8" w:history="1">
            <w:r>
              <w:rPr>
                <w:rStyle w:val="Hipervnculo"/>
                <w:rFonts w:asciiTheme="majorHAnsi" w:eastAsia="MS Gothic" w:hAnsiTheme="majorHAnsi" w:cs="Times New Roman"/>
                <w:noProof/>
                <w:lang w:val="es-CO"/>
              </w:rPr>
              <w:t>A.1. Registro fotográfico</w:t>
            </w:r>
            <w:r>
              <w:rPr>
                <w:noProof/>
                <w:webHidden/>
              </w:rPr>
              <w:tab/>
              <w:fldChar w:fldCharType="begin"/>
              <w:instrText xml:space="preserve"> PAGEREF _Toc230941398 \h </w:instrText>
              <w:fldChar w:fldCharType="separate"/>
              <w:t>23</w:t>
              <w:fldChar w:fldCharType="end"/>
            </w:r>
          </w:hyperlink>
        </w:p>
        <w:p w14:paraId="43D33AB9" w14:textId="425987B0"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9" w:history="1">
            <w:r>
              <w:rPr>
                <w:rStyle w:val="Hipervnculo"/>
                <w:rFonts w:asciiTheme="majorHAnsi" w:eastAsia="MS Gothic" w:hAnsiTheme="majorHAnsi" w:cs="Times New Roman"/>
                <w:noProof/>
                <w:lang w:val="es-CO"/>
              </w:rPr>
              <w:t>A.2. Inmuebles de la investigación de mercado</w:t>
            </w:r>
            <w:r>
              <w:rPr>
                <w:noProof/>
                <w:webHidden/>
              </w:rPr>
              <w:tab/>
              <w:fldChar w:fldCharType="begin"/>
              <w:instrText xml:space="preserve"> PAGEREF _Toc230941399 \h </w:instrText>
              <w:fldChar w:fldCharType="separate"/>
              <w:t>30</w:t>
              <w:fldChar w:fldCharType="end"/>
            </w:r>
          </w:hyperlink>
        </w:p>
        <w:p w14:paraId="43D33AB9" w14:textId="425987B0"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399" w:history="1">
            <w:r>
              <w:rPr>
                <w:rStyle w:val="Hipervnculo"/>
                <w:rFonts w:asciiTheme="majorHAnsi" w:eastAsia="MS Gothic" w:hAnsiTheme="majorHAnsi" w:cs="Times New Roman"/>
                <w:noProof/>
                <w:lang w:val="es-CO"/>
              </w:rPr>
              <w:t>A.3. Polígono suministrado</w:t>
            </w:r>
            <w:r>
              <w:rPr>
                <w:noProof/>
                <w:webHidden/>
              </w:rPr>
              <w:tab/>
              <w:fldChar w:fldCharType="begin"/>
              <w:instrText xml:space="preserve"> PAGEREF _Toc230941399 \h </w:instrText>
              <w:fldChar w:fldCharType="separate"/>
              <w:t>30</w:t>
              <w:fldChar w:fldCharType="end"/>
            </w:r>
          </w:hyperlink>
        </w:p>
        <w:p w14:paraId="19809C22" w14:textId="3401A189"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0" w:history="1">
            <w:r>
              <w:rPr>
                <w:rStyle w:val="Hipervnculo"/>
                <w:rFonts w:asciiTheme="majorHAnsi" w:eastAsia="MS Gothic" w:hAnsiTheme="majorHAnsi" w:cs="Times New Roman"/>
                <w:noProof/>
                <w:lang w:val="es-CO"/>
              </w:rPr>
              <w:t>A.4. Registro Abierto de Avaluadores</w:t>
            </w:r>
            <w:r>
              <w:rPr>
                <w:noProof/>
                <w:webHidden/>
              </w:rPr>
              <w:tab/>
              <w:fldChar w:fldCharType="begin"/>
              <w:instrText xml:space="preserve"> PAGEREF _Toc230941400 \h </w:instrText>
              <w:fldChar w:fldCharType="separate"/>
              <w:t>34</w:t>
              <w:fldChar w:fldCharType="end"/>
            </w:r>
          </w:hyperlink>
        </w:p>
        <w:p w14:paraId="75F27E6B" w14:textId="1272DC7C"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1" w:history="1">
            <w:r>
              <w:rPr>
                <w:rStyle w:val="Hipervnculo"/>
                <w:rFonts w:asciiTheme="majorHAnsi" w:eastAsia="MS Gothic" w:hAnsiTheme="majorHAnsi" w:cs="Times New Roman"/>
                <w:noProof/>
                <w:lang w:val="es-CO"/>
              </w:rPr>
              <w:t>A.4.1. RAA AVAL- 80880469</w:t>
            </w:r>
            <w:r>
              <w:rPr>
                <w:rStyle w:val="Hipervnculo"/>
                <w:noProof/>
              </w:rPr>
              <w:t xml:space="preserve"/>
            </w:r>
            <w:r>
              <w:rPr>
                <w:rStyle w:val="Hipervnculo"/>
                <w:rFonts w:asciiTheme="majorHAnsi" w:eastAsia="MS Gothic" w:hAnsiTheme="majorHAnsi" w:cs="Times New Roman"/>
                <w:noProof/>
                <w:lang w:val="es-CO"/>
              </w:rPr>
              <w:t/>
            </w:r>
            <w:r>
              <w:rPr>
                <w:noProof/>
                <w:webHidden/>
              </w:rPr>
              <w:tab/>
              <w:fldChar w:fldCharType="begin"/>
              <w:instrText xml:space="preserve"> PAGEREF _Toc230941401 \h </w:instrText>
              <w:fldChar w:fldCharType="separate"/>
              <w:t>34</w:t>
              <w:fldChar w:fldCharType="end"/>
            </w:r>
          </w:hyperlink>
        </w:p>
        <w:p w14:paraId="72E8C64E" w14:textId="093B6E2A"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2" w:history="1">
            <w:r>
              <w:rPr>
                <w:rStyle w:val="Hipervnculo"/>
                <w:rFonts w:asciiTheme="majorHAnsi" w:eastAsia="MS Gothic" w:hAnsiTheme="majorHAnsi" w:cs="Times New Roman"/>
                <w:noProof/>
                <w:lang w:val="es-CO"/>
              </w:rPr>
              <w:t>A.4.2. RAA AVAL-11165413</w:t>
            </w:r>
            <w:r>
              <w:rPr>
                <w:noProof/>
                <w:webHidden/>
              </w:rPr>
              <w:tab/>
              <w:fldChar w:fldCharType="begin"/>
              <w:instrText xml:space="preserve"> PAGEREF _Toc230941402 \h </w:instrText>
              <w:fldChar w:fldCharType="separate"/>
              <w:t>38</w:t>
              <w:fldChar w:fldCharType="end"/>
            </w:r>
          </w:hyperlink>
        </w:p>
        <w:p w14:paraId="670C8CDA" w14:textId="722A3E6B"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3" w:history="1">
            <w:r>
              <w:rPr>
                <w:rStyle w:val="Hipervnculo"/>
                <w:rFonts w:asciiTheme="majorHAnsi" w:eastAsia="MS Gothic" w:hAnsiTheme="majorHAnsi" w:cs="Times New Roman"/>
                <w:noProof/>
                <w:lang w:val="es-CO"/>
              </w:rPr>
              <w:t>A.4.3. RAA AVAL-1017152711</w:t>
            </w:r>
            <w:r>
              <w:rPr>
                <w:rStyle w:val="Hipervnculo"/>
                <w:rFonts w:ascii="FreeSans" w:eastAsia="FreeSans" w:cs="FreeSans"/>
                <w:noProof/>
                <w:lang w:val="es-CO" w:eastAsia="en-US"/>
              </w:rPr>
              <w:t xml:space="preserve"/>
            </w:r>
            <w:r>
              <w:rPr>
                <w:rStyle w:val="Hipervnculo"/>
                <w:rFonts w:asciiTheme="majorHAnsi" w:eastAsia="MS Gothic" w:hAnsiTheme="majorHAnsi" w:cs="Times New Roman"/>
                <w:noProof/>
                <w:lang w:val="es-CO"/>
              </w:rPr>
              <w:t/>
            </w:r>
            <w:r>
              <w:rPr>
                <w:noProof/>
                <w:webHidden/>
              </w:rPr>
              <w:tab/>
              <w:fldChar w:fldCharType="begin"/>
              <w:instrText xml:space="preserve"> PAGEREF _Toc230941403 \h </w:instrText>
              <w:fldChar w:fldCharType="separate"/>
              <w:t>43</w:t>
              <w:fldChar w:fldCharType="end"/>
            </w:r>
          </w:hyperlink>
        </w:p>
        <w:p w14:paraId="67848466" w14:textId="56B4F6BD"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4" w:history="1">
            <w:r>
              <w:rPr>
                <w:rStyle w:val="Hipervnculo"/>
                <w:rFonts w:asciiTheme="majorHAnsi" w:eastAsia="MS Gothic" w:hAnsiTheme="majorHAnsi" w:cs="Times New Roman"/>
                <w:noProof/>
                <w:lang w:val="es-CO"/>
              </w:rPr>
              <w:t xml:space="preserve">A.5. Certificado de Tradición y Libertad No. 210-272</w:t>
            </w:r>
            <w:r>
              <w:rPr>
                <w:rStyle w:val="Hipervnculo"/>
                <w:rFonts w:asciiTheme="majorHAnsi" w:eastAsia="MS Gothic" w:hAnsiTheme="majorHAnsi" w:cs="Times New Roman"/>
                <w:noProof/>
              </w:rPr>
              <w:t/>
            </w:r>
            <w:r>
              <w:rPr>
                <w:noProof/>
                <w:webHidden/>
              </w:rPr>
              <w:tab/>
              <w:fldChar w:fldCharType="begin"/>
              <w:instrText xml:space="preserve"> PAGEREF _Toc230941404 \h </w:instrText>
              <w:fldChar w:fldCharType="separate"/>
              <w:t>48</w:t>
              <w:fldChar w:fldCharType="end"/>
            </w:r>
          </w:hyperlink>
        </w:p>
        <w:p w14:paraId="67848466" w14:textId="56B4F6BD" w:rsidR="008E3EFD" w:rsidRDefault="00DF0D76">
          <w:pPr>
            <w:pStyle w:val="TDC2"/>
            <w:tabs>
              <w:tab w:val="right" w:leader="dot" w:pos="9062"/>
            </w:tabs>
            <w:rPr>
              <w:rFonts w:asciiTheme="minorHAnsi" w:eastAsiaTheme="minorEastAsia" w:hAnsiTheme="minorHAnsi" w:cstheme="minorBidi"/>
              <w:noProof/>
              <w:kern w:val="2"/>
              <w:sz w:val="24"/>
              <w:szCs w:val="24"/>
              <w:lang w:val="es-CO" w:eastAsia="es-CO" w:bidi="ar-SA"/>
              <w14:ligatures w14:val="standardContextual"/>
            </w:rPr>
          </w:pPr>
          <w:hyperlink w:anchor="_Toc230941404" w:history="1">
            <w:r>
              <w:rPr>
                <w:rStyle w:val="Hipervnculo"/>
                <w:rFonts w:asciiTheme="majorHAnsi" w:eastAsia="MS Gothic" w:hAnsiTheme="majorHAnsi" w:cs="Times New Roman"/>
                <w:noProof/>
                <w:lang w:val="es-CO"/>
              </w:rPr>
              <w:t xml:space="preserve">A.6. Estudio de títulos MI No. 210-272</w:t>
            </w:r>
            <w:r>
              <w:rPr>
                <w:rStyle w:val="Hipervnculo"/>
                <w:rFonts w:asciiTheme="majorHAnsi" w:eastAsia="MS Gothic" w:hAnsiTheme="majorHAnsi" w:cs="Times New Roman"/>
                <w:noProof/>
              </w:rPr>
              <w:t/>
            </w:r>
            <w:r>
              <w:rPr>
                <w:noProof/>
                <w:webHidden/>
              </w:rPr>
              <w:tab/>
              <w:fldChar w:fldCharType="begin"/>
              <w:instrText xml:space="preserve"> PAGEREF _Toc230941404 \h </w:instrText>
              <w:fldChar w:fldCharType="separate"/>
              <w:t>48</w:t>
              <w:fldChar w:fldCharType="end"/>
            </w:r>
          </w:hyperlink>
        </w:p>
        <w:p w14:paraId="4F455859" w14:textId="61D82AE6" w:rsidR="00BC1321" w:rsidRPr="00D91E5F" w:rsidRDefault="00BC1321" w:rsidP="00BC1321">
          <w:pPr>
            <w:spacing w:line="340" w:lineRule="atLeast"/>
            <w:rPr>
              <w:rFonts w:asciiTheme="majorHAnsi" w:hAnsiTheme="majorHAnsi"/>
              <w:lang w:val="es-CO"/>
            </w:rPr>
          </w:pPr>
          <w:r>
            <w:rPr>
              <w:rFonts w:asciiTheme="majorHAnsi" w:hAnsiTheme="majorHAnsi"/>
              <w:b/>
              <w:bCs/>
              <w:sz w:val="20"/>
              <w:szCs w:val="20"/>
              <w:lang w:val="es-CO"/>
            </w:rPr>
            <w:fldChar w:fldCharType="end"/>
          </w:r>
        </w:p>
      </w:sdtContent>
    </w:sdt>
    <w:p w14:paraId="46051B7E" w14:textId="09ABC4FA" w:rsidR="005C299F" w:rsidRPr="00D91E5F" w:rsidRDefault="005C299F" w:rsidP="00BC1321">
      <w:pPr>
        <w:rPr>
          <w:rFonts w:asciiTheme="majorHAnsi" w:hAnsiTheme="majorHAnsi"/>
          <w:lang w:val="es-CO" w:bidi="ar-SA"/>
        </w:rPr>
      </w:pPr>
      <w:r>
        <w:rPr>
          <w:rFonts w:asciiTheme="majorHAnsi" w:hAnsiTheme="majorHAnsi"/>
          <w:lang w:val="es-CO" w:bidi="ar-SA"/>
        </w:rPr>
        <w:br w:type="page"/>
      </w:r>
    </w:p>
    <w:p w14:paraId="0AE9605E" w14:textId="0F5F3B44" w:rsidR="00BC1321" w:rsidRDefault="00BC1321" w:rsidP="00BB3012">
      <w:pPr>
        <w:rPr>
          <w:rFonts w:asciiTheme="majorHAnsi" w:eastAsia="Times New Roman" w:hAnsiTheme="majorHAnsi" w:cs="Times New Roman"/>
          <w:b/>
          <w:color w:val="0069B4"/>
          <w:sz w:val="72"/>
          <w:szCs w:val="72"/>
          <w:lang w:val="es-CO" w:bidi="ar-SA"/>
        </w:rPr>
      </w:pPr>
      <w:bookmarkStart w:id="5" w:name="_Toc59564376"/>
      <w:r>
        <w:rPr>
          <w:rFonts w:asciiTheme="majorHAnsi" w:eastAsia="Times New Roman" w:hAnsiTheme="majorHAnsi" w:cs="Times New Roman"/>
          <w:b/>
          <w:color w:val="0069B4"/>
          <w:sz w:val="72"/>
          <w:szCs w:val="72"/>
          <w:lang w:val="es-CO" w:bidi="ar-SA"/>
        </w:rPr>
        <w:lastRenderedPageBreak/>
        <w:t>Alcance del Trabajo</w:t>
      </w:r>
      <w:bookmarkEnd w:id="5"/>
    </w:p>
    <w:p w14:paraId="5ABD4234" w14:textId="77777777" w:rsidR="00BB3012" w:rsidRPr="00BB3012" w:rsidRDefault="00BB3012" w:rsidP="00BB3012">
      <w:pPr>
        <w:rPr>
          <w:rFonts w:asciiTheme="majorHAnsi" w:hAnsiTheme="majorHAnsi"/>
          <w:lang w:val="es-CO" w:eastAsia="en-GB" w:bidi="ar-SA"/>
        </w:rPr>
      </w:pPr>
    </w:p>
    <w:p w14:paraId="3622A940" w14:textId="77777777" w:rsidR="00BC1321"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6" w:name="_Toc59564377"/>
      <w:bookmarkStart w:id="7" w:name="_Toc230941354"/>
      <w:r>
        <w:rPr>
          <w:rFonts w:asciiTheme="majorHAnsi" w:eastAsia="MS Gothic" w:hAnsiTheme="majorHAnsi" w:cs="Times New Roman"/>
          <w:color w:val="0069B4"/>
          <w:sz w:val="20"/>
          <w:szCs w:val="20"/>
          <w:lang w:val="es-CO"/>
        </w:rPr>
        <w:t xml:space="preserve">Identificación y responsabilidad del Valorador</w:t>
      </w:r>
      <w:bookmarkEnd w:id="6"/>
      <w:bookmarkEnd w:id="7"/>
    </w:p>
    <w:p w14:paraId="6AC3D171" w14:textId="77777777" w:rsidR="00586A59" w:rsidRPr="00D91E5F" w:rsidRDefault="00586A59" w:rsidP="00586A59">
      <w:pPr>
        <w:keepNext/>
        <w:keepLines/>
        <w:spacing w:after="120" w:line="340" w:lineRule="atLeast"/>
        <w:outlineLvl w:val="1"/>
        <w:rPr>
          <w:rFonts w:asciiTheme="majorHAnsi" w:eastAsia="MS Gothic" w:hAnsiTheme="majorHAnsi" w:cs="Times New Roman"/>
          <w:color w:val="0069B4"/>
          <w:sz w:val="20"/>
          <w:szCs w:val="20"/>
          <w:lang w:val="es-CO"/>
        </w:rPr>
      </w:pPr>
    </w:p>
    <w:p w14:paraId="05759060" w14:textId="104008B4" w:rsidR="004A2C6B" w:rsidRPr="00B160BB" w:rsidRDefault="004A2C6B" w:rsidP="004A2C6B">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de valoración ha sido preparado por Katherin Vanegas con RAA-AVAL 1017152711 y supervisado por Jhovany Castillo Botero con RAA-AVAL 11165413 por Juan Pablo Barrero Vélez RAA-AVAL 80880469 director de Advisory de GESVALT LATAM S.A.S. </w:t>
      </w:r>
    </w:p>
    <w:p w14:paraId="37C1FAB6" w14:textId="77777777" w:rsidR="00BC1321" w:rsidRPr="00D91E5F" w:rsidRDefault="00BC1321" w:rsidP="000D7E46">
      <w:pPr>
        <w:spacing w:line="360" w:lineRule="auto"/>
        <w:jc w:val="both"/>
        <w:rPr>
          <w:rFonts w:asciiTheme="majorHAnsi" w:hAnsiTheme="majorHAnsi"/>
          <w:sz w:val="20"/>
          <w:szCs w:val="20"/>
          <w:lang w:val="es-CO"/>
        </w:rPr>
      </w:pPr>
    </w:p>
    <w:p w14:paraId="27BBF58E" w14:textId="5D71B403" w:rsidR="00BC1321" w:rsidRPr="00D91E5F" w:rsidRDefault="00416088" w:rsidP="000D7E46">
      <w:pPr>
        <w:spacing w:line="360" w:lineRule="auto"/>
        <w:jc w:val="both"/>
        <w:rPr>
          <w:rFonts w:asciiTheme="majorHAnsi" w:hAnsiTheme="majorHAnsi"/>
          <w:sz w:val="20"/>
          <w:szCs w:val="20"/>
          <w:lang w:val="es-CO"/>
        </w:rPr>
      </w:pPr>
      <w:r>
        <w:rPr>
          <w:rFonts w:asciiTheme="majorHAnsi" w:hAnsiTheme="majorHAnsi"/>
          <w:sz w:val="20"/>
          <w:szCs w:val="20"/>
          <w:lang w:val="es-CO"/>
        </w:rPr>
        <w:t>Adicionalmente, declaramos lo siguiente:</w:t>
      </w:r>
    </w:p>
    <w:p w14:paraId="70C80F77" w14:textId="77777777" w:rsidR="00BC1321" w:rsidRPr="00D91E5F" w:rsidRDefault="00BC1321" w:rsidP="000D7E46">
      <w:pPr>
        <w:spacing w:line="360" w:lineRule="auto"/>
        <w:jc w:val="both"/>
        <w:rPr>
          <w:rFonts w:asciiTheme="majorHAnsi" w:hAnsiTheme="majorHAnsi"/>
          <w:sz w:val="20"/>
          <w:szCs w:val="20"/>
          <w:lang w:val="es-CO"/>
        </w:rPr>
      </w:pPr>
    </w:p>
    <w:p w14:paraId="460641FD" w14:textId="73D52301"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Que poseemos la experiencia y el conocimiento para realizar este trabajo.</w:t>
      </w:r>
    </w:p>
    <w:p w14:paraId="791E6731" w14:textId="345DBEF1"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 xml:space="preserve">La valoración ha sido realizada por los profesionales competentes e independientes, sin intereses con respecto a las partes involucradas en el proceso.</w:t>
      </w:r>
    </w:p>
    <w:p w14:paraId="1E69AC4D" w14:textId="4A3052B4" w:rsidR="00816F06" w:rsidRPr="00D91E5F" w:rsidRDefault="00BC1321"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hAnsiTheme="majorHAnsi"/>
          <w:sz w:val="20"/>
          <w:szCs w:val="20"/>
          <w:lang w:val="es-CO"/>
        </w:rPr>
        <w:t>Confirmamos que Gesvalt no obtiene ningún beneficio, aparte de los honorarios correspondientes a esta valoración.</w:t>
      </w:r>
    </w:p>
    <w:p w14:paraId="5703D638" w14:textId="0B73020A"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será responsable por aspectos de naturaleza legal que afecten el bien inmueble, a la propiedad valuada o el título legal de la misma (Escritura).</w:t>
      </w:r>
    </w:p>
    <w:p w14:paraId="493E10CA" w14:textId="620F44EE"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revelará información sobre la valuación a ninguna persona distinta del solicitante del encargo valuatorio y solo lo hará con autorización escrita de ésta, salvo en el caso en que el informe sea solicitado por autoridad competente.</w:t>
      </w:r>
    </w:p>
    <w:p w14:paraId="6D16E52E" w14:textId="77777777" w:rsidR="00B23EBD" w:rsidRPr="00D91E5F" w:rsidRDefault="00B23EBD" w:rsidP="00B23EBD">
      <w:pPr>
        <w:pStyle w:val="Prrafodelista"/>
        <w:tabs>
          <w:tab w:val="left" w:pos="709"/>
        </w:tabs>
        <w:spacing w:line="340" w:lineRule="atLeast"/>
        <w:ind w:left="360"/>
        <w:jc w:val="both"/>
        <w:rPr>
          <w:rFonts w:asciiTheme="majorHAnsi" w:hAnsiTheme="majorHAnsi"/>
          <w:snapToGrid w:val="0"/>
          <w:sz w:val="20"/>
          <w:szCs w:val="20"/>
          <w:lang w:val="es-CO"/>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03"/>
        <w:gridCol w:w="5737"/>
      </w:tblGrid>
      <w:tr w:rsidR="00B23EBD" w:rsidRPr="00D91E5F" w14:paraId="008D748C" w14:textId="77777777" w:rsidTr="00625518">
        <w:tc>
          <w:tcPr>
            <w:tcW w:w="3103" w:type="dxa"/>
            <w:shd w:val="clear" w:color="auto" w:fill="0070C0"/>
            <w:vAlign w:val="center"/>
          </w:tcPr>
          <w:p w14:paraId="226300B6"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FECHA EN QUE SE REALIZÓ LA VISITA:</w:t>
            </w:r>
          </w:p>
        </w:tc>
        <w:tc>
          <w:tcPr>
            <w:tcW w:w="5737" w:type="dxa"/>
            <w:vAlign w:val="center"/>
          </w:tcPr>
          <w:p w14:paraId="4B1F0847" w14:textId="5E4D834C" w:rsidR="00B23EBD" w:rsidRPr="00BB3012" w:rsidRDefault="0017744E">
            <w:pPr>
              <w:tabs>
                <w:tab w:val="left" w:pos="709"/>
              </w:tabs>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fecha de la visita]</w:t>
            </w:r>
          </w:p>
        </w:tc>
      </w:tr>
      <w:tr w:rsidR="00B23EBD" w:rsidRPr="00D91E5F" w14:paraId="3D2F2B94" w14:textId="77777777" w:rsidTr="00625518">
        <w:tc>
          <w:tcPr>
            <w:tcW w:w="3103" w:type="dxa"/>
            <w:shd w:val="clear" w:color="auto" w:fill="0070C0"/>
            <w:vAlign w:val="center"/>
          </w:tcPr>
          <w:p w14:paraId="4DBCCFC9"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DEL INFORME Y DE APLICACIÓN DEL VALOR:</w:t>
            </w:r>
          </w:p>
        </w:tc>
        <w:tc>
          <w:tcPr>
            <w:tcW w:w="5737" w:type="dxa"/>
            <w:vAlign w:val="center"/>
          </w:tcPr>
          <w:p w14:paraId="5F7C4350" w14:textId="437DCEB6" w:rsidR="00B23EBD" w:rsidRPr="00BB3012" w:rsidRDefault="00346F8A">
            <w:pPr>
              <w:tabs>
                <w:tab w:val="left" w:pos="709"/>
              </w:tabs>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fecha del informe]</w:t>
            </w:r>
          </w:p>
        </w:tc>
      </w:tr>
    </w:tbl>
    <w:p w14:paraId="55A7AC99" w14:textId="77777777" w:rsidR="00816F06" w:rsidRPr="00D91E5F" w:rsidRDefault="00816F06" w:rsidP="00BC1321">
      <w:pPr>
        <w:spacing w:line="340" w:lineRule="atLeast"/>
        <w:jc w:val="both"/>
        <w:rPr>
          <w:rFonts w:asciiTheme="majorHAnsi" w:hAnsiTheme="majorHAnsi"/>
          <w:sz w:val="20"/>
          <w:szCs w:val="20"/>
          <w:lang w:val="es-CO"/>
        </w:rPr>
      </w:pPr>
    </w:p>
    <w:p w14:paraId="1C954FA3"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8" w:name="_Toc59564378"/>
      <w:bookmarkStart w:id="9" w:name="_Toc230941355"/>
      <w:r>
        <w:rPr>
          <w:rFonts w:asciiTheme="majorHAnsi" w:eastAsia="MS Gothic" w:hAnsiTheme="majorHAnsi" w:cs="Times New Roman"/>
          <w:color w:val="0069B4"/>
          <w:sz w:val="20"/>
          <w:szCs w:val="20"/>
          <w:lang w:val="es-CO"/>
        </w:rPr>
        <w:t>Identificación del Cliente</w:t>
      </w:r>
      <w:bookmarkEnd w:id="8"/>
      <w:bookmarkEnd w:id="9"/>
    </w:p>
    <w:p w14:paraId="708E2367" w14:textId="77777777" w:rsidR="00036741" w:rsidRPr="00036741" w:rsidRDefault="00036741" w:rsidP="00036741">
      <w:pPr>
        <w:spacing w:line="340" w:lineRule="atLeast"/>
        <w:jc w:val="both"/>
        <w:rPr>
          <w:rFonts w:asciiTheme="majorHAnsi" w:hAnsiTheme="majorHAnsi"/>
          <w:b/>
          <w:bCs/>
          <w:sz w:val="20"/>
          <w:szCs w:val="20"/>
          <w:lang w:val="es-CO"/>
        </w:rPr>
      </w:pPr>
      <w:r>
        <w:rPr>
          <w:rFonts w:asciiTheme="majorHAnsi" w:hAnsiTheme="majorHAnsi"/>
          <w:sz w:val="20"/>
          <w:szCs w:val="20"/>
          <w:lang w:val="es-CO"/>
        </w:rPr>
        <w:t>El peticionario de este informe es Sociedad C.I. TEQUENDAMA S.A.S.</w:t>
      </w:r>
    </w:p>
    <w:p w14:paraId="1A36A4DA" w14:textId="77777777" w:rsidR="00FF3033" w:rsidRPr="00D91E5F" w:rsidRDefault="00FF3033" w:rsidP="00BC1321">
      <w:pPr>
        <w:spacing w:line="340" w:lineRule="atLeast"/>
        <w:jc w:val="both"/>
        <w:rPr>
          <w:rFonts w:asciiTheme="majorHAnsi" w:hAnsiTheme="majorHAnsi"/>
          <w:b/>
          <w:bCs/>
          <w:sz w:val="20"/>
          <w:szCs w:val="20"/>
          <w:lang w:val="es-CO"/>
        </w:rPr>
      </w:pPr>
    </w:p>
    <w:p w14:paraId="3D5EFDC3" w14:textId="77777777" w:rsidR="00B23EBD" w:rsidRPr="00D91E5F" w:rsidRDefault="00B23EBD" w:rsidP="00B23EBD">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0" w:name="_Toc230941356"/>
      <w:r>
        <w:rPr>
          <w:rFonts w:asciiTheme="majorHAnsi" w:eastAsia="MS Gothic" w:hAnsiTheme="majorHAnsi" w:cs="Times New Roman"/>
          <w:color w:val="0069B4"/>
          <w:sz w:val="20"/>
          <w:szCs w:val="20"/>
          <w:lang w:val="es-CO"/>
        </w:rPr>
        <w:t>Generalidades de la solicitud</w:t>
      </w:r>
      <w:bookmarkEnd w:id="10"/>
    </w:p>
    <w:tbl>
      <w:tblPr>
        <w:tblW w:w="864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528"/>
      </w:tblGrid>
      <w:tr w:rsidR="00B23EBD" w:rsidRPr="00D91E5F" w14:paraId="3280B6F9" w14:textId="77777777" w:rsidTr="00625518">
        <w:tc>
          <w:tcPr>
            <w:tcW w:w="3119" w:type="dxa"/>
            <w:shd w:val="clear" w:color="auto" w:fill="0070C0"/>
            <w:vAlign w:val="center"/>
          </w:tcPr>
          <w:p w14:paraId="0039EF05" w14:textId="77777777" w:rsidR="00B23EBD" w:rsidRPr="00D91E5F" w:rsidRDefault="00B23EBD" w:rsidP="0058035C">
            <w:pPr>
              <w:jc w:val="right"/>
              <w:rPr>
                <w:rFonts w:asciiTheme="majorHAnsi" w:eastAsia="Times New Roman" w:hAnsiTheme="majorHAnsi" w:cs="Calibri"/>
                <w:b/>
                <w:bCs/>
                <w:color w:val="FFFFFF" w:themeColor="background1"/>
                <w:sz w:val="20"/>
                <w:szCs w:val="20"/>
                <w:lang w:val="es-CO"/>
              </w:rPr>
            </w:pPr>
            <w:r>
              <w:rPr>
                <w:rFonts w:asciiTheme="majorHAnsi" w:eastAsia="Times New Roman" w:hAnsiTheme="majorHAnsi" w:cs="Calibri"/>
                <w:b/>
                <w:bCs/>
                <w:color w:val="FFFFFF" w:themeColor="background1"/>
                <w:sz w:val="20"/>
                <w:szCs w:val="20"/>
                <w:lang w:val="es-CO"/>
              </w:rPr>
              <w:t>FECHA DE LA SOLICITUD:</w:t>
            </w:r>
          </w:p>
        </w:tc>
        <w:tc>
          <w:tcPr>
            <w:tcW w:w="5528" w:type="dxa"/>
            <w:vAlign w:val="center"/>
          </w:tcPr>
          <w:p w14:paraId="499349BD" w14:textId="077521EF" w:rsidR="00B23EBD" w:rsidRPr="00230FD1" w:rsidRDefault="004A2C6B">
            <w:pPr>
              <w:tabs>
                <w:tab w:val="left" w:pos="709"/>
              </w:tabs>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fecha de la solicitud]</w:t>
            </w:r>
          </w:p>
        </w:tc>
      </w:tr>
      <w:tr w:rsidR="00655C93" w:rsidRPr="00D91E5F" w14:paraId="4F6EFCE9" w14:textId="77777777" w:rsidTr="00625518">
        <w:tc>
          <w:tcPr>
            <w:tcW w:w="3119" w:type="dxa"/>
            <w:shd w:val="clear" w:color="auto" w:fill="0070C0"/>
            <w:vAlign w:val="center"/>
          </w:tcPr>
          <w:p w14:paraId="0EF8321F"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SOLICITANTE:</w:t>
            </w:r>
          </w:p>
        </w:tc>
        <w:tc>
          <w:tcPr>
            <w:tcW w:w="5528" w:type="dxa"/>
            <w:vAlign w:val="center"/>
          </w:tcPr>
          <w:p w14:paraId="62A7838F" w14:textId="292C26BA"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655C93" w:rsidRPr="00D91E5F" w14:paraId="47B95722" w14:textId="77777777" w:rsidTr="00625518">
        <w:tc>
          <w:tcPr>
            <w:tcW w:w="3119" w:type="dxa"/>
            <w:shd w:val="clear" w:color="auto" w:fill="0070C0"/>
            <w:vAlign w:val="center"/>
          </w:tcPr>
          <w:p w14:paraId="6FE94910"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SOLICITANTE</w:t>
            </w:r>
          </w:p>
        </w:tc>
        <w:tc>
          <w:tcPr>
            <w:tcW w:w="5528" w:type="dxa"/>
            <w:vAlign w:val="center"/>
          </w:tcPr>
          <w:p w14:paraId="63A4E385" w14:textId="507362F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 xml:space="preserve">NIT 819.004.712-5.</w:t>
            </w:r>
          </w:p>
        </w:tc>
      </w:tr>
      <w:tr w:rsidR="00655C93" w:rsidRPr="00D91E5F" w14:paraId="037EF845" w14:textId="77777777" w:rsidTr="00625518">
        <w:tc>
          <w:tcPr>
            <w:tcW w:w="3119" w:type="dxa"/>
            <w:shd w:val="clear" w:color="auto" w:fill="0070C0"/>
            <w:vAlign w:val="center"/>
          </w:tcPr>
          <w:p w14:paraId="2C5089D2"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PROPIETARIO DEL INMUEBLE:</w:t>
            </w:r>
          </w:p>
        </w:tc>
        <w:tc>
          <w:tcPr>
            <w:tcW w:w="5528" w:type="dxa"/>
            <w:vAlign w:val="center"/>
          </w:tcPr>
          <w:p w14:paraId="28C4084B" w14:textId="117B3674" w:rsidR="00655C93" w:rsidRPr="00230FD1" w:rsidRDefault="0017744E" w:rsidP="00655C93">
            <w:pPr>
              <w:tabs>
                <w:tab w:val="left" w:pos="709"/>
              </w:tabs>
              <w:rPr>
                <w:rFonts w:asciiTheme="majorHAnsi" w:eastAsia="Trebuchet MS" w:hAnsiTheme="majorHAnsi" w:cs="Trebuchet MS"/>
                <w:sz w:val="20"/>
                <w:szCs w:val="20"/>
                <w:lang w:val="es-CO"/>
              </w:rPr>
            </w:pPr>
            <w:r>
              <w:rPr>
                <w:rFonts w:asciiTheme="majorHAnsi" w:hAnsiTheme="majorHAnsi"/>
                <w:snapToGrid w:val="0"/>
                <w:sz w:val="20"/>
                <w:szCs w:val="20"/>
                <w:lang w:val="es-CO"/>
              </w:rPr>
              <w:t xml:space="preserve">C.I. TEQUENDAMA S.A.S.</w:t>
            </w:r>
          </w:p>
        </w:tc>
      </w:tr>
      <w:tr w:rsidR="00655C93" w:rsidRPr="00D91E5F" w14:paraId="39F2E494" w14:textId="77777777" w:rsidTr="00625518">
        <w:tc>
          <w:tcPr>
            <w:tcW w:w="3119" w:type="dxa"/>
            <w:shd w:val="clear" w:color="auto" w:fill="0070C0"/>
            <w:vAlign w:val="center"/>
          </w:tcPr>
          <w:p w14:paraId="39072C6F"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DEL PROPIETARIO:</w:t>
            </w:r>
          </w:p>
        </w:tc>
        <w:tc>
          <w:tcPr>
            <w:tcW w:w="5528" w:type="dxa"/>
            <w:vAlign w:val="center"/>
          </w:tcPr>
          <w:p w14:paraId="63406F18" w14:textId="2874D384" w:rsidR="004D1B36" w:rsidRPr="00230FD1" w:rsidRDefault="0017744E" w:rsidP="00655C93">
            <w:pPr>
              <w:tabs>
                <w:tab w:val="left" w:pos="709"/>
              </w:tabs>
              <w:rPr>
                <w:rFonts w:asciiTheme="majorHAnsi" w:hAnsiTheme="majorHAnsi"/>
                <w:sz w:val="20"/>
                <w:szCs w:val="20"/>
                <w:lang w:val="es-CO"/>
              </w:rPr>
            </w:pPr>
            <w:r>
              <w:rPr>
                <w:rFonts w:asciiTheme="majorHAnsi" w:hAnsiTheme="majorHAnsi"/>
                <w:snapToGrid w:val="0"/>
                <w:sz w:val="20"/>
                <w:szCs w:val="20"/>
                <w:lang w:val="es-CO"/>
              </w:rPr>
              <w:t xml:space="preserve">NIT 819.004.712-5.</w:t>
            </w:r>
          </w:p>
        </w:tc>
      </w:tr>
      <w:tr w:rsidR="00655C93" w:rsidRPr="00D91E5F" w14:paraId="00898358" w14:textId="77777777" w:rsidTr="00625518">
        <w:tc>
          <w:tcPr>
            <w:tcW w:w="3119" w:type="dxa"/>
            <w:shd w:val="clear" w:color="auto" w:fill="0070C0"/>
            <w:vAlign w:val="center"/>
          </w:tcPr>
          <w:p w14:paraId="3637DB15"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OBJETO DE AVALÚO:</w:t>
            </w:r>
          </w:p>
        </w:tc>
        <w:tc>
          <w:tcPr>
            <w:tcW w:w="5528" w:type="dxa"/>
            <w:vAlign w:val="center"/>
          </w:tcPr>
          <w:p w14:paraId="17DC7BE3" w14:textId="283536E0" w:rsidR="00655C93" w:rsidRPr="00230FD1" w:rsidRDefault="0017744E" w:rsidP="00655C93">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Conocer el valor comercial del predio objeto de avalúo.</w:t>
            </w:r>
          </w:p>
        </w:tc>
      </w:tr>
      <w:tr w:rsidR="00655C93" w:rsidRPr="00D91E5F" w14:paraId="37E64E9F" w14:textId="77777777" w:rsidTr="00625518">
        <w:trPr>
          <w:trHeight w:val="87"/>
        </w:trPr>
        <w:tc>
          <w:tcPr>
            <w:tcW w:w="3119" w:type="dxa"/>
            <w:shd w:val="clear" w:color="auto" w:fill="0070C0"/>
            <w:vAlign w:val="center"/>
          </w:tcPr>
          <w:p w14:paraId="36806C36"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DESTINATARIO:</w:t>
            </w:r>
          </w:p>
        </w:tc>
        <w:tc>
          <w:tcPr>
            <w:tcW w:w="5528" w:type="dxa"/>
            <w:vAlign w:val="center"/>
          </w:tcPr>
          <w:p w14:paraId="77C411A8" w14:textId="2973BF57" w:rsidR="00655C93" w:rsidRPr="00230FD1" w:rsidRDefault="004A2C6B" w:rsidP="00655C93">
            <w:pPr>
              <w:tabs>
                <w:tab w:val="left" w:pos="709"/>
              </w:tabs>
              <w:ind w:left="709" w:hanging="709"/>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4A2C6B" w:rsidRPr="00D91E5F" w14:paraId="146B4F59" w14:textId="77777777" w:rsidTr="00625518">
        <w:tc>
          <w:tcPr>
            <w:tcW w:w="3119" w:type="dxa"/>
            <w:shd w:val="clear" w:color="auto" w:fill="0070C0"/>
            <w:vAlign w:val="center"/>
          </w:tcPr>
          <w:p w14:paraId="1962F584"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CLASE DE AVALÚO:</w:t>
            </w:r>
          </w:p>
        </w:tc>
        <w:tc>
          <w:tcPr>
            <w:tcW w:w="5528" w:type="dxa"/>
            <w:vAlign w:val="center"/>
          </w:tcPr>
          <w:p w14:paraId="047194EF" w14:textId="5B0E1459"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Comercial.</w:t>
            </w:r>
          </w:p>
        </w:tc>
      </w:tr>
      <w:tr w:rsidR="004A2C6B" w:rsidRPr="00D91E5F" w14:paraId="763E403C" w14:textId="77777777" w:rsidTr="00625518">
        <w:tc>
          <w:tcPr>
            <w:tcW w:w="3119" w:type="dxa"/>
            <w:shd w:val="clear" w:color="auto" w:fill="0070C0"/>
            <w:vAlign w:val="center"/>
          </w:tcPr>
          <w:p w14:paraId="73CFB77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TIPO DE INMUEBLE:</w:t>
            </w:r>
          </w:p>
        </w:tc>
        <w:tc>
          <w:tcPr>
            <w:tcW w:w="5528" w:type="dxa"/>
            <w:vAlign w:val="center"/>
          </w:tcPr>
          <w:p w14:paraId="02BF0C0F" w14:textId="4EB53A3A"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Predio rural (lote de terreno).</w:t>
            </w:r>
          </w:p>
        </w:tc>
      </w:tr>
      <w:tr w:rsidR="004A2C6B" w:rsidRPr="00D91E5F" w14:paraId="796CDEA7" w14:textId="77777777" w:rsidTr="00625518">
        <w:tc>
          <w:tcPr>
            <w:tcW w:w="3119" w:type="dxa"/>
            <w:shd w:val="clear" w:color="auto" w:fill="0070C0"/>
            <w:vAlign w:val="center"/>
          </w:tcPr>
          <w:p w14:paraId="4D33451F"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USO:</w:t>
            </w:r>
          </w:p>
        </w:tc>
        <w:tc>
          <w:tcPr>
            <w:tcW w:w="5528" w:type="dxa"/>
            <w:vAlign w:val="center"/>
          </w:tcPr>
          <w:p w14:paraId="42EF8277" w14:textId="27B070E9"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Rural (lote de terreno con cobertura vegetal de bosque y rastrojo).</w:t>
            </w:r>
          </w:p>
        </w:tc>
      </w:tr>
      <w:tr w:rsidR="004A2C6B" w:rsidRPr="00D91E5F" w14:paraId="72CD2CA3" w14:textId="77777777" w:rsidTr="00625518">
        <w:tc>
          <w:tcPr>
            <w:tcW w:w="3119" w:type="dxa"/>
            <w:shd w:val="clear" w:color="auto" w:fill="0070C0"/>
            <w:vAlign w:val="center"/>
          </w:tcPr>
          <w:p w14:paraId="60A69B2F"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DIRECCIÓN:</w:t>
            </w:r>
          </w:p>
        </w:tc>
        <w:tc>
          <w:tcPr>
            <w:tcW w:w="5528" w:type="dxa"/>
            <w:vAlign w:val="center"/>
          </w:tcPr>
          <w:p w14:paraId="729C5747" w14:textId="7742A22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Predio rural “Las Mellizas”, paraje Pelechua, corregimiento de Camarones, municipio de Riohacha, departamento de La Guajira.</w:t>
            </w:r>
          </w:p>
        </w:tc>
      </w:tr>
      <w:tr w:rsidR="004A2C6B" w:rsidRPr="00D91E5F" w14:paraId="021AA08F" w14:textId="77777777" w:rsidTr="00625518">
        <w:tc>
          <w:tcPr>
            <w:tcW w:w="3119" w:type="dxa"/>
            <w:shd w:val="clear" w:color="auto" w:fill="0070C0"/>
            <w:vAlign w:val="center"/>
          </w:tcPr>
          <w:p w14:paraId="44364E25"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lastRenderedPageBreak/>
              <w:t>ENCARGADO DE LA VISITA:</w:t>
            </w:r>
          </w:p>
        </w:tc>
        <w:tc>
          <w:tcPr>
            <w:tcW w:w="5528" w:type="dxa"/>
            <w:vAlign w:val="center"/>
          </w:tcPr>
          <w:p w14:paraId="7260AEB1" w14:textId="2B3B8265" w:rsidR="004A2C6B" w:rsidRPr="00BB3012" w:rsidRDefault="004A2C6B" w:rsidP="004A2C6B">
            <w:pPr>
              <w:rPr>
                <w:rFonts w:asciiTheme="majorHAnsi" w:hAnsiTheme="majorHAnsi"/>
                <w:snapToGrid w:val="0"/>
                <w:sz w:val="20"/>
                <w:szCs w:val="20"/>
                <w:lang w:val="es-CO"/>
              </w:rPr>
            </w:pPr>
            <w:r>
              <w:rPr>
                <w:rFonts w:asciiTheme="majorHAnsi" w:hAnsiTheme="majorHAnsi"/>
                <w:snapToGrid w:val="0"/>
                <w:sz w:val="20"/>
                <w:szCs w:val="20"/>
                <w:lang w:val="es-CO"/>
              </w:rPr>
              <w:t>Katherin Vanegas.</w:t>
            </w:r>
          </w:p>
        </w:tc>
      </w:tr>
      <w:tr w:rsidR="004A2C6B" w:rsidRPr="00D91E5F" w14:paraId="3CA6C146" w14:textId="77777777" w:rsidTr="00625518">
        <w:trPr>
          <w:trHeight w:val="212"/>
        </w:trPr>
        <w:tc>
          <w:tcPr>
            <w:tcW w:w="3119" w:type="dxa"/>
            <w:shd w:val="clear" w:color="auto" w:fill="0070C0"/>
            <w:vAlign w:val="center"/>
          </w:tcPr>
          <w:p w14:paraId="528E42E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NOMBRE DE QUIEN ATENDIÓ LA VISITA:  </w:t>
            </w:r>
          </w:p>
        </w:tc>
        <w:tc>
          <w:tcPr>
            <w:tcW w:w="5528" w:type="dxa"/>
            <w:vAlign w:val="center"/>
          </w:tcPr>
          <w:p w14:paraId="36AA41B0" w14:textId="250626A6" w:rsidR="004A2C6B" w:rsidRPr="00BB3012" w:rsidRDefault="004A2C6B" w:rsidP="004A2C6B">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highlight w:val="yellow"/>
                <w:lang w:val="es-CO" w:eastAsia="es-CO"/>
              </w:rPr>
              <w:t xml:space="preserve">[PENDIENTE: nombre de quien atendió la visita]</w:t>
            </w:r>
          </w:p>
        </w:tc>
      </w:tr>
      <w:tr w:rsidR="004A2C6B" w:rsidRPr="00D91E5F" w14:paraId="0121E47D" w14:textId="77777777" w:rsidTr="00625518">
        <w:trPr>
          <w:trHeight w:val="212"/>
        </w:trPr>
        <w:tc>
          <w:tcPr>
            <w:tcW w:w="3119" w:type="dxa"/>
            <w:shd w:val="clear" w:color="auto" w:fill="0070C0"/>
            <w:vAlign w:val="center"/>
          </w:tcPr>
          <w:p w14:paraId="2A0E2CD9" w14:textId="5FEED718"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NORMATIVA</w:t>
            </w:r>
          </w:p>
        </w:tc>
        <w:tc>
          <w:tcPr>
            <w:tcW w:w="5528" w:type="dxa"/>
            <w:vAlign w:val="center"/>
          </w:tcPr>
          <w:p w14:paraId="201692FB" w14:textId="53E78421"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Ley del Avaluador No. 1673 del 19 de Julio del 2013 del Congreso de la República.</w:t>
            </w:r>
          </w:p>
          <w:p w14:paraId="73C4C585" w14:textId="77777777" w:rsidR="004A2C6B" w:rsidRPr="004A2C6B" w:rsidRDefault="004A2C6B" w:rsidP="004A2C6B">
            <w:pPr>
              <w:pStyle w:val="Prrafodelista"/>
              <w:tabs>
                <w:tab w:val="left" w:pos="709"/>
              </w:tabs>
              <w:ind w:left="720"/>
              <w:rPr>
                <w:rFonts w:asciiTheme="majorHAnsi" w:hAnsiTheme="majorHAnsi"/>
                <w:snapToGrid w:val="0"/>
                <w:sz w:val="20"/>
                <w:szCs w:val="20"/>
                <w:lang w:val="es-CO" w:eastAsia="es-CO"/>
              </w:rPr>
            </w:pPr>
          </w:p>
          <w:p w14:paraId="1D1175F0" w14:textId="10CD26CB"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 xml:space="preserve">Enfoques valuatorios contenidos en las Normas Internacionales de Información Financiera – NIIF 13 ó IFRS 13.</w:t>
            </w:r>
          </w:p>
          <w:p w14:paraId="2955ED73" w14:textId="77777777" w:rsidR="004A2C6B" w:rsidRPr="004A2C6B" w:rsidRDefault="004A2C6B" w:rsidP="004A2C6B">
            <w:pPr>
              <w:tabs>
                <w:tab w:val="left" w:pos="709"/>
              </w:tabs>
              <w:rPr>
                <w:rFonts w:asciiTheme="majorHAnsi" w:hAnsiTheme="majorHAnsi"/>
                <w:snapToGrid w:val="0"/>
                <w:sz w:val="20"/>
                <w:szCs w:val="20"/>
                <w:lang w:val="es-CO" w:eastAsia="es-CO"/>
              </w:rPr>
            </w:pPr>
          </w:p>
          <w:p w14:paraId="41E627FE" w14:textId="0458DCCB"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 03 Contenido de Informes de Valuación.</w:t>
            </w:r>
          </w:p>
          <w:p w14:paraId="359910C5" w14:textId="54552AD0"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S01 Bases para la determinación del valor de mercado.</w:t>
            </w:r>
          </w:p>
          <w:p w14:paraId="4C2512B5" w14:textId="31F7C352"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Código de Ética del Valuador.</w:t>
            </w:r>
          </w:p>
          <w:p w14:paraId="7CDB38E0" w14:textId="38FCBEA3"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International Valuation Stándar</w:t>
            </w:r>
          </w:p>
        </w:tc>
      </w:tr>
    </w:tbl>
    <w:p w14:paraId="64516714" w14:textId="77777777" w:rsidR="00B23EBD" w:rsidRPr="00D91E5F" w:rsidRDefault="00B23EBD" w:rsidP="00BC1321">
      <w:pPr>
        <w:spacing w:line="340" w:lineRule="atLeast"/>
        <w:jc w:val="both"/>
        <w:rPr>
          <w:rFonts w:asciiTheme="majorHAnsi" w:hAnsiTheme="majorHAnsi"/>
          <w:color w:val="323232"/>
          <w:sz w:val="20"/>
          <w:szCs w:val="20"/>
          <w:lang w:val="es-CO"/>
        </w:rPr>
      </w:pPr>
    </w:p>
    <w:p w14:paraId="21EC6380"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1" w:name="_Toc59564379"/>
      <w:bookmarkStart w:id="12" w:name="_Toc230941357"/>
      <w:r>
        <w:rPr>
          <w:rFonts w:asciiTheme="majorHAnsi" w:eastAsia="MS Gothic" w:hAnsiTheme="majorHAnsi" w:cs="Times New Roman"/>
          <w:color w:val="0069B4"/>
          <w:sz w:val="20"/>
          <w:szCs w:val="20"/>
          <w:lang w:val="es-CO"/>
        </w:rPr>
        <w:t>Finalidad de la Valoración</w:t>
      </w:r>
      <w:bookmarkEnd w:id="11"/>
      <w:bookmarkEnd w:id="12"/>
    </w:p>
    <w:p w14:paraId="04B1FB4C"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finalidad de la valoración es Avalúo Comercial</w:t>
      </w:r>
      <w:r>
        <w:rPr>
          <w:rFonts w:asciiTheme="majorHAnsi" w:hAnsiTheme="majorHAnsi"/>
          <w:b/>
          <w:bCs/>
          <w:sz w:val="20"/>
          <w:szCs w:val="20"/>
          <w:lang w:val="es-CO"/>
        </w:rPr>
        <w:t>.</w:t>
      </w:r>
    </w:p>
    <w:p w14:paraId="3B024543" w14:textId="77777777" w:rsidR="00BC1321" w:rsidRPr="00D91E5F" w:rsidRDefault="00BC1321" w:rsidP="00BC1321">
      <w:pPr>
        <w:spacing w:line="340" w:lineRule="atLeast"/>
        <w:jc w:val="both"/>
        <w:rPr>
          <w:rFonts w:asciiTheme="majorHAnsi" w:hAnsiTheme="majorHAnsi"/>
          <w:sz w:val="20"/>
          <w:szCs w:val="20"/>
          <w:lang w:val="es-CO"/>
        </w:rPr>
      </w:pPr>
    </w:p>
    <w:p w14:paraId="6127ED16"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3" w:name="_Toc59564381"/>
      <w:bookmarkStart w:id="14" w:name="_Toc230941358"/>
      <w:r>
        <w:rPr>
          <w:rFonts w:asciiTheme="majorHAnsi" w:eastAsia="MS Gothic" w:hAnsiTheme="majorHAnsi" w:cs="Times New Roman"/>
          <w:color w:val="0069B4"/>
          <w:sz w:val="20"/>
          <w:szCs w:val="20"/>
          <w:lang w:val="es-CO"/>
        </w:rPr>
        <w:t>Bases de Valuación</w:t>
      </w:r>
      <w:bookmarkEnd w:id="13"/>
      <w:bookmarkEnd w:id="14"/>
    </w:p>
    <w:p w14:paraId="53BF4559" w14:textId="77777777" w:rsidR="00B23EBD" w:rsidRPr="000D7E46" w:rsidRDefault="00B23EBD" w:rsidP="000D7E46">
      <w:pPr>
        <w:pStyle w:val="Prrafodelista"/>
        <w:keepNext/>
        <w:keepLines/>
        <w:numPr>
          <w:ilvl w:val="1"/>
          <w:numId w:val="1"/>
        </w:numPr>
        <w:spacing w:before="120" w:after="240" w:line="340" w:lineRule="atLeast"/>
        <w:outlineLvl w:val="1"/>
        <w:rPr>
          <w:rFonts w:asciiTheme="majorHAnsi" w:eastAsia="MS Gothic" w:hAnsiTheme="majorHAnsi" w:cs="Times New Roman"/>
          <w:color w:val="0069B4"/>
          <w:sz w:val="20"/>
          <w:szCs w:val="20"/>
          <w:lang w:val="es-CO"/>
        </w:rPr>
      </w:pPr>
      <w:bookmarkStart w:id="15" w:name="_Toc520363473"/>
      <w:bookmarkStart w:id="16" w:name="_Toc5614441"/>
      <w:bookmarkStart w:id="17" w:name="_Toc230941359"/>
      <w:r>
        <w:rPr>
          <w:rFonts w:asciiTheme="majorHAnsi" w:eastAsia="MS Gothic" w:hAnsiTheme="majorHAnsi" w:cs="Times New Roman"/>
          <w:color w:val="0069B4"/>
          <w:sz w:val="20"/>
          <w:szCs w:val="20"/>
          <w:lang w:val="es-CO"/>
        </w:rPr>
        <w:t>Bases de la Valoración</w:t>
      </w:r>
      <w:bookmarkEnd w:id="15"/>
      <w:bookmarkEnd w:id="16"/>
      <w:bookmarkEnd w:id="17"/>
    </w:p>
    <w:p w14:paraId="6BD457CC" w14:textId="77777777" w:rsidR="009C0AF7" w:rsidRDefault="00430ADB"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Para el presente avalúo se tuvieron en cuenta la localización del inmueble, las especificaciones y acabados de las construcciones, su estado de conservación, las tipologías constructivas y los tratamientos de la zona, las facilidades de acceso y el equipamiento del sector.</w:t>
      </w:r>
    </w:p>
    <w:p w14:paraId="4C391F99" w14:textId="77777777" w:rsidR="00430ADB" w:rsidRPr="00D91E5F" w:rsidRDefault="00430ADB" w:rsidP="000D7E46">
      <w:pPr>
        <w:spacing w:line="360" w:lineRule="auto"/>
        <w:jc w:val="both"/>
        <w:rPr>
          <w:rFonts w:asciiTheme="majorHAnsi" w:hAnsiTheme="majorHAnsi"/>
          <w:snapToGrid w:val="0"/>
          <w:sz w:val="20"/>
          <w:szCs w:val="20"/>
          <w:lang w:val="es-CO"/>
        </w:rPr>
      </w:pPr>
    </w:p>
    <w:p w14:paraId="467E1F67" w14:textId="77777777" w:rsidR="00B23EBD" w:rsidRPr="00D91E5F" w:rsidRDefault="00B23EBD"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Adicionalmente a lo expuesto anteriormente se tuvieron en cuenta específicamente las siguientes consideraciones:</w:t>
      </w:r>
    </w:p>
    <w:p w14:paraId="6F877EB1" w14:textId="77777777" w:rsidR="00B23EBD" w:rsidRPr="00D91E5F" w:rsidRDefault="00B23EBD" w:rsidP="000D7E46">
      <w:pPr>
        <w:spacing w:line="360" w:lineRule="auto"/>
        <w:jc w:val="both"/>
        <w:rPr>
          <w:rFonts w:asciiTheme="majorHAnsi" w:hAnsiTheme="majorHAnsi"/>
          <w:snapToGrid w:val="0"/>
          <w:sz w:val="20"/>
          <w:szCs w:val="20"/>
          <w:lang w:val="es-CO"/>
        </w:rPr>
      </w:pPr>
    </w:p>
    <w:p w14:paraId="3C14490F" w14:textId="77777777" w:rsidR="00B23EBD" w:rsidRPr="00D91E5F" w:rsidRDefault="00B23EB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vigencia del avalúo está estimada en los términos de ley, siempre y cuando las condiciones intrínsecas y extrínsecas del inmueble se conserven en iguales condiciones a las observadas al momento de la visita, además deberán prevalecer las condiciones de mercado a la fecha de la visita.</w:t>
      </w:r>
    </w:p>
    <w:p w14:paraId="7143888E"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En la valoración se establece el valor razonable del inmueble, dicho valor está determinado</w:t>
      </w:r>
    </w:p>
    <w:p w14:paraId="46DAB40F" w14:textId="77777777" w:rsidR="00983614" w:rsidRPr="00D91E5F" w:rsidRDefault="00983614" w:rsidP="000D7E46">
      <w:pPr>
        <w:pStyle w:val="Prrafodelista"/>
        <w:widowControl/>
        <w:autoSpaceDE/>
        <w:autoSpaceDN/>
        <w:spacing w:line="360" w:lineRule="auto"/>
        <w:ind w:left="720"/>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 el único fin de llevar a cabo el registro contable del inmueble objeto de avalúo.</w:t>
      </w:r>
    </w:p>
    <w:p w14:paraId="69A2864E"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valoración considera el principio de mayor y mejor uso, asociado al principio de prudencia.</w:t>
      </w:r>
    </w:p>
    <w:p w14:paraId="2BD27FD3"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Los valores de mercado de inmuebles ofrecidos en venta en la zona.</w:t>
      </w:r>
    </w:p>
    <w:p w14:paraId="3DA80CA5" w14:textId="591593C3"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conservación del inmueble.</w:t>
      </w:r>
    </w:p>
    <w:p w14:paraId="72F9F0AD"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Condiciones físicas.</w:t>
      </w:r>
    </w:p>
    <w:p w14:paraId="79931BC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ubicación geográfica y accesibilidad al inmueble.</w:t>
      </w:r>
    </w:p>
    <w:p w14:paraId="1B9D6FBF"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Situación jurídica del inmueble.</w:t>
      </w:r>
    </w:p>
    <w:p w14:paraId="01D4ACC3" w14:textId="77777777" w:rsidR="00B23EBD" w:rsidRPr="00D91E5F" w:rsidRDefault="00B23EBD" w:rsidP="000D7E46">
      <w:pPr>
        <w:spacing w:line="360" w:lineRule="auto"/>
        <w:jc w:val="both"/>
        <w:rPr>
          <w:rFonts w:asciiTheme="majorHAnsi" w:eastAsiaTheme="majorEastAsia" w:hAnsiTheme="majorHAnsi" w:cstheme="majorBidi"/>
          <w:snapToGrid w:val="0"/>
          <w:color w:val="365F91" w:themeColor="accent1" w:themeShade="BF"/>
          <w:sz w:val="20"/>
          <w:szCs w:val="20"/>
          <w:lang w:val="es-CO"/>
        </w:rPr>
      </w:pPr>
    </w:p>
    <w:p w14:paraId="56F4550F" w14:textId="77777777" w:rsidR="00B23EBD" w:rsidRPr="00D91E5F"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18" w:name="_Toc520362121"/>
      <w:bookmarkStart w:id="19" w:name="_Toc520363474"/>
      <w:bookmarkStart w:id="20" w:name="_Toc5614442"/>
      <w:bookmarkStart w:id="21" w:name="_Toc230941360"/>
      <w:r>
        <w:rPr>
          <w:rFonts w:asciiTheme="majorHAnsi" w:eastAsia="MS Gothic" w:hAnsiTheme="majorHAnsi" w:cs="Times New Roman"/>
          <w:color w:val="0069B4"/>
          <w:sz w:val="20"/>
          <w:szCs w:val="20"/>
          <w:lang w:val="es-CO"/>
        </w:rPr>
        <w:lastRenderedPageBreak/>
        <w:t>Definición y Tipo de Valor</w:t>
      </w:r>
      <w:bookmarkEnd w:id="18"/>
      <w:bookmarkEnd w:id="19"/>
      <w:bookmarkEnd w:id="20"/>
      <w:bookmarkEnd w:id="21"/>
    </w:p>
    <w:p w14:paraId="766FFE55"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El valor que se adoptó para este avalúo corresponde al valor comercial.</w:t>
      </w:r>
    </w:p>
    <w:p w14:paraId="417D0A93"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p>
    <w:p w14:paraId="750B8171" w14:textId="48D70259"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 xml:space="preserve">Valor Comercial: Se entiende por valor comercial de un inmueble el precio más favorable por el cual éste se transaría en un mercado donde el comprador y el vendedor actuarían libremente, con el conocimiento de las condiciones físicas y jurídicas que afectan el bien. “Definición del artículo 2 del Decreto 1420 del 24 de julio de 1998”.</w:t>
      </w:r>
    </w:p>
    <w:p w14:paraId="5571B64C" w14:textId="77777777" w:rsidR="00B23EBD" w:rsidRPr="00D91E5F" w:rsidRDefault="00B23EBD" w:rsidP="000D7E46">
      <w:pPr>
        <w:tabs>
          <w:tab w:val="left" w:pos="709"/>
        </w:tabs>
        <w:spacing w:line="360" w:lineRule="auto"/>
        <w:jc w:val="both"/>
        <w:rPr>
          <w:rFonts w:asciiTheme="majorHAnsi" w:hAnsiTheme="majorHAnsi"/>
          <w:snapToGrid w:val="0"/>
          <w:color w:val="FF0000"/>
          <w:sz w:val="20"/>
          <w:szCs w:val="20"/>
          <w:lang w:val="es-CO"/>
        </w:rPr>
      </w:pPr>
    </w:p>
    <w:p w14:paraId="066B7155" w14:textId="77777777" w:rsidR="00B23EBD" w:rsidRPr="000D7E46"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22" w:name="_Toc520362122"/>
      <w:bookmarkStart w:id="23" w:name="_Toc520363475"/>
      <w:bookmarkStart w:id="24" w:name="_Toc5614443"/>
      <w:bookmarkStart w:id="25" w:name="_Toc230941361"/>
      <w:r>
        <w:rPr>
          <w:rFonts w:asciiTheme="majorHAnsi" w:eastAsia="MS Gothic" w:hAnsiTheme="majorHAnsi" w:cs="Times New Roman"/>
          <w:color w:val="0069B4"/>
          <w:sz w:val="20"/>
          <w:szCs w:val="20"/>
          <w:lang w:val="es-CO"/>
        </w:rPr>
        <w:t>Derechos de propiedad o intereses que han de valorarse</w:t>
      </w:r>
      <w:bookmarkEnd w:id="22"/>
      <w:bookmarkEnd w:id="23"/>
      <w:bookmarkEnd w:id="24"/>
      <w:bookmarkEnd w:id="25"/>
    </w:p>
    <w:p w14:paraId="62E776AF" w14:textId="0A0582ED" w:rsidR="00983614" w:rsidRDefault="001B104C" w:rsidP="000D7E46">
      <w:pPr>
        <w:tabs>
          <w:tab w:val="left" w:pos="709"/>
        </w:tabs>
        <w:spacing w:line="360" w:lineRule="auto"/>
        <w:jc w:val="both"/>
        <w:rPr>
          <w:rFonts w:asciiTheme="majorHAnsi" w:hAnsiTheme="majorHAnsi"/>
          <w:sz w:val="20"/>
          <w:szCs w:val="20"/>
          <w:lang w:val="es-CO"/>
        </w:rPr>
      </w:pPr>
      <w:r>
        <w:rPr>
          <w:rFonts w:asciiTheme="majorHAnsi" w:hAnsiTheme="majorHAnsi"/>
          <w:snapToGrid w:val="0"/>
          <w:sz w:val="20"/>
          <w:szCs w:val="20"/>
        </w:rPr>
        <w:t xml:space="preserve">De acuerdo con la información obtenida del Certificado de Tradición y Libertad con matrícula inmobiliaria No. 210-272, expedido el 2 de junio de 2026 por la Oficina de Registro de Instrumentos Públicos de Riohacha, y según el estudio de títulos del 17 de junio de 2026, el propietario del inmueble a la fecha es C.I. Tequendama S.A.S., identificada con NIT 819.004.712-5.</w:t>
      </w:r>
    </w:p>
    <w:p w14:paraId="64C1093D" w14:textId="77777777" w:rsidR="001B104C" w:rsidRPr="001B104C" w:rsidRDefault="001B104C" w:rsidP="000D7E46">
      <w:pPr>
        <w:tabs>
          <w:tab w:val="left" w:pos="709"/>
        </w:tabs>
        <w:spacing w:line="360" w:lineRule="auto"/>
        <w:jc w:val="both"/>
        <w:rPr>
          <w:rFonts w:asciiTheme="majorHAnsi" w:hAnsiTheme="majorHAnsi"/>
          <w:sz w:val="20"/>
          <w:szCs w:val="20"/>
          <w:lang w:val="es-CO"/>
        </w:rPr>
      </w:pPr>
    </w:p>
    <w:p w14:paraId="5C8C580D"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6" w:name="_Toc59564382"/>
      <w:bookmarkStart w:id="27" w:name="_Toc230941362"/>
      <w:r>
        <w:rPr>
          <w:rFonts w:asciiTheme="majorHAnsi" w:eastAsia="MS Gothic" w:hAnsiTheme="majorHAnsi" w:cs="Times New Roman"/>
          <w:color w:val="0069B4"/>
          <w:sz w:val="20"/>
          <w:szCs w:val="20"/>
          <w:lang w:val="es-CO"/>
        </w:rPr>
        <w:t>Fecha de Valoración</w:t>
      </w:r>
      <w:bookmarkEnd w:id="26"/>
      <w:bookmarkEnd w:id="27"/>
    </w:p>
    <w:p w14:paraId="0F1AE456" w14:textId="18B9F83D" w:rsidR="00BC1321" w:rsidRPr="00ED4AD1" w:rsidRDefault="00CD364B" w:rsidP="000D7E46">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Se adopta como fecha de valoración el </w:t>
      </w:r>
      <w:r>
        <w:rPr>
          <w:rFonts w:asciiTheme="majorHAnsi" w:hAnsiTheme="majorHAnsi"/>
          <w:sz w:val="20"/>
          <w:szCs w:val="20"/>
          <w:highlight w:val="yellow"/>
          <w:lang w:val="es-CO"/>
        </w:rPr>
        <w:t xml:space="preserve">[PENDIENTE: fecha de valoración]</w:t>
      </w:r>
      <w:r>
        <w:rPr>
          <w:rFonts w:asciiTheme="majorHAnsi" w:hAnsiTheme="majorHAnsi"/>
          <w:sz w:val="20"/>
          <w:szCs w:val="20"/>
          <w:lang w:val="es-CO"/>
        </w:rPr>
        <w:t xml:space="preserve">.</w:t>
      </w:r>
    </w:p>
    <w:p w14:paraId="15B66327" w14:textId="77777777" w:rsidR="000D7E46" w:rsidRPr="000D7E46" w:rsidRDefault="000D7E46" w:rsidP="000D7E46">
      <w:pPr>
        <w:spacing w:line="360" w:lineRule="auto"/>
        <w:jc w:val="both"/>
        <w:rPr>
          <w:rFonts w:asciiTheme="majorHAnsi" w:hAnsiTheme="majorHAnsi"/>
          <w:b/>
          <w:bCs/>
          <w:sz w:val="20"/>
          <w:szCs w:val="20"/>
          <w:lang w:val="es-CO"/>
        </w:rPr>
      </w:pPr>
    </w:p>
    <w:p w14:paraId="11069395"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8" w:name="_Toc407091316"/>
      <w:bookmarkStart w:id="29" w:name="_Toc11395631"/>
      <w:bookmarkStart w:id="30" w:name="_Toc59564383"/>
      <w:bookmarkStart w:id="31" w:name="_Toc230941363"/>
      <w:r>
        <w:rPr>
          <w:rFonts w:asciiTheme="majorHAnsi" w:eastAsia="MS Gothic" w:hAnsiTheme="majorHAnsi" w:cs="Times New Roman"/>
          <w:color w:val="0069B4"/>
          <w:sz w:val="20"/>
          <w:szCs w:val="20"/>
          <w:lang w:val="es-CO"/>
        </w:rPr>
        <w:t>Alcance de la Investigación</w:t>
      </w:r>
      <w:bookmarkEnd w:id="28"/>
      <w:bookmarkEnd w:id="29"/>
      <w:bookmarkEnd w:id="30"/>
      <w:bookmarkEnd w:id="31"/>
    </w:p>
    <w:p w14:paraId="0EA96CB8" w14:textId="79098B69" w:rsidR="00BC1321" w:rsidRDefault="00CD364B" w:rsidP="000D7E46">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La investigación ha consistido en la inspección visual del inmueble y el análisis de la información suministrada. El inmueble objeto de valoración fue inspeccionado por el profesional Katherin Maritza Vanegas Berrouet, técnico competente de GESVALT LATAM S.A.S., el día </w:t>
      </w:r>
      <w:r>
        <w:rPr>
          <w:rFonts w:asciiTheme="majorHAnsi" w:hAnsiTheme="majorHAnsi"/>
          <w:sz w:val="20"/>
          <w:szCs w:val="20"/>
          <w:highlight w:val="yellow"/>
          <w:lang w:val="es-CO"/>
        </w:rPr>
        <w:t xml:space="preserve">[PENDIENTE: fecha de la visita]</w:t>
      </w:r>
      <w:r>
        <w:rPr>
          <w:rFonts w:asciiTheme="majorHAnsi" w:hAnsiTheme="majorHAnsi"/>
          <w:sz w:val="20"/>
          <w:szCs w:val="20"/>
          <w:lang w:val="es-CO"/>
        </w:rPr>
        <w:t xml:space="preserve">.</w:t>
      </w:r>
    </w:p>
    <w:p w14:paraId="7E36392C" w14:textId="77777777" w:rsidR="00CD364B" w:rsidRPr="00D91E5F" w:rsidRDefault="00CD364B" w:rsidP="000D7E46">
      <w:pPr>
        <w:spacing w:line="360" w:lineRule="auto"/>
        <w:jc w:val="both"/>
        <w:rPr>
          <w:rFonts w:asciiTheme="majorHAnsi" w:hAnsiTheme="majorHAnsi"/>
          <w:sz w:val="20"/>
          <w:szCs w:val="20"/>
          <w:lang w:val="es-CO"/>
        </w:rPr>
      </w:pPr>
    </w:p>
    <w:p w14:paraId="14BC7EA7"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32" w:name="_Toc59564384"/>
      <w:bookmarkStart w:id="33" w:name="_Toc230941364"/>
      <w:r>
        <w:rPr>
          <w:rFonts w:asciiTheme="majorHAnsi" w:eastAsia="MS Gothic" w:hAnsiTheme="majorHAnsi" w:cs="Times New Roman"/>
          <w:color w:val="0069B4"/>
          <w:sz w:val="20"/>
          <w:szCs w:val="20"/>
          <w:lang w:val="es-CO"/>
        </w:rPr>
        <w:t>Naturaleza y Fuentes de Información Utilizadas</w:t>
      </w:r>
      <w:bookmarkEnd w:id="32"/>
      <w:bookmarkEnd w:id="33"/>
      <w:r>
        <w:rPr>
          <w:rFonts w:asciiTheme="majorHAnsi" w:eastAsia="MS Gothic" w:hAnsiTheme="majorHAnsi" w:cs="Times New Roman"/>
          <w:color w:val="0069B4"/>
          <w:sz w:val="20"/>
          <w:szCs w:val="20"/>
          <w:lang w:val="es-CO"/>
        </w:rPr>
        <w:t xml:space="preserve"> </w:t>
      </w:r>
    </w:p>
    <w:p w14:paraId="1E537BCD" w14:textId="7E7C66F4" w:rsidR="00BC1321" w:rsidRPr="0076560B" w:rsidRDefault="00BC1321" w:rsidP="000D7E46">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Para la elaboración de este informe hemos dispuesto de la siguiente información:</w:t>
      </w:r>
    </w:p>
    <w:tbl>
      <w:tblPr>
        <w:tblW w:w="891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3"/>
      </w:tblGrid>
      <w:tr w:rsidR="0001600E" w:rsidRPr="0076560B" w14:paraId="09BE0482" w14:textId="77777777" w:rsidTr="00625518">
        <w:tc>
          <w:tcPr>
            <w:tcW w:w="3119" w:type="dxa"/>
            <w:shd w:val="clear" w:color="auto" w:fill="0070C0"/>
            <w:vAlign w:val="center"/>
          </w:tcPr>
          <w:p w14:paraId="23A67D45"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ESCRITURA PÚBLICA:</w:t>
            </w:r>
          </w:p>
        </w:tc>
        <w:tc>
          <w:tcPr>
            <w:tcW w:w="5793" w:type="dxa"/>
            <w:vAlign w:val="center"/>
          </w:tcPr>
          <w:p w14:paraId="45207890" w14:textId="062B7E75" w:rsidR="0001600E" w:rsidRPr="0076560B" w:rsidRDefault="00FC6FAE" w:rsidP="00293D4E">
            <w:pPr>
              <w:jc w:val="both"/>
              <w:rPr>
                <w:rFonts w:ascii="Trebuchet MS" w:hAnsi="Trebuchet MS"/>
                <w:sz w:val="20"/>
                <w:szCs w:val="20"/>
              </w:rPr>
            </w:pPr>
            <w:r>
              <w:rPr>
                <w:rFonts w:asciiTheme="majorHAnsi" w:hAnsiTheme="majorHAnsi"/>
                <w:snapToGrid w:val="0"/>
                <w:sz w:val="20"/>
                <w:szCs w:val="20"/>
              </w:rPr>
              <w:t xml:space="preserve">Información no suministrada. Se referencia la Escritura Pública 488 del 9 de marzo de 2004 de la Notaría Segunda de Santa Marta (título de adquisición), según el estudio de títulos.</w:t>
            </w:r>
          </w:p>
        </w:tc>
      </w:tr>
      <w:tr w:rsidR="0001600E" w:rsidRPr="0076560B" w14:paraId="1947EDE7" w14:textId="77777777" w:rsidTr="00625518">
        <w:tc>
          <w:tcPr>
            <w:tcW w:w="3119" w:type="dxa"/>
            <w:shd w:val="clear" w:color="auto" w:fill="0070C0"/>
            <w:vAlign w:val="center"/>
          </w:tcPr>
          <w:p w14:paraId="59BF9AAF"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TRADICIÓN Y LIBERTAD:</w:t>
            </w:r>
          </w:p>
        </w:tc>
        <w:tc>
          <w:tcPr>
            <w:tcW w:w="5793" w:type="dxa"/>
            <w:vAlign w:val="center"/>
          </w:tcPr>
          <w:p w14:paraId="269E12E7" w14:textId="14094474" w:rsidR="0001600E" w:rsidRPr="0076560B" w:rsidRDefault="00FC6FAE" w:rsidP="002C473B">
            <w:pPr>
              <w:tabs>
                <w:tab w:val="left" w:pos="709"/>
              </w:tabs>
              <w:rPr>
                <w:rFonts w:asciiTheme="majorHAnsi" w:hAnsiTheme="majorHAnsi"/>
                <w:snapToGrid w:val="0"/>
                <w:sz w:val="20"/>
                <w:szCs w:val="20"/>
                <w:lang w:val="es-CO"/>
              </w:rPr>
            </w:pPr>
            <w:r>
              <w:rPr>
                <w:rFonts w:asciiTheme="majorHAnsi" w:hAnsiTheme="majorHAnsi"/>
                <w:snapToGrid w:val="0"/>
                <w:sz w:val="20"/>
                <w:szCs w:val="20"/>
              </w:rPr>
              <w:t xml:space="preserve">Matrícula inmobiliaria No. 210-272, expedido el 2 de junio de 2026 por la Oficina de Registro de Instrumentos Públicos de Riohacha (información tomada del estudio de títulos).</w:t>
            </w:r>
          </w:p>
        </w:tc>
      </w:tr>
      <w:tr w:rsidR="00FC6FAE" w:rsidRPr="0076560B" w14:paraId="36DBCEA8" w14:textId="77777777" w:rsidTr="00016D58">
        <w:tc>
          <w:tcPr>
            <w:tcW w:w="3119" w:type="dxa"/>
            <w:shd w:val="clear" w:color="auto" w:fill="0070C0"/>
            <w:vAlign w:val="center"/>
          </w:tcPr>
          <w:p w14:paraId="777E836B"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FICHA PREDIAL:</w:t>
            </w:r>
          </w:p>
        </w:tc>
        <w:tc>
          <w:tcPr>
            <w:tcW w:w="5793" w:type="dxa"/>
          </w:tcPr>
          <w:p w14:paraId="4B848B2B" w14:textId="1B1B86D8"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3E97EB43" w14:textId="77777777" w:rsidTr="00016D58">
        <w:tc>
          <w:tcPr>
            <w:tcW w:w="3119" w:type="dxa"/>
            <w:shd w:val="clear" w:color="auto" w:fill="0070C0"/>
            <w:vAlign w:val="center"/>
          </w:tcPr>
          <w:p w14:paraId="2993DB4C"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FACTURA IMPUESTO PREDIAL.</w:t>
            </w:r>
          </w:p>
        </w:tc>
        <w:tc>
          <w:tcPr>
            <w:tcW w:w="5793" w:type="dxa"/>
          </w:tcPr>
          <w:p w14:paraId="2850CB67" w14:textId="0A10D7ED"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3FA1B66B" w14:textId="77777777" w:rsidTr="00016D58">
        <w:tc>
          <w:tcPr>
            <w:tcW w:w="3119" w:type="dxa"/>
            <w:shd w:val="clear" w:color="auto" w:fill="0070C0"/>
            <w:vAlign w:val="center"/>
          </w:tcPr>
          <w:p w14:paraId="65292FB2"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PLANOS TOPOGRÁFICOS:</w:t>
            </w:r>
          </w:p>
        </w:tc>
        <w:tc>
          <w:tcPr>
            <w:tcW w:w="5793" w:type="dxa"/>
          </w:tcPr>
          <w:p w14:paraId="7817AF01" w14:textId="43384F34" w:rsidR="00FC6FAE" w:rsidRPr="0076560B" w:rsidRDefault="00FC6FAE" w:rsidP="00FC6FAE">
            <w:pPr>
              <w:tabs>
                <w:tab w:val="left" w:pos="709"/>
              </w:tabs>
              <w:rPr>
                <w:rFonts w:asciiTheme="majorHAnsi" w:hAnsiTheme="majorHAnsi"/>
                <w:snapToGrid w:val="0"/>
                <w:sz w:val="20"/>
                <w:szCs w:val="20"/>
                <w:lang w:val="es-CO"/>
              </w:rPr>
            </w:pPr>
            <w:r>
              <w:rPr>
                <w:rFonts w:asciiTheme="majorHAnsi" w:hAnsiTheme="majorHAnsi"/>
                <w:snapToGrid w:val="0"/>
                <w:sz w:val="20"/>
                <w:szCs w:val="20"/>
              </w:rPr>
              <w:t xml:space="preserve">Información no suministrada. Se cuenta con el polígono georreferenciado del predio suministrado por el solicitante.</w:t>
            </w:r>
          </w:p>
        </w:tc>
      </w:tr>
      <w:tr w:rsidR="00115568" w:rsidRPr="0076560B" w14:paraId="0F9364CF" w14:textId="77777777" w:rsidTr="00625518">
        <w:tc>
          <w:tcPr>
            <w:tcW w:w="3119" w:type="dxa"/>
            <w:shd w:val="clear" w:color="auto" w:fill="0070C0"/>
            <w:vAlign w:val="center"/>
          </w:tcPr>
          <w:p w14:paraId="39E006DB" w14:textId="77777777" w:rsidR="00115568" w:rsidRPr="0076560B" w:rsidRDefault="00115568" w:rsidP="00115568">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LICENCIAS:</w:t>
            </w:r>
          </w:p>
        </w:tc>
        <w:tc>
          <w:tcPr>
            <w:tcW w:w="5793" w:type="dxa"/>
            <w:vAlign w:val="center"/>
          </w:tcPr>
          <w:p w14:paraId="6273CD2F" w14:textId="5993FD0F" w:rsidR="00115568" w:rsidRPr="0076560B" w:rsidRDefault="00FC6FAE" w:rsidP="00115568">
            <w:pPr>
              <w:rPr>
                <w:sz w:val="20"/>
                <w:szCs w:val="20"/>
              </w:rPr>
            </w:pPr>
            <w:r>
              <w:rPr>
                <w:sz w:val="20"/>
                <w:szCs w:val="20"/>
              </w:rPr>
              <w:t>No aplica</w:t>
            </w:r>
          </w:p>
        </w:tc>
      </w:tr>
      <w:tr w:rsidR="00FC6FAE" w:rsidRPr="0076560B" w14:paraId="54B7B3D3" w14:textId="77777777" w:rsidTr="00F22511">
        <w:tc>
          <w:tcPr>
            <w:tcW w:w="3119" w:type="dxa"/>
            <w:shd w:val="clear" w:color="auto" w:fill="0070C0"/>
            <w:vAlign w:val="center"/>
          </w:tcPr>
          <w:p w14:paraId="248F1FC9"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AVALÚOS ANTERIORES:</w:t>
            </w:r>
          </w:p>
        </w:tc>
        <w:tc>
          <w:tcPr>
            <w:tcW w:w="5793" w:type="dxa"/>
          </w:tcPr>
          <w:p w14:paraId="21C3198B" w14:textId="2B83AF51"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6B8C624E" w14:textId="77777777" w:rsidTr="00F22511">
        <w:tc>
          <w:tcPr>
            <w:tcW w:w="3119" w:type="dxa"/>
            <w:shd w:val="clear" w:color="auto" w:fill="0070C0"/>
            <w:vAlign w:val="center"/>
          </w:tcPr>
          <w:p w14:paraId="267A86B0"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USO DEL SUELO:</w:t>
            </w:r>
          </w:p>
        </w:tc>
        <w:tc>
          <w:tcPr>
            <w:tcW w:w="5793" w:type="dxa"/>
          </w:tcPr>
          <w:p w14:paraId="458DCA08" w14:textId="75E99129" w:rsidR="00FC6FAE" w:rsidRPr="0076560B" w:rsidRDefault="00FC6FAE" w:rsidP="00FC6FAE">
            <w:pPr>
              <w:tabs>
                <w:tab w:val="left" w:pos="176"/>
              </w:tabs>
              <w:rPr>
                <w:rFonts w:asciiTheme="majorHAnsi" w:hAnsiTheme="majorHAnsi"/>
                <w:snapToGrid w:val="0"/>
                <w:sz w:val="20"/>
                <w:szCs w:val="20"/>
                <w:lang w:val="es-CO"/>
              </w:rPr>
            </w:pPr>
            <w:r>
              <w:rPr>
                <w:rFonts w:asciiTheme="majorHAnsi" w:hAnsiTheme="majorHAnsi"/>
                <w:snapToGrid w:val="0"/>
                <w:sz w:val="20"/>
                <w:szCs w:val="20"/>
              </w:rPr>
              <w:t>Información no suministrada</w:t>
            </w:r>
          </w:p>
        </w:tc>
      </w:tr>
      <w:tr w:rsidR="00FC6FAE" w:rsidRPr="00ED4AD1" w14:paraId="4A29F6FB" w14:textId="77777777" w:rsidTr="00F22511">
        <w:tc>
          <w:tcPr>
            <w:tcW w:w="3119" w:type="dxa"/>
            <w:shd w:val="clear" w:color="auto" w:fill="0070C0"/>
            <w:vAlign w:val="center"/>
          </w:tcPr>
          <w:p w14:paraId="5C17AF1A" w14:textId="70FF4B11"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ESTUDIO DE TITULOS</w:t>
            </w:r>
          </w:p>
        </w:tc>
        <w:tc>
          <w:tcPr>
            <w:tcW w:w="5793" w:type="dxa"/>
          </w:tcPr>
          <w:p w14:paraId="13A55E93" w14:textId="274FDCE7" w:rsidR="00FC6FAE" w:rsidRPr="002B1A29" w:rsidRDefault="00F55D79" w:rsidP="00FC6FAE">
            <w:pPr>
              <w:tabs>
                <w:tab w:val="left" w:pos="176"/>
              </w:tabs>
              <w:rPr>
                <w:rFonts w:asciiTheme="majorHAnsi" w:hAnsiTheme="majorHAnsi"/>
                <w:snapToGrid w:val="0"/>
                <w:sz w:val="20"/>
                <w:szCs w:val="20"/>
              </w:rPr>
            </w:pPr>
            <w:r>
              <w:rPr>
                <w:rFonts w:asciiTheme="majorHAnsi" w:hAnsiTheme="majorHAnsi"/>
                <w:snapToGrid w:val="0"/>
                <w:sz w:val="20"/>
                <w:szCs w:val="20"/>
              </w:rPr>
              <w:t xml:space="preserve">Estudio de títulos del 17 de junio de 2026, elaborado por la abogada externa Melida Esther Hernández Ibáñez (T.P. 62.738 del C.S.J.) para Fiduciaria BBVA.</w:t>
            </w:r>
          </w:p>
        </w:tc>
      </w:tr>
    </w:tbl>
    <w:p w14:paraId="03A43C88" w14:textId="77777777" w:rsidR="0001600E" w:rsidRPr="00D91E5F" w:rsidRDefault="0001600E" w:rsidP="0001600E">
      <w:pPr>
        <w:jc w:val="both"/>
        <w:rPr>
          <w:rFonts w:asciiTheme="majorHAnsi" w:hAnsiTheme="majorHAnsi"/>
          <w:snapToGrid w:val="0"/>
          <w:sz w:val="20"/>
          <w:szCs w:val="20"/>
          <w:lang w:val="es-CO"/>
        </w:rPr>
      </w:pPr>
    </w:p>
    <w:p w14:paraId="4EB2D9FD" w14:textId="0D3F7B61" w:rsidR="007B5FD6" w:rsidRDefault="00D554BB" w:rsidP="00CF3E0F">
      <w:pPr>
        <w:spacing w:line="360" w:lineRule="auto"/>
        <w:ind w:right="142"/>
        <w:jc w:val="both"/>
        <w:rPr>
          <w:rFonts w:asciiTheme="majorHAnsi" w:hAnsiTheme="majorHAnsi"/>
          <w:sz w:val="20"/>
          <w:szCs w:val="20"/>
          <w:lang w:val="es-CO"/>
        </w:rPr>
      </w:pPr>
      <w:r>
        <w:rPr>
          <w:rFonts w:asciiTheme="majorHAnsi" w:hAnsiTheme="majorHAnsi"/>
          <w:sz w:val="20"/>
          <w:szCs w:val="20"/>
          <w:lang w:val="es-CO"/>
        </w:rPr>
        <w:t xml:space="preserve">Se presume que la información suministrada para la elaboración del informe es completa y correcta para el informe solicitado. Hemos asumido que los datos de todos los asuntos que puedan afectar al valor se han puesto a nuestra disposición y que la información está actualizada. No asumimos </w:t>
        <w:lastRenderedPageBreak/>
        <w:t>responsabilidad por las consecuencias derivadas de errores en la información suministrada.</w:t>
      </w:r>
    </w:p>
    <w:p w14:paraId="3E619BAC" w14:textId="77777777" w:rsidR="005710F5" w:rsidRPr="00D91E5F" w:rsidRDefault="005710F5" w:rsidP="00CF3E0F">
      <w:pPr>
        <w:spacing w:line="360" w:lineRule="auto"/>
        <w:ind w:right="142"/>
        <w:jc w:val="both"/>
        <w:rPr>
          <w:rFonts w:asciiTheme="majorHAnsi" w:hAnsiTheme="majorHAnsi"/>
          <w:sz w:val="20"/>
          <w:szCs w:val="20"/>
          <w:lang w:val="es-CO"/>
        </w:rPr>
      </w:pPr>
    </w:p>
    <w:p w14:paraId="419DEA61" w14:textId="77777777" w:rsidR="00BC1321" w:rsidRPr="00D91E5F" w:rsidRDefault="00BC1321" w:rsidP="00CF3E0F">
      <w:pPr>
        <w:keepNext/>
        <w:keepLines/>
        <w:numPr>
          <w:ilvl w:val="0"/>
          <w:numId w:val="1"/>
        </w:numPr>
        <w:spacing w:after="120" w:line="360" w:lineRule="auto"/>
        <w:ind w:left="142" w:hanging="142"/>
        <w:outlineLvl w:val="1"/>
        <w:rPr>
          <w:rFonts w:asciiTheme="majorHAnsi" w:eastAsia="MS Gothic" w:hAnsiTheme="majorHAnsi" w:cs="Times New Roman"/>
          <w:color w:val="0069B4"/>
          <w:sz w:val="20"/>
          <w:szCs w:val="20"/>
          <w:lang w:val="es-CO"/>
        </w:rPr>
      </w:pPr>
      <w:bookmarkStart w:id="34" w:name="_Toc59564385"/>
      <w:bookmarkStart w:id="35" w:name="_Toc230941365"/>
      <w:r>
        <w:rPr>
          <w:rFonts w:asciiTheme="majorHAnsi" w:eastAsia="MS Gothic" w:hAnsiTheme="majorHAnsi" w:cs="Times New Roman"/>
          <w:color w:val="0069B4"/>
          <w:sz w:val="20"/>
          <w:szCs w:val="20"/>
          <w:lang w:val="es-CO"/>
        </w:rPr>
        <w:t>Restricciones sobre Uso, Distribución y Publicación</w:t>
      </w:r>
      <w:bookmarkEnd w:id="34"/>
      <w:bookmarkEnd w:id="35"/>
    </w:p>
    <w:p w14:paraId="62355D5C" w14:textId="77777777" w:rsidR="00BC1321" w:rsidRPr="00D91E5F" w:rsidRDefault="00BC1321" w:rsidP="00CF3E0F">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y las conclusiones alcanzadas sólo podrán ser utilizados por las partes a las que se dirige, con la única finalidad que se especifica y a la fecha de valoración que se refiere, y las conclusiones se basan en información facilitada por la Compañía y otras fuentes. Asimismo, GESVALT no será responsable ante ningún tercero del contenido de dicho Informe o asesoramiento. </w:t>
      </w:r>
    </w:p>
    <w:p w14:paraId="344B6F42" w14:textId="77777777" w:rsidR="00BC1321" w:rsidRPr="00D91E5F" w:rsidRDefault="00BC1321" w:rsidP="00CF3E0F">
      <w:pPr>
        <w:spacing w:line="360" w:lineRule="auto"/>
        <w:jc w:val="both"/>
        <w:rPr>
          <w:rFonts w:asciiTheme="majorHAnsi" w:hAnsiTheme="majorHAnsi"/>
          <w:sz w:val="20"/>
          <w:szCs w:val="20"/>
          <w:lang w:val="es-CO"/>
        </w:rPr>
      </w:pPr>
    </w:p>
    <w:p w14:paraId="4CF812D7" w14:textId="1E3DD06A" w:rsidR="00BC1321" w:rsidRPr="00F2097A" w:rsidRDefault="00BC1321" w:rsidP="00CF3E0F">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Ningún contenido, total o parcial, del presente documento (especialmente en lo que se refiere a las conclusiones de valoración y a los datos de identidad de cualquiera de los consultores o técnicos, así como de sus firmas) puede ser difundido, por cualquier medio, sin el previo y expreso consentimiento por escrito de GESVALT LATAM S.A.S.</w:t>
      </w:r>
    </w:p>
    <w:p w14:paraId="63F7901B" w14:textId="77777777" w:rsidR="00BC1321" w:rsidRPr="00D91E5F" w:rsidRDefault="00BC1321" w:rsidP="00BC1321">
      <w:pPr>
        <w:spacing w:line="340" w:lineRule="atLeast"/>
        <w:jc w:val="both"/>
        <w:rPr>
          <w:rFonts w:asciiTheme="majorHAnsi" w:hAnsiTheme="majorHAnsi"/>
          <w:sz w:val="20"/>
          <w:szCs w:val="20"/>
          <w:lang w:val="es-CO"/>
        </w:rPr>
      </w:pPr>
    </w:p>
    <w:p w14:paraId="2B603905" w14:textId="77777777" w:rsidR="00BC1321" w:rsidRPr="00D91E5F" w:rsidRDefault="00BC1321" w:rsidP="00BC1321">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6" w:name="_Toc59564386"/>
      <w:bookmarkStart w:id="37" w:name="_Toc230941366"/>
      <w:r>
        <w:rPr>
          <w:rFonts w:asciiTheme="majorHAnsi" w:eastAsia="MS Gothic" w:hAnsiTheme="majorHAnsi" w:cs="Times New Roman"/>
          <w:color w:val="0069B4"/>
          <w:sz w:val="20"/>
          <w:szCs w:val="20"/>
          <w:lang w:val="es-CO"/>
        </w:rPr>
        <w:t xml:space="preserve">Conformidad con las Normas </w:t>
      </w:r>
      <w:bookmarkEnd w:id="36"/>
      <w:r>
        <w:rPr>
          <w:rFonts w:asciiTheme="majorHAnsi" w:eastAsia="MS Gothic" w:hAnsiTheme="majorHAnsi" w:cs="Times New Roman"/>
          <w:color w:val="0069B4"/>
          <w:sz w:val="20"/>
          <w:szCs w:val="20"/>
          <w:lang w:val="es-CO"/>
        </w:rPr>
        <w:t>locales e internacionales</w:t>
      </w:r>
      <w:bookmarkEnd w:id="37"/>
    </w:p>
    <w:p w14:paraId="25784D29" w14:textId="1DEB8E09"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valoración se ha realizado de acuerdo con las IFRS y las normas y resoluciones colombianas como la Resolución 941 de 2026 del Instituto Geográfico Agustín Codazzi vigentes a la fecha de la valoración.</w:t>
      </w:r>
    </w:p>
    <w:p w14:paraId="1334D74B" w14:textId="77777777" w:rsidR="00BC1321" w:rsidRPr="00D91E5F" w:rsidRDefault="00BC1321" w:rsidP="00BC1321">
      <w:pPr>
        <w:spacing w:line="340" w:lineRule="atLeast"/>
        <w:jc w:val="both"/>
        <w:rPr>
          <w:rFonts w:asciiTheme="majorHAnsi" w:hAnsiTheme="majorHAnsi"/>
          <w:color w:val="323232"/>
          <w:sz w:val="20"/>
          <w:szCs w:val="20"/>
          <w:lang w:val="es-CO"/>
        </w:rPr>
      </w:pPr>
    </w:p>
    <w:p w14:paraId="6D3410F7" w14:textId="77777777" w:rsidR="00BC1321" w:rsidRPr="00D91E5F" w:rsidRDefault="002C473B" w:rsidP="002C473B">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8" w:name="_Toc59564387"/>
      <w:r>
        <w:rPr>
          <w:rFonts w:asciiTheme="majorHAnsi" w:eastAsia="MS Gothic" w:hAnsiTheme="majorHAnsi" w:cs="Times New Roman"/>
          <w:color w:val="0069B4"/>
          <w:sz w:val="20"/>
          <w:szCs w:val="20"/>
          <w:lang w:val="es-CO"/>
        </w:rPr>
        <w:t xml:space="preserve">    </w:t>
      </w:r>
      <w:bookmarkStart w:id="39" w:name="_Toc230941367"/>
      <w:r>
        <w:rPr>
          <w:rFonts w:asciiTheme="majorHAnsi" w:eastAsia="MS Gothic" w:hAnsiTheme="majorHAnsi" w:cs="Times New Roman"/>
          <w:color w:val="0069B4"/>
          <w:sz w:val="20"/>
          <w:szCs w:val="20"/>
          <w:lang w:val="es-CO"/>
        </w:rPr>
        <w:t>Fecha del Informe de Valoración</w:t>
      </w:r>
      <w:bookmarkEnd w:id="38"/>
      <w:bookmarkEnd w:id="39"/>
    </w:p>
    <w:p w14:paraId="3B026E8E" w14:textId="234B05CA" w:rsidR="00CD364B" w:rsidRDefault="00CD364B"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presente documento se emite con fecha </w:t>
      </w:r>
      <w:r>
        <w:rPr>
          <w:rFonts w:asciiTheme="majorHAnsi" w:hAnsiTheme="majorHAnsi"/>
          <w:sz w:val="20"/>
          <w:szCs w:val="20"/>
          <w:highlight w:val="yellow"/>
          <w:lang w:val="es-CO"/>
        </w:rPr>
        <w:t xml:space="preserve">[PENDIENTE: fecha del informe]</w:t>
      </w:r>
      <w:r>
        <w:rPr>
          <w:rFonts w:asciiTheme="majorHAnsi" w:hAnsiTheme="majorHAnsi"/>
          <w:sz w:val="20"/>
          <w:szCs w:val="20"/>
          <w:lang w:val="es-CO"/>
        </w:rPr>
        <w:t xml:space="preserve">.</w:t>
      </w:r>
    </w:p>
    <w:p w14:paraId="393FA581" w14:textId="77777777" w:rsidR="00CD364B" w:rsidRDefault="00CD364B" w:rsidP="00CD364B">
      <w:pPr>
        <w:spacing w:line="340" w:lineRule="atLeast"/>
        <w:jc w:val="both"/>
        <w:rPr>
          <w:rFonts w:asciiTheme="majorHAnsi" w:hAnsiTheme="majorHAnsi"/>
          <w:sz w:val="20"/>
          <w:szCs w:val="20"/>
          <w:lang w:val="es-CO"/>
        </w:rPr>
      </w:pPr>
    </w:p>
    <w:p w14:paraId="43C33600"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0" w:name="_Toc59564388"/>
    </w:p>
    <w:p w14:paraId="736AEDB3"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159ECCF"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3BDC281"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1D2BF59"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E4E63DB"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46007F89"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6EB5B366" w14:textId="4FAA85AB" w:rsidR="003F4DE5" w:rsidRDefault="00AB1716" w:rsidP="00AB1716">
      <w:pPr>
        <w:rPr>
          <w:rFonts w:asciiTheme="majorHAnsi" w:eastAsia="Times New Roman" w:hAnsiTheme="majorHAnsi" w:cs="Times New Roman"/>
          <w:b/>
          <w:color w:val="0069B4"/>
          <w:sz w:val="72"/>
          <w:szCs w:val="72"/>
          <w:lang w:val="es-CO" w:bidi="ar-SA"/>
        </w:rPr>
      </w:pPr>
      <w:r>
        <w:rPr>
          <w:rFonts w:asciiTheme="majorHAnsi" w:eastAsia="Times New Roman" w:hAnsiTheme="majorHAnsi" w:cs="Times New Roman"/>
          <w:b/>
          <w:color w:val="0069B4"/>
          <w:sz w:val="72"/>
          <w:szCs w:val="72"/>
          <w:lang w:val="es-CO" w:bidi="ar-SA"/>
        </w:rPr>
        <w:br w:type="page"/>
      </w:r>
    </w:p>
    <w:p w14:paraId="5DB2EC68" w14:textId="37A276D6" w:rsidR="007B5FD6" w:rsidRPr="00D91E5F" w:rsidRDefault="007B5FD6"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1" w:name="_Toc230941368"/>
      <w:r>
        <w:rPr>
          <w:rFonts w:asciiTheme="majorHAnsi" w:eastAsia="Times New Roman" w:hAnsiTheme="majorHAnsi" w:cs="Times New Roman"/>
          <w:b/>
          <w:color w:val="0069B4"/>
          <w:sz w:val="72"/>
          <w:szCs w:val="72"/>
          <w:lang w:val="es-CO" w:bidi="ar-SA"/>
        </w:rPr>
        <w:lastRenderedPageBreak/>
        <w:t>Informe Descriptivo</w:t>
      </w:r>
      <w:bookmarkEnd w:id="40"/>
      <w:bookmarkEnd w:id="41"/>
    </w:p>
    <w:p w14:paraId="7B1E6059" w14:textId="77777777" w:rsidR="00487816" w:rsidRDefault="00487816" w:rsidP="003000EC">
      <w:pPr>
        <w:rPr>
          <w:rFonts w:asciiTheme="majorHAnsi" w:hAnsiTheme="majorHAnsi"/>
          <w:lang w:val="es-CO" w:eastAsia="en-GB" w:bidi="ar-SA"/>
        </w:rPr>
      </w:pPr>
    </w:p>
    <w:p w14:paraId="3EBADF3A" w14:textId="77777777" w:rsidR="00487816" w:rsidRDefault="00487816" w:rsidP="003000EC">
      <w:pPr>
        <w:rPr>
          <w:rFonts w:asciiTheme="majorHAnsi" w:hAnsiTheme="majorHAnsi"/>
          <w:lang w:val="es-CO" w:eastAsia="en-GB" w:bidi="ar-SA"/>
        </w:rPr>
      </w:pPr>
    </w:p>
    <w:p w14:paraId="325F00E3" w14:textId="77777777" w:rsidR="00487816" w:rsidRPr="00D91E5F" w:rsidRDefault="00487816" w:rsidP="003000EC">
      <w:pPr>
        <w:rPr>
          <w:rFonts w:asciiTheme="majorHAnsi" w:hAnsiTheme="majorHAnsi"/>
          <w:lang w:val="es-CO" w:eastAsia="en-GB" w:bidi="ar-SA"/>
        </w:rPr>
      </w:pPr>
    </w:p>
    <w:p w14:paraId="628D05AE" w14:textId="77777777" w:rsidR="0058035C" w:rsidRPr="00D91E5F" w:rsidRDefault="0058035C" w:rsidP="0058035C">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42" w:name="_Toc230941369"/>
      <w:r>
        <w:rPr>
          <w:rFonts w:asciiTheme="majorHAnsi" w:eastAsia="MS Gothic" w:hAnsiTheme="majorHAnsi" w:cs="Times New Roman"/>
          <w:b/>
          <w:bCs/>
          <w:color w:val="0069B4"/>
          <w:sz w:val="28"/>
          <w:szCs w:val="28"/>
          <w:lang w:val="es-CO"/>
        </w:rPr>
        <w:t>CARACTERÍSTICAS FÍSICAS DEL INMUEBLE</w:t>
      </w:r>
      <w:bookmarkEnd w:id="42"/>
    </w:p>
    <w:p w14:paraId="571FD67A" w14:textId="77777777" w:rsidR="0058035C" w:rsidRPr="0076560B" w:rsidRDefault="0058035C" w:rsidP="0058035C">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3" w:name="_Toc520362124"/>
      <w:bookmarkStart w:id="44" w:name="_Toc520363478"/>
      <w:bookmarkStart w:id="45" w:name="_Toc5614445"/>
      <w:bookmarkStart w:id="46" w:name="_Toc230941370"/>
      <w:r>
        <w:rPr>
          <w:rFonts w:asciiTheme="majorHAnsi" w:eastAsia="MS Gothic" w:hAnsiTheme="majorHAnsi" w:cs="Times New Roman"/>
          <w:color w:val="0069B4"/>
          <w:sz w:val="20"/>
          <w:szCs w:val="20"/>
          <w:lang w:val="es-CO"/>
        </w:rPr>
        <w:t>Localización</w:t>
      </w:r>
      <w:bookmarkEnd w:id="43"/>
      <w:bookmarkEnd w:id="44"/>
      <w:bookmarkEnd w:id="45"/>
      <w:bookmarkEnd w:id="46"/>
    </w:p>
    <w:p w14:paraId="7B73E03B" w14:textId="4C6C2CA1" w:rsidR="00403A8D" w:rsidRPr="0076560B" w:rsidRDefault="00B07857" w:rsidP="00746739">
      <w:pPr>
        <w:jc w:val="center"/>
        <w:rPr>
          <w:rFonts w:asciiTheme="majorHAnsi" w:hAnsiTheme="majorHAnsi"/>
          <w:sz w:val="20"/>
          <w:szCs w:val="20"/>
          <w:lang w:val="es-CO"/>
        </w:rPr>
      </w:pPr>
      <w:r>
        <w:rPr>
          <w:rFonts w:asciiTheme="majorHAnsi" w:hAnsiTheme="majorHAnsi"/>
          <w:noProof/>
          <w:sz w:val="20"/>
          <w:szCs w:val="20"/>
          <w:lang w:val="es-CO"/>
        </w:rPr>
        <w:drawing>
          <wp:inline distT="0" distB="0" distL="0" distR="0" wp14:anchorId="6CF8F1E7" wp14:editId="7ECFA198">
            <wp:extent cx="5415562" cy="3837566"/>
            <wp:effectExtent l="19050" t="19050" r="13970" b="222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15562" cy="3837566"/>
                    </a:xfrm>
                    <a:prstGeom prst="rect">
                      <a:avLst/>
                    </a:prstGeom>
                    <a:ln>
                      <a:solidFill>
                        <a:schemeClr val="tx1"/>
                      </a:solidFill>
                    </a:ln>
                  </pic:spPr>
                </pic:pic>
              </a:graphicData>
            </a:graphic>
          </wp:inline>
        </w:drawing>
      </w:r>
    </w:p>
    <w:p w14:paraId="276E3670" w14:textId="77777777" w:rsidR="00403A8D" w:rsidRPr="00D91E5F" w:rsidRDefault="00403A8D" w:rsidP="00403A8D">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 xml:space="preserve">Google Earth Pro®</w:t>
      </w:r>
    </w:p>
    <w:p w14:paraId="77AAD479" w14:textId="77777777" w:rsidR="0058035C" w:rsidRPr="00D91E5F" w:rsidRDefault="0058035C" w:rsidP="00467798">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7" w:name="_Toc520362125"/>
      <w:bookmarkStart w:id="48" w:name="_Toc520363479"/>
      <w:bookmarkStart w:id="49" w:name="_Toc5614446"/>
      <w:bookmarkStart w:id="50" w:name="_Toc230941371"/>
      <w:r>
        <w:rPr>
          <w:rFonts w:asciiTheme="majorHAnsi" w:eastAsia="MS Gothic" w:hAnsiTheme="majorHAnsi" w:cs="Times New Roman"/>
          <w:color w:val="0069B4"/>
          <w:sz w:val="20"/>
          <w:szCs w:val="20"/>
          <w:lang w:val="es-CO"/>
        </w:rPr>
        <w:t>Descripción General del Sector</w:t>
      </w:r>
      <w:bookmarkEnd w:id="47"/>
      <w:bookmarkEnd w:id="48"/>
      <w:bookmarkEnd w:id="49"/>
      <w:bookmarkEnd w:id="50"/>
    </w:p>
    <w:tbl>
      <w:tblPr>
        <w:tblW w:w="0" w:type="auto"/>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558"/>
        <w:gridCol w:w="21"/>
      </w:tblGrid>
      <w:tr w:rsidR="00CD364B" w:rsidRPr="00D91E5F" w14:paraId="034AB3B9" w14:textId="77777777" w:rsidTr="002D7C8A">
        <w:tc>
          <w:tcPr>
            <w:tcW w:w="3119" w:type="dxa"/>
            <w:shd w:val="clear" w:color="auto" w:fill="0070C0"/>
            <w:vAlign w:val="center"/>
          </w:tcPr>
          <w:p w14:paraId="6FA6106D"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UBICACIÓN:</w:t>
            </w:r>
          </w:p>
        </w:tc>
        <w:tc>
          <w:tcPr>
            <w:tcW w:w="5579" w:type="dxa"/>
            <w:gridSpan w:val="2"/>
            <w:vAlign w:val="center"/>
          </w:tcPr>
          <w:p w14:paraId="50D12A25" w14:textId="4B7D7660" w:rsidR="00CD364B" w:rsidRPr="00D91E5F" w:rsidRDefault="00CD364B"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predio “Las Mellizas” se localiza en suelo rural del municipio de Riohacha, departamento de La Guajira, en el paraje Pelechua, corregimiento de Camarones, en la zona de piedemonte de la Sierra Nevada de Santa Marta, al sur del cauce que se aprecia en la georreferenciación y en cercanías de los centros poblados de Matitas, Chole y Sojorí (vía El Ebanal – La Florida). Coordenadas aproximadas: 11.2318, -73.0114 (visor geográfico del IGAC).</w:t>
            </w:r>
          </w:p>
        </w:tc>
      </w:tr>
      <w:tr w:rsidR="00CD364B" w:rsidRPr="00D91E5F" w14:paraId="7652F807" w14:textId="77777777" w:rsidTr="002D7C8A">
        <w:tc>
          <w:tcPr>
            <w:tcW w:w="3119" w:type="dxa"/>
            <w:shd w:val="clear" w:color="auto" w:fill="0070C0"/>
            <w:vAlign w:val="center"/>
          </w:tcPr>
          <w:p w14:paraId="63DD715C"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DELIMITACIÓN:</w:t>
            </w:r>
          </w:p>
        </w:tc>
        <w:tc>
          <w:tcPr>
            <w:tcW w:w="5579" w:type="dxa"/>
            <w:gridSpan w:val="2"/>
            <w:vAlign w:val="center"/>
          </w:tcPr>
          <w:p w14:paraId="1D26D8AC" w14:textId="05626B69" w:rsidR="00CD364B" w:rsidRPr="00196B4C" w:rsidRDefault="006D19AF"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lastRenderedPageBreak/>
              <w:t xml:space="preserve">El sector se delimita, de forma general, así: por el norte, el cauce del río y las zonas agropecuarias de Matitas y El Ebanal; por el occidente, los poblados de Chole, Sojorí, Bojote y Anaime; y por el sur y el oriente, las estribaciones boscosas de la Sierra Nevada de Santa Marta y terrenos rurales dispersos.</w:t>
            </w:r>
          </w:p>
        </w:tc>
      </w:tr>
      <w:tr w:rsidR="00CD364B" w:rsidRPr="00D91E5F" w14:paraId="73BE65B2" w14:textId="77777777" w:rsidTr="002D7C8A">
        <w:tc>
          <w:tcPr>
            <w:tcW w:w="3119" w:type="dxa"/>
            <w:shd w:val="clear" w:color="auto" w:fill="0070C0"/>
            <w:vAlign w:val="center"/>
          </w:tcPr>
          <w:p w14:paraId="68021190" w14:textId="77777777" w:rsidR="00CD364B" w:rsidRPr="006378C3" w:rsidRDefault="00CD364B" w:rsidP="00CD364B">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lastRenderedPageBreak/>
              <w:t>USOS PREDOMINANTES:</w:t>
            </w:r>
          </w:p>
        </w:tc>
        <w:tc>
          <w:tcPr>
            <w:tcW w:w="5579" w:type="dxa"/>
            <w:gridSpan w:val="2"/>
            <w:vAlign w:val="center"/>
          </w:tcPr>
          <w:p w14:paraId="3268A63E" w14:textId="09E3E788" w:rsidR="00CD364B" w:rsidRPr="00D91E5F" w:rsidRDefault="006D19AF"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Predominan los usos rurales agropecuarios: ganadería extensiva y pastos, agricultura de pancoger y cultivos permanentes, entre ellos palma de aceite, que se observa en lotes aledaños. En las partes altas del piedemonte predominan las coberturas de bosque y rastrojo. Los usos comerciales y de servicios son escasos y se concentran en los centros poblados cercanos (Matitas y El Ebanal).</w:t>
            </w:r>
          </w:p>
        </w:tc>
      </w:tr>
      <w:tr w:rsidR="0058035C" w:rsidRPr="00D91E5F" w14:paraId="3E97360A" w14:textId="77777777" w:rsidTr="002D7C8A">
        <w:tc>
          <w:tcPr>
            <w:tcW w:w="3119" w:type="dxa"/>
            <w:shd w:val="clear" w:color="auto" w:fill="0070C0"/>
            <w:vAlign w:val="center"/>
          </w:tcPr>
          <w:p w14:paraId="6A506150" w14:textId="5DE40EEE" w:rsidR="0058035C" w:rsidRPr="009B534E"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 xml:space="preserve">EDIFICACIONES PREDOMINANTES Y O EQUIPAMIENTOS:</w:t>
            </w:r>
          </w:p>
        </w:tc>
        <w:tc>
          <w:tcPr>
            <w:tcW w:w="5579" w:type="dxa"/>
            <w:gridSpan w:val="2"/>
            <w:vAlign w:val="center"/>
          </w:tcPr>
          <w:p w14:paraId="30F4E8E4" w14:textId="0AF9BB33" w:rsidR="00246D97" w:rsidRPr="009B534E" w:rsidRDefault="006D19AF" w:rsidP="002D7C8A">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t>Predominan las edificaciones de uno y dos pisos: viviendas rurales en mampostería o materiales mixtos, ranchos y construcciones livianas, y pequeños establecimientos comerciales sobre la vía. Como anexos, corrales, cercas, pozos y reservorios asociados a la actividad pecuaria. Los equipamientos comunitarios son escasos (puestos de salud, escuelas y sedes comunales) y se concentran en los centros poblados cercanos.</w:t>
            </w:r>
          </w:p>
        </w:tc>
      </w:tr>
      <w:tr w:rsidR="0058035C" w:rsidRPr="00D91E5F" w14:paraId="24D2149A" w14:textId="77777777" w:rsidTr="002D7C8A">
        <w:tc>
          <w:tcPr>
            <w:tcW w:w="3119" w:type="dxa"/>
            <w:shd w:val="clear" w:color="auto" w:fill="0070C0"/>
            <w:vAlign w:val="center"/>
          </w:tcPr>
          <w:p w14:paraId="4A00F4D9" w14:textId="77777777" w:rsidR="0058035C" w:rsidRPr="00B623B6"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w:t>
            </w:r>
          </w:p>
        </w:tc>
        <w:tc>
          <w:tcPr>
            <w:tcW w:w="5579" w:type="dxa"/>
            <w:gridSpan w:val="2"/>
            <w:vAlign w:val="center"/>
          </w:tcPr>
          <w:p w14:paraId="12BE2D07" w14:textId="1C7F12B5" w:rsidR="00246D97" w:rsidRPr="002D7C8A" w:rsidRDefault="006D19AF"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cuenta con servicio de energía eléctrica mediante red de media y baja tensión en los centros poblados y a lo largo de las vías principales, con cobertura irregular hacia el interior de los predios. No existe red de alcantarillado; el abastecimiento de agua se realiza por acueductos veredales, pozos, jagüeyes o fuentes superficiales, y el saneamiento básico se resuelve mediante pozos sépticos. El servicio de gas domiciliario no está disponible, por lo que se recurre al uso de gas en cilindros. La cobertura de telefonía móvil es variable según el operador y el punto del sector, y no se presta el servicio de recolección regular de residuos sólidos en las zonas dispersas.</w:t>
            </w:r>
          </w:p>
        </w:tc>
      </w:tr>
      <w:tr w:rsidR="00467798" w:rsidRPr="00D91E5F" w14:paraId="4A5C24BC" w14:textId="77777777" w:rsidTr="002D7C8A">
        <w:tc>
          <w:tcPr>
            <w:tcW w:w="3119" w:type="dxa"/>
            <w:shd w:val="clear" w:color="auto" w:fill="0070C0"/>
            <w:vAlign w:val="center"/>
          </w:tcPr>
          <w:p w14:paraId="2A6D0E1F" w14:textId="77777777" w:rsidR="00467798" w:rsidRPr="00B65DEF" w:rsidRDefault="00467798" w:rsidP="00467798">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ESTRATO SOCIOECONÓMICO:</w:t>
            </w:r>
          </w:p>
        </w:tc>
        <w:tc>
          <w:tcPr>
            <w:tcW w:w="5579" w:type="dxa"/>
            <w:gridSpan w:val="2"/>
            <w:vAlign w:val="center"/>
          </w:tcPr>
          <w:p w14:paraId="34C37B40" w14:textId="4FF30579" w:rsidR="00467798" w:rsidRPr="00D91E5F" w:rsidRDefault="008F4720"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Al tratarse de suelo rural disperso, los predios no cuentan con estratificación socioeconómica urbana.</w:t>
            </w:r>
          </w:p>
        </w:tc>
      </w:tr>
      <w:tr w:rsidR="00467798" w:rsidRPr="00D91E5F" w14:paraId="167C40A0" w14:textId="77777777" w:rsidTr="002D7C8A">
        <w:tc>
          <w:tcPr>
            <w:tcW w:w="3119" w:type="dxa"/>
            <w:shd w:val="clear" w:color="auto" w:fill="0070C0"/>
            <w:vAlign w:val="center"/>
          </w:tcPr>
          <w:p w14:paraId="4BFA1C02" w14:textId="78B1EEE7" w:rsidR="00467798" w:rsidRPr="00ED3825" w:rsidRDefault="006A2660" w:rsidP="00467798">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LEGALIDAD DE LA URBANIZACIÓN:</w:t>
            </w:r>
          </w:p>
        </w:tc>
        <w:tc>
          <w:tcPr>
            <w:tcW w:w="5579" w:type="dxa"/>
            <w:gridSpan w:val="2"/>
            <w:vAlign w:val="center"/>
          </w:tcPr>
          <w:p w14:paraId="55115F27" w14:textId="7EDDB83A" w:rsidR="00467798" w:rsidRPr="002D7C8A" w:rsidRDefault="008F4720" w:rsidP="002D7C8A">
            <w:pPr>
              <w:spacing w:line="340" w:lineRule="atLeast"/>
              <w:jc w:val="both"/>
              <w:rPr>
                <w:rFonts w:asciiTheme="majorHAnsi" w:hAnsiTheme="majorHAnsi"/>
                <w:sz w:val="20"/>
                <w:szCs w:val="20"/>
                <w:lang w:val="es-CO"/>
              </w:rPr>
            </w:pPr>
            <w:r>
              <w:rPr>
                <w:rFonts w:asciiTheme="majorHAnsi" w:hAnsiTheme="majorHAnsi"/>
                <w:sz w:val="20"/>
                <w:szCs w:val="20"/>
                <w:lang w:val="es-CO"/>
              </w:rPr>
              <w:t>El sector no corresponde a una urbanización aprobada mediante licencia de urbanismo, sino a un desarrollo rural predial por tradición jurídica.</w:t>
            </w:r>
          </w:p>
        </w:tc>
      </w:tr>
      <w:tr w:rsidR="008D077E" w:rsidRPr="00D91E5F" w14:paraId="70A02D61" w14:textId="77777777" w:rsidTr="002D7C8A">
        <w:tc>
          <w:tcPr>
            <w:tcW w:w="3119" w:type="dxa"/>
            <w:shd w:val="clear" w:color="auto" w:fill="0070C0"/>
            <w:vAlign w:val="center"/>
          </w:tcPr>
          <w:p w14:paraId="37C7EB5B" w14:textId="77777777" w:rsidR="008D077E" w:rsidRPr="00C205F9" w:rsidRDefault="008D077E" w:rsidP="008D077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color w:val="FFFFFF" w:themeColor="background1"/>
                <w:sz w:val="20"/>
                <w:szCs w:val="20"/>
                <w:lang w:val="es-CO"/>
              </w:rPr>
              <w:br w:type="page"/>
            </w:r>
            <w:r>
              <w:rPr>
                <w:rFonts w:asciiTheme="majorHAnsi" w:hAnsiTheme="majorHAnsi"/>
                <w:b/>
                <w:bCs/>
                <w:color w:val="FFFFFF" w:themeColor="background1"/>
                <w:sz w:val="20"/>
                <w:szCs w:val="20"/>
                <w:lang w:val="es-CO"/>
              </w:rPr>
              <w:t>VÍAS DE ACCESO:</w:t>
            </w:r>
          </w:p>
        </w:tc>
        <w:tc>
          <w:tcPr>
            <w:tcW w:w="5579" w:type="dxa"/>
            <w:gridSpan w:val="2"/>
            <w:vAlign w:val="center"/>
          </w:tcPr>
          <w:p w14:paraId="448D025B" w14:textId="78636120" w:rsidR="008D077E" w:rsidRPr="002D7C8A" w:rsidRDefault="0098234D"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acceso se realiza, de forma general, desde la Troncal del Caribe (Ruta 90), pavimentada, que comunica Santa Marta con Riohacha, y desde allí por la vía que conecta El Ebanal con Matitas y La Florida y por vías terciarias y carreteables en afirmado o tierra hasta el predio, cuyo estado depende de la época de lluvias.</w:t>
            </w:r>
          </w:p>
        </w:tc>
      </w:tr>
      <w:tr w:rsidR="008D077E" w:rsidRPr="00D91E5F" w14:paraId="18E4CF06" w14:textId="77777777" w:rsidTr="002D7C8A">
        <w:trPr>
          <w:trHeight w:val="70"/>
        </w:trPr>
        <w:tc>
          <w:tcPr>
            <w:tcW w:w="3119" w:type="dxa"/>
            <w:shd w:val="clear" w:color="auto" w:fill="0070C0"/>
            <w:vAlign w:val="center"/>
          </w:tcPr>
          <w:p w14:paraId="4BF9D7A7" w14:textId="77777777" w:rsidR="008D077E" w:rsidRPr="006A2660"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SERVICIOS DE TRANSPORTE PÚBLICO:</w:t>
            </w:r>
          </w:p>
        </w:tc>
        <w:tc>
          <w:tcPr>
            <w:tcW w:w="5579" w:type="dxa"/>
            <w:gridSpan w:val="2"/>
            <w:vAlign w:val="center"/>
          </w:tcPr>
          <w:p w14:paraId="0D733C81" w14:textId="1B49F925" w:rsidR="008D077E" w:rsidRPr="006A2660" w:rsidRDefault="0098234D"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corredor cuenta con transporte intermunicipal e </w:t>
              <w:lastRenderedPageBreak/>
              <w:t>interveredal por la Troncal: buses, busetas, vans y colectivos que conectan Santa Marta, Palomino, Dibulla, Riohacha y Camarones, además de mototaxis para trayectos cortos.</w:t>
            </w:r>
          </w:p>
        </w:tc>
      </w:tr>
      <w:tr w:rsidR="008D077E" w:rsidRPr="00D91E5F" w14:paraId="46141AE7" w14:textId="77777777" w:rsidTr="002D7C8A">
        <w:trPr>
          <w:trHeight w:val="70"/>
        </w:trPr>
        <w:tc>
          <w:tcPr>
            <w:tcW w:w="3119" w:type="dxa"/>
            <w:shd w:val="clear" w:color="auto" w:fill="0070C0"/>
            <w:vAlign w:val="center"/>
          </w:tcPr>
          <w:p w14:paraId="1CE6C876" w14:textId="77777777" w:rsidR="008D077E" w:rsidRPr="008D38FA"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ACTIVIDAD EDIFICADORA:</w:t>
            </w:r>
          </w:p>
        </w:tc>
        <w:tc>
          <w:tcPr>
            <w:tcW w:w="5579" w:type="dxa"/>
            <w:gridSpan w:val="2"/>
            <w:vAlign w:val="center"/>
          </w:tcPr>
          <w:p w14:paraId="5CA521F2" w14:textId="45BF6DF8" w:rsidR="008D077E" w:rsidRPr="002D7C8A" w:rsidRDefault="0098234D"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La actividad edificadora es baja a moderada y de carácter predominantemente informal y de autoconstrucción: viviendas rurales, comercio de carretera y mejoras productivas. La presión por desarrollo turístico y de segunda vivienda sobre el corredor costero Palomino – Dibulla – Camarones puede influir en el sector.</w:t>
            </w:r>
          </w:p>
        </w:tc>
      </w:tr>
      <w:tr w:rsidR="008D077E" w:rsidRPr="00D91E5F" w14:paraId="5BB8A14E" w14:textId="77777777" w:rsidTr="002D7C8A">
        <w:trPr>
          <w:trHeight w:val="70"/>
        </w:trPr>
        <w:tc>
          <w:tcPr>
            <w:tcW w:w="3119" w:type="dxa"/>
            <w:shd w:val="clear" w:color="auto" w:fill="0070C0"/>
            <w:vAlign w:val="center"/>
          </w:tcPr>
          <w:p w14:paraId="0C58EF88" w14:textId="77777777" w:rsidR="008D077E" w:rsidRPr="008D38FA"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BONDADES Y DESVENTAJAS DE LA ZONA:</w:t>
            </w:r>
          </w:p>
        </w:tc>
        <w:tc>
          <w:tcPr>
            <w:tcW w:w="5579" w:type="dxa"/>
            <w:gridSpan w:val="2"/>
            <w:vAlign w:val="center"/>
          </w:tcPr>
          <w:p w14:paraId="79F07D61" w14:textId="3EF18BC9" w:rsidR="008D077E" w:rsidRDefault="00FC36C3"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se beneficia de su cercanía a centros poblados como Matitas y El Ebanal y de su conexión regional con Riohacha y Santa Marta a través de la Troncal del Caribe (Ruta 90). Su cercanía al litoral y al corredor turístico Palomino – Dibulla – Camarones aporta un potencial de demanda asociado a usos turísticos, de segunda vivienda y comerciales. La proximidad a las fuentes hídricas que descienden de la Sierra Nevada de Santa Marta favorece la disponibilidad de agua para las actividades productivas, y en la parte baja la topografía es más favorable para el uso agropecuario.</w:t>
            </w:r>
          </w:p>
          <w:p w14:paraId="538C8306" w14:textId="77777777" w:rsidR="00FC36C3" w:rsidRPr="009D3D79" w:rsidRDefault="00FC36C3" w:rsidP="008D077E">
            <w:pPr>
              <w:spacing w:line="340" w:lineRule="atLeast"/>
              <w:jc w:val="both"/>
              <w:rPr>
                <w:rFonts w:asciiTheme="majorHAnsi" w:hAnsiTheme="majorHAnsi"/>
                <w:sz w:val="20"/>
                <w:szCs w:val="20"/>
                <w:lang w:val="es-CO"/>
              </w:rPr>
            </w:pPr>
          </w:p>
          <w:p w14:paraId="4D94ACDE" w14:textId="5B81AE4B" w:rsidR="008D077E" w:rsidRPr="008D38FA" w:rsidRDefault="00FC36C3"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zona presenta limitaciones en servicios públicos, pues no cuenta con red de alcantarillado ni gas domiciliario y la cobertura de los demás servicios es irregular. Según el IGAC, los suelos del predio son superficiales y pedregosos, con pendientes moderadamente escarpadas y erosión ligera a moderada, lo que limita el uso agropecuario intensivo. Existen restricciones normativas y ambientales asociadas a la cercanía de áreas protegidas, rondas de cuerpos de agua y la Sierra Nevada, y de resguardos indígenas, que pueden condicionar los usos y el aprovechamiento de los predios. Las vías internas se deterioran en época de lluvias, lo que dificulta la accesibilidad, y en las zonas bajas pueden presentarse amenazas por inundación y avenidas torrenciales. Adicionalmente, algunos predios presentan informalidad jurídica en la tenencia y titulación.</w:t>
            </w:r>
          </w:p>
        </w:tc>
      </w:tr>
      <w:tr w:rsidR="008D077E" w:rsidRPr="00D91E5F" w14:paraId="36A16A7F" w14:textId="77777777" w:rsidTr="002D7C8A">
        <w:trPr>
          <w:gridAfter w:val="1"/>
          <w:wAfter w:w="21" w:type="dxa"/>
          <w:trHeight w:val="860"/>
        </w:trPr>
        <w:tc>
          <w:tcPr>
            <w:tcW w:w="3119" w:type="dxa"/>
            <w:shd w:val="clear" w:color="auto" w:fill="0070C0"/>
            <w:vAlign w:val="center"/>
          </w:tcPr>
          <w:p w14:paraId="55111350" w14:textId="77777777" w:rsidR="008D077E" w:rsidRPr="004A6DE2" w:rsidRDefault="008D077E" w:rsidP="008D077E">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VALORIZACIÓN:</w:t>
            </w:r>
          </w:p>
        </w:tc>
        <w:tc>
          <w:tcPr>
            <w:tcW w:w="5558" w:type="dxa"/>
            <w:vAlign w:val="center"/>
          </w:tcPr>
          <w:p w14:paraId="0B1EC612" w14:textId="438D5373" w:rsidR="008D077E" w:rsidRPr="002D7C8A" w:rsidRDefault="00FC36C3" w:rsidP="008D077E">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tendencia de valorización del sector es de moderada a positiva, impulsada por el interés inmobiliario y turístico en el corredor costero, la pavimentación y conectividad de la Troncal y la escasez relativa de suelo bien ubicado frente a </w:t>
              <w:lastRenderedPageBreak/>
              <w:t>la costa. Esta valorización se modera por las restricciones ambientales, la informalidad predial y las limitaciones de servicios.</w:t>
            </w:r>
          </w:p>
        </w:tc>
      </w:tr>
    </w:tbl>
    <w:p w14:paraId="3DB0FC82" w14:textId="77777777" w:rsidR="00627C56" w:rsidRPr="00D91E5F" w:rsidRDefault="00627C56" w:rsidP="0058035C">
      <w:pPr>
        <w:jc w:val="both"/>
        <w:rPr>
          <w:rFonts w:asciiTheme="majorHAnsi" w:hAnsiTheme="majorHAnsi"/>
          <w:sz w:val="20"/>
          <w:szCs w:val="20"/>
          <w:lang w:val="es-CO"/>
        </w:rPr>
      </w:pPr>
    </w:p>
    <w:p w14:paraId="49D3E4A9" w14:textId="77777777" w:rsidR="0058035C" w:rsidRPr="00D91E5F" w:rsidRDefault="0058035C" w:rsidP="00991613">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51" w:name="_Toc5614447"/>
      <w:bookmarkStart w:id="52" w:name="_Toc230941372"/>
      <w:r>
        <w:rPr>
          <w:rFonts w:asciiTheme="majorHAnsi" w:eastAsia="MS Gothic" w:hAnsiTheme="majorHAnsi" w:cs="Times New Roman"/>
          <w:color w:val="0069B4"/>
          <w:sz w:val="20"/>
          <w:szCs w:val="20"/>
          <w:lang w:val="es-CO"/>
        </w:rPr>
        <w:t>Descripción General del Inmueble objeto de avalúo</w:t>
      </w:r>
      <w:bookmarkEnd w:id="51"/>
      <w:bookmarkEnd w:id="52"/>
    </w:p>
    <w:p w14:paraId="60F814A3" w14:textId="77777777" w:rsidR="0058035C" w:rsidRPr="00D91E5F" w:rsidRDefault="0058035C" w:rsidP="00991613">
      <w:pPr>
        <w:pStyle w:val="Prrafodelista"/>
        <w:keepNext/>
        <w:keepLines/>
        <w:numPr>
          <w:ilvl w:val="2"/>
          <w:numId w:val="2"/>
        </w:numPr>
        <w:spacing w:before="120" w:after="240" w:line="340" w:lineRule="atLeast"/>
        <w:ind w:left="709" w:hanging="283"/>
        <w:outlineLvl w:val="1"/>
        <w:rPr>
          <w:rFonts w:asciiTheme="majorHAnsi" w:eastAsia="MS Gothic" w:hAnsiTheme="majorHAnsi" w:cs="Times New Roman"/>
          <w:color w:val="0069B4"/>
          <w:sz w:val="20"/>
          <w:szCs w:val="20"/>
          <w:lang w:val="es-CO"/>
        </w:rPr>
      </w:pPr>
      <w:bookmarkStart w:id="53" w:name="_Toc522356343"/>
      <w:bookmarkStart w:id="54" w:name="_Toc522356344"/>
      <w:bookmarkStart w:id="55" w:name="_Toc522356345"/>
      <w:bookmarkStart w:id="56" w:name="_Toc522356346"/>
      <w:bookmarkStart w:id="57" w:name="_Toc5614448"/>
      <w:bookmarkStart w:id="58" w:name="_Toc230941373"/>
      <w:bookmarkEnd w:id="53"/>
      <w:bookmarkEnd w:id="54"/>
      <w:bookmarkEnd w:id="55"/>
      <w:bookmarkEnd w:id="56"/>
      <w:r>
        <w:rPr>
          <w:rFonts w:asciiTheme="majorHAnsi" w:eastAsia="MS Gothic" w:hAnsiTheme="majorHAnsi" w:cs="Times New Roman"/>
          <w:color w:val="0069B4"/>
          <w:sz w:val="20"/>
          <w:szCs w:val="20"/>
          <w:lang w:val="es-CO"/>
        </w:rPr>
        <w:t>Características generales del terreno</w:t>
      </w:r>
      <w:bookmarkEnd w:id="57"/>
      <w:bookmarkEnd w:id="58"/>
    </w:p>
    <w:tbl>
      <w:tblPr>
        <w:tblW w:w="893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812"/>
      </w:tblGrid>
      <w:tr w:rsidR="0058035C" w:rsidRPr="00D91E5F" w14:paraId="26A5464A" w14:textId="77777777" w:rsidTr="007E062F">
        <w:tc>
          <w:tcPr>
            <w:tcW w:w="3119" w:type="dxa"/>
            <w:shd w:val="clear" w:color="auto" w:fill="0070C0"/>
            <w:vAlign w:val="center"/>
          </w:tcPr>
          <w:p w14:paraId="283CAAFA" w14:textId="77777777" w:rsidR="0058035C" w:rsidRPr="00AA62D6"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TOPOGRAFÍA</w:t>
            </w:r>
          </w:p>
        </w:tc>
        <w:tc>
          <w:tcPr>
            <w:tcW w:w="5812" w:type="dxa"/>
            <w:vAlign w:val="center"/>
          </w:tcPr>
          <w:p w14:paraId="3A77F2AA" w14:textId="0C2B3367" w:rsidR="0058035C" w:rsidRPr="00AA62D6" w:rsidRDefault="007E062F" w:rsidP="006761EC">
            <w:pPr>
              <w:jc w:val="both"/>
              <w:rPr>
                <w:rFonts w:asciiTheme="majorHAnsi" w:hAnsiTheme="majorHAnsi"/>
                <w:bCs/>
                <w:sz w:val="20"/>
                <w:szCs w:val="20"/>
                <w:lang w:val="es-CO"/>
              </w:rPr>
            </w:pPr>
            <w:r>
              <w:rPr>
                <w:rFonts w:asciiTheme="majorHAnsi" w:hAnsiTheme="majorHAnsi"/>
                <w:sz w:val="20"/>
                <w:szCs w:val="20"/>
                <w:lang w:val="es-CO"/>
              </w:rPr>
              <w:t xml:space="preserve">Ondulada a moderadamente escarpada (según IGAC: relieve moderadamente escarpado, con pendientes moderadamente escarpadas).</w:t>
            </w:r>
          </w:p>
        </w:tc>
      </w:tr>
      <w:tr w:rsidR="0058035C" w:rsidRPr="00D91E5F" w14:paraId="541AD889" w14:textId="77777777" w:rsidTr="007E062F">
        <w:trPr>
          <w:trHeight w:val="70"/>
        </w:trPr>
        <w:tc>
          <w:tcPr>
            <w:tcW w:w="8931" w:type="dxa"/>
            <w:gridSpan w:val="2"/>
            <w:shd w:val="clear" w:color="auto" w:fill="0070C0"/>
            <w:vAlign w:val="center"/>
          </w:tcPr>
          <w:p w14:paraId="65E66E1A" w14:textId="77777777" w:rsidR="0058035C" w:rsidRPr="00D91E5F" w:rsidRDefault="0058035C" w:rsidP="0058035C">
            <w:pPr>
              <w:jc w:val="center"/>
              <w:rPr>
                <w:rFonts w:asciiTheme="majorHAnsi" w:hAnsiTheme="majorHAnsi"/>
                <w:b/>
                <w:bCs/>
                <w:sz w:val="20"/>
                <w:szCs w:val="20"/>
                <w:lang w:val="es-CO"/>
              </w:rPr>
            </w:pPr>
            <w:r>
              <w:rPr>
                <w:rFonts w:asciiTheme="majorHAnsi" w:hAnsiTheme="majorHAnsi"/>
                <w:b/>
                <w:snapToGrid w:val="0"/>
                <w:color w:val="FFFFFF" w:themeColor="background1"/>
                <w:sz w:val="20"/>
                <w:szCs w:val="20"/>
                <w:lang w:val="es-CO"/>
              </w:rPr>
              <w:t>IMAGEN UBICACIÓN DEL PREDIO</w:t>
            </w:r>
          </w:p>
        </w:tc>
      </w:tr>
      <w:tr w:rsidR="0058035C" w:rsidRPr="00AD2129" w14:paraId="383B4249" w14:textId="77777777" w:rsidTr="007E062F">
        <w:trPr>
          <w:trHeight w:val="58"/>
        </w:trPr>
        <w:tc>
          <w:tcPr>
            <w:tcW w:w="8931" w:type="dxa"/>
            <w:gridSpan w:val="2"/>
            <w:vAlign w:val="center"/>
          </w:tcPr>
          <w:p w14:paraId="3B22C180" w14:textId="3DF971BA" w:rsidR="000D36E0" w:rsidRDefault="00B07857" w:rsidP="00BE7EE7">
            <w:pPr>
              <w:jc w:val="center"/>
              <w:rPr>
                <w:b/>
                <w:bCs/>
                <w:noProof/>
                <w:sz w:val="28"/>
                <w:szCs w:val="28"/>
                <w:lang w:val="en-US"/>
              </w:rPr>
            </w:pPr>
            <w:r>
              <w:rPr>
                <w:b/>
                <w:bCs/>
                <w:noProof/>
                <w:sz w:val="28"/>
                <w:szCs w:val="28"/>
                <w:lang w:val="en-US"/>
              </w:rPr>
              <w:drawing>
                <wp:inline distT="0" distB="0" distL="0" distR="0" wp14:anchorId="258CB840" wp14:editId="4185A99A">
                  <wp:extent cx="5612130" cy="3976858"/>
                  <wp:effectExtent l="19050" t="19050" r="26670" b="234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3976858"/>
                          </a:xfrm>
                          <a:prstGeom prst="rect">
                            <a:avLst/>
                          </a:prstGeom>
                          <a:ln>
                            <a:solidFill>
                              <a:schemeClr val="tx1"/>
                            </a:solidFill>
                          </a:ln>
                        </pic:spPr>
                      </pic:pic>
                    </a:graphicData>
                  </a:graphic>
                </wp:inline>
              </w:drawing>
            </w:r>
          </w:p>
          <w:p w14:paraId="39C95457" w14:textId="2AA29B0B" w:rsidR="00BE7EE7" w:rsidRPr="009D3D79" w:rsidRDefault="00D91E5F" w:rsidP="00BE7EE7">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 xml:space="preserve">Imagen modificada de Google Earth</w:t>
            </w:r>
          </w:p>
          <w:p w14:paraId="6E135D62" w14:textId="7BB54F2A" w:rsidR="00D91E5F" w:rsidRPr="006F56CA" w:rsidRDefault="00D91E5F" w:rsidP="00D91E5F">
            <w:pPr>
              <w:jc w:val="center"/>
              <w:rPr>
                <w:rFonts w:asciiTheme="majorHAnsi" w:hAnsiTheme="majorHAnsi"/>
                <w:sz w:val="20"/>
                <w:szCs w:val="20"/>
                <w:lang w:val="es-CO"/>
              </w:rPr>
            </w:pPr>
          </w:p>
          <w:p w14:paraId="2A707B69" w14:textId="77777777" w:rsidR="006F56CA" w:rsidRPr="00BE7EE7" w:rsidRDefault="006F56CA" w:rsidP="00771D23">
            <w:pPr>
              <w:jc w:val="center"/>
              <w:rPr>
                <w:rFonts w:asciiTheme="majorHAnsi" w:hAnsiTheme="majorHAnsi"/>
                <w:bCs/>
                <w:sz w:val="20"/>
                <w:szCs w:val="20"/>
                <w:lang w:val="es-CO"/>
              </w:rPr>
            </w:pPr>
          </w:p>
        </w:tc>
      </w:tr>
      <w:tr w:rsidR="0058035C" w:rsidRPr="00D91E5F" w14:paraId="305ABB26" w14:textId="77777777" w:rsidTr="007E062F">
        <w:tc>
          <w:tcPr>
            <w:tcW w:w="3119" w:type="dxa"/>
            <w:shd w:val="clear" w:color="auto" w:fill="0070C0"/>
            <w:vAlign w:val="center"/>
          </w:tcPr>
          <w:p w14:paraId="546ACDE0" w14:textId="77777777" w:rsidR="0058035C" w:rsidRPr="0087630F"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12" w:type="dxa"/>
            <w:vAlign w:val="center"/>
          </w:tcPr>
          <w:p w14:paraId="72332D38" w14:textId="599021E0" w:rsidR="000F4BA8" w:rsidRPr="007E062F" w:rsidRDefault="000D36E0"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300 hectáreas (3.000.000 m²) según el certificado de tradición y libertad; 474 hectáreas y 4.053 m² según la aclaración consignada en el folio (ver numeral 2.4).</w:t>
            </w:r>
          </w:p>
        </w:tc>
      </w:tr>
      <w:tr w:rsidR="0058035C" w:rsidRPr="00D91E5F" w14:paraId="7B28B2BC" w14:textId="77777777" w:rsidTr="007E062F">
        <w:tc>
          <w:tcPr>
            <w:tcW w:w="3119" w:type="dxa"/>
            <w:shd w:val="clear" w:color="auto" w:fill="0070C0"/>
            <w:vAlign w:val="center"/>
          </w:tcPr>
          <w:p w14:paraId="23CA79BF" w14:textId="77777777" w:rsidR="0058035C" w:rsidRPr="0087630F"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 DOMICILIARIOS:</w:t>
            </w:r>
          </w:p>
        </w:tc>
        <w:tc>
          <w:tcPr>
            <w:tcW w:w="5812" w:type="dxa"/>
            <w:vAlign w:val="center"/>
          </w:tcPr>
          <w:p w14:paraId="29AD5F2B" w14:textId="452C3A61" w:rsidR="0058035C" w:rsidRPr="007E062F" w:rsidRDefault="00BE7EE7"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No presenta</w:t>
            </w:r>
          </w:p>
        </w:tc>
      </w:tr>
      <w:tr w:rsidR="0058035C" w:rsidRPr="00D91E5F" w14:paraId="0E3B88E2" w14:textId="77777777" w:rsidTr="007E062F">
        <w:trPr>
          <w:trHeight w:val="159"/>
        </w:trPr>
        <w:tc>
          <w:tcPr>
            <w:tcW w:w="3119" w:type="dxa"/>
            <w:shd w:val="clear" w:color="auto" w:fill="0070C0"/>
            <w:vAlign w:val="center"/>
          </w:tcPr>
          <w:p w14:paraId="635DC663" w14:textId="77777777" w:rsidR="0058035C" w:rsidRPr="0087630F"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USO ACTUAL DEL INMUEBLE:</w:t>
            </w:r>
          </w:p>
        </w:tc>
        <w:tc>
          <w:tcPr>
            <w:tcW w:w="5812" w:type="dxa"/>
            <w:vAlign w:val="center"/>
          </w:tcPr>
          <w:p w14:paraId="1F90B9FB" w14:textId="32281160" w:rsidR="0058035C" w:rsidRPr="007E062F" w:rsidRDefault="00574D17"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Lote rural con cobertura vegetal de bosque y rastrojo (ver registro fotográfico).</w:t>
            </w:r>
          </w:p>
        </w:tc>
      </w:tr>
      <w:tr w:rsidR="0058035C" w:rsidRPr="00D91E5F" w14:paraId="41DF589F" w14:textId="77777777" w:rsidTr="007E062F">
        <w:trPr>
          <w:trHeight w:val="70"/>
        </w:trPr>
        <w:tc>
          <w:tcPr>
            <w:tcW w:w="3119" w:type="dxa"/>
            <w:shd w:val="clear" w:color="auto" w:fill="0070C0"/>
            <w:vAlign w:val="center"/>
          </w:tcPr>
          <w:p w14:paraId="1CFF1082" w14:textId="77777777" w:rsidR="0058035C" w:rsidRPr="00686E0A" w:rsidRDefault="005803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LINDEROS:</w:t>
            </w:r>
          </w:p>
        </w:tc>
        <w:tc>
          <w:tcPr>
            <w:tcW w:w="5812" w:type="dxa"/>
            <w:vAlign w:val="center"/>
          </w:tcPr>
          <w:p w14:paraId="00290CDE" w14:textId="6E712A4E" w:rsidR="0058035C" w:rsidRPr="007E062F" w:rsidRDefault="000D36E0" w:rsidP="000D36E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información detallada sobre los linderos se encuentra contenida en la Escritura Nro. 108 de 1967 de la Notaría Única de Riohacha, según el estudio de títulos.</w:t>
            </w:r>
          </w:p>
        </w:tc>
      </w:tr>
      <w:tr w:rsidR="0058035C" w:rsidRPr="00D91E5F" w14:paraId="19D82BF3" w14:textId="77777777" w:rsidTr="007E062F">
        <w:trPr>
          <w:trHeight w:val="295"/>
        </w:trPr>
        <w:tc>
          <w:tcPr>
            <w:tcW w:w="3119" w:type="dxa"/>
            <w:shd w:val="clear" w:color="auto" w:fill="0070C0"/>
            <w:vAlign w:val="center"/>
          </w:tcPr>
          <w:p w14:paraId="3057998A" w14:textId="77777777" w:rsidR="0058035C" w:rsidRPr="00796520"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POSIBILIDADES DE ADECUACIÓN:</w:t>
            </w:r>
          </w:p>
        </w:tc>
        <w:tc>
          <w:tcPr>
            <w:tcW w:w="5812" w:type="dxa"/>
            <w:vAlign w:val="center"/>
          </w:tcPr>
          <w:p w14:paraId="1902C1F9" w14:textId="0596A3A1" w:rsidR="0058035C" w:rsidRPr="007E062F" w:rsidRDefault="00AD2129" w:rsidP="00022AF5">
            <w:pPr>
              <w:jc w:val="both"/>
              <w:rPr>
                <w:rFonts w:asciiTheme="majorHAnsi" w:hAnsiTheme="majorHAnsi"/>
                <w:snapToGrid w:val="0"/>
                <w:sz w:val="20"/>
                <w:szCs w:val="20"/>
                <w:lang w:val="es-CO"/>
              </w:rPr>
            </w:pPr>
            <w:r>
              <w:rPr>
                <w:rFonts w:asciiTheme="majorHAnsi" w:hAnsiTheme="majorHAnsi"/>
                <w:snapToGrid w:val="0"/>
                <w:sz w:val="20"/>
                <w:szCs w:val="20"/>
                <w:lang w:val="es-CO"/>
              </w:rPr>
              <w:t xml:space="preserve">Predio con capacidad de uso de las tierras clase 7 (IGAC), con limitaciones por pendiente, erosión y suelos superficiales. Su aprovechamiento debe ser compatible con las condiciones del suelo y con la normativa ambiental y de ordenamiento territorial aplicable.</w:t>
            </w:r>
          </w:p>
        </w:tc>
      </w:tr>
      <w:tr w:rsidR="0058035C" w:rsidRPr="00D91E5F" w14:paraId="7AC3060F" w14:textId="77777777" w:rsidTr="007E062F">
        <w:trPr>
          <w:trHeight w:val="70"/>
        </w:trPr>
        <w:tc>
          <w:tcPr>
            <w:tcW w:w="3119" w:type="dxa"/>
            <w:shd w:val="clear" w:color="auto" w:fill="0070C0"/>
            <w:vAlign w:val="center"/>
          </w:tcPr>
          <w:p w14:paraId="151ACF7D" w14:textId="77777777" w:rsidR="0058035C" w:rsidRPr="00CA0AB6"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CARACTERÍSTICAS CLIMÁTICAS:</w:t>
            </w:r>
          </w:p>
        </w:tc>
        <w:tc>
          <w:tcPr>
            <w:tcW w:w="5812" w:type="dxa"/>
            <w:vAlign w:val="center"/>
          </w:tcPr>
          <w:p w14:paraId="6EEFA612" w14:textId="66760314" w:rsidR="0058035C" w:rsidRPr="007E062F" w:rsidRDefault="008A03C0"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Según la capacidad de uso de las tierras del IGAC, el predio se ubica en clima cálido seco. La humedad relativa es generalmente moderada-alta y se presenta una importante influencia de los vientos alisios del noreste, además de la circulación local asociada a la proximidad de la Sierra Nevada de Santa Marta.</w:t>
            </w:r>
          </w:p>
        </w:tc>
      </w:tr>
    </w:tbl>
    <w:p w14:paraId="5FE4A15C" w14:textId="2667297F" w:rsidR="00A64389" w:rsidRDefault="00A64389" w:rsidP="00A64389">
      <w:pPr>
        <w:pStyle w:val="Prrafodelista"/>
        <w:tabs>
          <w:tab w:val="left" w:pos="709"/>
        </w:tabs>
        <w:jc w:val="both"/>
        <w:rPr>
          <w:rFonts w:asciiTheme="majorHAnsi" w:eastAsia="MS Gothic" w:hAnsiTheme="majorHAnsi" w:cs="Times New Roman"/>
          <w:color w:val="0069B4"/>
          <w:sz w:val="20"/>
          <w:szCs w:val="20"/>
          <w:lang w:val="es-CO"/>
        </w:rPr>
      </w:pPr>
    </w:p>
    <w:p w14:paraId="50CDB537" w14:textId="77777777" w:rsidR="00A324D7" w:rsidRDefault="00A324D7">
      <w:pPr>
        <w:rPr>
          <w:rFonts w:asciiTheme="majorHAnsi" w:eastAsia="MS Gothic" w:hAnsiTheme="majorHAnsi" w:cs="Times New Roman"/>
          <w:color w:val="0069B4"/>
          <w:sz w:val="20"/>
          <w:szCs w:val="20"/>
          <w:lang w:val="es-CO"/>
        </w:rPr>
      </w:pPr>
    </w:p>
    <w:p w14:paraId="7EADDE49" w14:textId="77777777" w:rsidR="00A64389" w:rsidRPr="00D91E5F" w:rsidRDefault="00A64389">
      <w:pPr>
        <w:rPr>
          <w:rFonts w:asciiTheme="majorHAnsi" w:eastAsia="MS Gothic" w:hAnsiTheme="majorHAnsi" w:cs="Times New Roman"/>
          <w:color w:val="0069B4"/>
          <w:sz w:val="20"/>
          <w:szCs w:val="20"/>
          <w:lang w:val="es-CO"/>
        </w:rPr>
      </w:pPr>
    </w:p>
    <w:p w14:paraId="6F359884" w14:textId="77777777" w:rsidR="009077E7" w:rsidRDefault="00F8187B" w:rsidP="009077E7">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59" w:name="_Toc60167399"/>
      <w:bookmarkStart w:id="60" w:name="_Toc230941375"/>
      <w:r>
        <w:rPr>
          <w:rFonts w:asciiTheme="majorHAnsi" w:eastAsia="MS Gothic" w:hAnsiTheme="majorHAnsi" w:cs="Times New Roman"/>
          <w:b/>
          <w:bCs/>
          <w:color w:val="0069B4"/>
          <w:sz w:val="28"/>
          <w:szCs w:val="28"/>
          <w:lang w:val="es-CO"/>
        </w:rPr>
        <w:t>LEGAL</w:t>
      </w:r>
      <w:bookmarkEnd w:id="59"/>
      <w:r>
        <w:rPr>
          <w:rFonts w:asciiTheme="majorHAnsi" w:eastAsia="MS Gothic" w:hAnsiTheme="majorHAnsi" w:cs="Times New Roman"/>
          <w:b/>
          <w:bCs/>
          <w:color w:val="0069B4"/>
          <w:sz w:val="28"/>
          <w:szCs w:val="28"/>
          <w:lang w:val="es-CO"/>
        </w:rPr>
        <w:t>, NORMATIVA Y CATASTRAL</w:t>
      </w:r>
      <w:bookmarkEnd w:id="60"/>
    </w:p>
    <w:p w14:paraId="1ED24674" w14:textId="77777777" w:rsidR="00052A64" w:rsidRPr="00D91E5F" w:rsidRDefault="00E47071" w:rsidP="00052A64">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1" w:name="_Toc5614451"/>
      <w:bookmarkStart w:id="62" w:name="_Toc230941376"/>
      <w:r>
        <w:rPr>
          <w:rFonts w:asciiTheme="majorHAnsi" w:eastAsia="MS Gothic" w:hAnsiTheme="majorHAnsi" w:cs="Times New Roman"/>
          <w:b/>
          <w:bCs/>
          <w:color w:val="0069B4"/>
          <w:sz w:val="20"/>
          <w:szCs w:val="20"/>
          <w:lang w:val="es-CO"/>
        </w:rPr>
        <w:t>Información normativa del inmueble</w:t>
      </w:r>
      <w:bookmarkEnd w:id="61"/>
      <w:bookmarkEnd w:id="62"/>
    </w:p>
    <w:p w14:paraId="4DD2188C" w14:textId="622F3E54" w:rsidR="00AD2129" w:rsidRDefault="00AD2129" w:rsidP="00297F33">
      <w:pPr>
        <w:spacing w:after="200" w:line="360" w:lineRule="auto"/>
        <w:jc w:val="both"/>
        <w:rPr>
          <w:rFonts w:asciiTheme="majorHAnsi" w:hAnsiTheme="majorHAnsi"/>
          <w:sz w:val="20"/>
          <w:szCs w:val="20"/>
          <w:lang w:val="es-CO"/>
        </w:rPr>
      </w:pPr>
      <w:r>
        <w:rPr>
          <w:rFonts w:asciiTheme="majorHAnsi" w:hAnsiTheme="majorHAnsi"/>
          <w:sz w:val="20"/>
          <w:szCs w:val="20"/>
          <w:lang w:val="es-CO"/>
        </w:rPr>
        <w:t xml:space="preserve">De acuerdo con el Decreto No. 078 del 29 de octubre de 2015 “por el cual se adopta la revisión y ajuste del plan de ordenamiento territorial del municipio de Riohacha revisado y ajustado vigencia 2002-2015, contenidos en los documentos planos y anexos que lo soportan y se dictan otras disposiciones”, el predio se localiza en suelo rural del municipio de Riohacha. A continuación se presenta la capacidad de uso de las tierras según el IGAC para el sector donde se ubica el predio.</w:t>
      </w:r>
    </w:p>
    <w:p xmlns:a="http://schemas.openxmlformats.org/drawingml/2006/main" xmlns:pic="http://schemas.openxmlformats.org/drawingml/2006/picture">
      <w:pPr>
        <w:spacing w:before="0" w:after="0"/>
        <w:jc w:val="center"/>
      </w:pPr>
      <w:r>
        <w:drawing>
          <wp:inline distT="0" distB="0" distL="0" distR="0">
            <wp:extent cx="5400000" cy="2804826"/>
            <wp:effectExtent l="0" t="0" r="0" b="0"/>
            <wp:docPr id="9001" name="Capacidad de uso IGAC"/>
            <wp:cNvGraphicFramePr>
              <a:graphicFrameLocks noChangeAspect="1"/>
            </wp:cNvGraphicFramePr>
            <a:graphic>
              <a:graphicData uri="http://schemas.openxmlformats.org/drawingml/2006/picture">
                <pic:pic>
                  <pic:nvPicPr>
                    <pic:cNvPr id="9001" name="Capacidad de uso IGAC"/>
                    <pic:cNvPicPr/>
                  </pic:nvPicPr>
                  <pic:blipFill>
                    <a:blip r:embed="rId70"/>
                    <a:stretch>
                      <a:fillRect/>
                    </a:stretch>
                  </pic:blipFill>
                  <pic:spPr>
                    <a:xfrm>
                      <a:off x="0" y="0"/>
                      <a:ext cx="5400000" cy="2804826"/>
                    </a:xfrm>
                    <a:prstGeom prst="rect">
                      <a:avLst/>
                    </a:prstGeom>
                  </pic:spPr>
                </pic:pic>
              </a:graphicData>
            </a:graphic>
          </wp:inline>
        </w:drawing>
      </w:r>
    </w:p>
    <w:p w14:paraId="7BAC17AC" w14:textId="168B673A" w:rsidR="00827B18" w:rsidRDefault="00827B18" w:rsidP="00057CB8">
      <w:pPr>
        <w:tabs>
          <w:tab w:val="left" w:pos="1992"/>
        </w:tabs>
        <w:jc w:val="center"/>
        <w:rPr>
          <w:rStyle w:val="Referenciasutil"/>
          <w:rFonts w:asciiTheme="majorHAnsi" w:eastAsia="Trebuchet MS" w:hAnsiTheme="majorHAnsi"/>
          <w:smallCaps w:val="0"/>
          <w:color w:val="auto"/>
          <w:sz w:val="20"/>
          <w:szCs w:val="20"/>
          <w:lang w:val="es-CO"/>
        </w:rPr>
      </w:pPr>
      <w:r>
        <w:rPr>
          <w:rStyle w:val="Referenciasutil"/>
          <w:rFonts w:asciiTheme="majorHAnsi" w:eastAsia="Trebuchet MS" w:hAnsiTheme="majorHAnsi"/>
          <w:smallCaps w:val="0"/>
          <w:color w:val="auto"/>
          <w:sz w:val="20"/>
          <w:szCs w:val="20"/>
          <w:lang w:val="es-CO"/>
        </w:rPr>
        <w:t xml:space="preserve">Fuente: IGAC – Colombia en Mapas, capacidad de uso de las tierras (consulta del 18 de septiembre de 2026).</w:t>
      </w:r>
    </w:p>
    <w:p w14:paraId="7D03E832" w14:textId="19EFB4FC" w:rsidR="00756E1F" w:rsidRDefault="00756E1F" w:rsidP="00057CB8">
      <w:pPr>
        <w:tabs>
          <w:tab w:val="left" w:pos="1992"/>
        </w:tabs>
        <w:jc w:val="center"/>
        <w:rPr>
          <w:rStyle w:val="Referenciasutil"/>
          <w:rFonts w:asciiTheme="majorHAnsi" w:eastAsia="Trebuchet MS" w:hAnsiTheme="majorHAnsi"/>
          <w:smallCaps w:val="0"/>
          <w:color w:val="auto"/>
          <w:sz w:val="20"/>
          <w:szCs w:val="20"/>
          <w:lang w:val="es-CO"/>
        </w:rPr>
      </w:pPr>
    </w:p>
    <w:p w14:paraId="5DF140C8" w14:textId="122E360A" w:rsidR="00182F85" w:rsidRDefault="00182F85" w:rsidP="00756E1F">
      <w:pPr>
        <w:rPr>
          <w:rStyle w:val="Referenciasutil"/>
          <w:rFonts w:asciiTheme="majorHAnsi" w:eastAsia="Trebuchet MS" w:hAnsiTheme="majorHAnsi"/>
          <w:smallCaps w:val="0"/>
          <w:color w:val="auto"/>
          <w:sz w:val="20"/>
          <w:szCs w:val="20"/>
          <w:lang w:val="es-CO"/>
        </w:rPr>
      </w:pPr>
    </w:p>
    <w:p w14:paraId="230F21AB" w14:textId="77777777" w:rsidR="00756E1F" w:rsidRPr="00756E1F" w:rsidRDefault="00756E1F" w:rsidP="00756E1F">
      <w:pPr>
        <w:rPr>
          <w:rStyle w:val="Referenciasutil"/>
          <w:rFonts w:asciiTheme="majorHAnsi" w:eastAsia="Trebuchet MS" w:hAnsiTheme="majorHAnsi"/>
          <w:smallCaps w:val="0"/>
          <w:color w:val="auto"/>
          <w:sz w:val="20"/>
          <w:szCs w:val="20"/>
          <w:lang w:val="es-CO"/>
        </w:rPr>
      </w:pPr>
    </w:p>
    <w:tbl>
      <w:tblPr>
        <w:tblW w:w="891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2"/>
      </w:tblGrid>
      <w:tr w:rsidR="00342A31" w:rsidRPr="00D91E5F" w14:paraId="28E77E80" w14:textId="77777777" w:rsidTr="00391834">
        <w:tc>
          <w:tcPr>
            <w:tcW w:w="3119" w:type="dxa"/>
            <w:shd w:val="clear" w:color="auto" w:fill="0070C0"/>
            <w:vAlign w:val="center"/>
          </w:tcPr>
          <w:p w14:paraId="1702958E" w14:textId="77777777" w:rsidR="00342A31" w:rsidRPr="00297F33" w:rsidRDefault="00342A31" w:rsidP="00342A31">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CLASIFICACIÓN DEL SUELO:</w:t>
            </w:r>
          </w:p>
        </w:tc>
        <w:tc>
          <w:tcPr>
            <w:tcW w:w="5792" w:type="dxa"/>
            <w:vAlign w:val="center"/>
          </w:tcPr>
          <w:p w14:paraId="5930317D" w14:textId="0009BB40" w:rsidR="00342A31" w:rsidRPr="00297F33" w:rsidRDefault="00342A31" w:rsidP="00342A31">
            <w:pPr>
              <w:tabs>
                <w:tab w:val="left" w:pos="709"/>
              </w:tabs>
              <w:rPr>
                <w:rFonts w:asciiTheme="majorHAnsi" w:hAnsiTheme="majorHAnsi"/>
                <w:snapToGrid w:val="0"/>
                <w:sz w:val="20"/>
                <w:szCs w:val="20"/>
                <w:lang w:val="es-CO"/>
              </w:rPr>
            </w:pPr>
            <w:r>
              <w:t xml:space="preserve">Rural (predio rural según el certificado de tradición y libertad).</w:t>
            </w:r>
          </w:p>
        </w:tc>
      </w:tr>
      <w:tr w:rsidR="00342A31" w:rsidRPr="00D91E5F" w14:paraId="3D96434B" w14:textId="77777777" w:rsidTr="00391834">
        <w:tc>
          <w:tcPr>
            <w:tcW w:w="3119" w:type="dxa"/>
            <w:shd w:val="clear" w:color="auto" w:fill="0070C0"/>
            <w:vAlign w:val="center"/>
          </w:tcPr>
          <w:p w14:paraId="53ECB22A" w14:textId="62451C42" w:rsidR="00342A31" w:rsidRPr="00297F33" w:rsidRDefault="00342A31" w:rsidP="00342A31">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CAPACIDAD DE USO (IGAC):</w:t>
            </w:r>
          </w:p>
        </w:tc>
        <w:tc>
          <w:tcPr>
            <w:tcW w:w="5792" w:type="dxa"/>
            <w:vAlign w:val="center"/>
          </w:tcPr>
          <w:p w14:paraId="3A7BE1E8" w14:textId="106124E6" w:rsidR="00342A31" w:rsidRPr="00297F33" w:rsidRDefault="00342A31" w:rsidP="00342A31">
            <w:pPr>
              <w:tabs>
                <w:tab w:val="left" w:pos="709"/>
              </w:tabs>
              <w:rPr>
                <w:rFonts w:asciiTheme="majorHAnsi" w:hAnsiTheme="majorHAnsi"/>
                <w:snapToGrid w:val="0"/>
                <w:sz w:val="20"/>
                <w:szCs w:val="20"/>
                <w:lang w:val="es-CO"/>
              </w:rPr>
            </w:pPr>
            <w:r>
              <w:t xml:space="preserve">Clase 7, subclase p, grupo de manejo 8 (UCS 7p-8). Clima cálido seco, relieve moderadamente escarpado; suelos muy superficiales a superficiales, limitados por fragmentos de roca, bien drenados, de fertilidad moderada a baja. Principales limitantes: pendientes moderadamente escarpadas, erosión ligera y moderada y profundidad efectiva reducida.</w:t>
            </w:r>
          </w:p>
        </w:tc>
      </w:tr>
      <w:tr w:rsidR="00342A31" w:rsidRPr="00D91E5F" w14:paraId="5017B752" w14:textId="77777777" w:rsidTr="00391834">
        <w:tc>
          <w:tcPr>
            <w:tcW w:w="3119" w:type="dxa"/>
            <w:shd w:val="clear" w:color="auto" w:fill="0070C0"/>
            <w:vAlign w:val="center"/>
          </w:tcPr>
          <w:p w14:paraId="0BE5401D" w14:textId="59410B75" w:rsidR="00342A31" w:rsidRPr="00297F33" w:rsidRDefault="00342A31" w:rsidP="00342A31">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USO DEL SUELO (POT):</w:t>
            </w:r>
          </w:p>
        </w:tc>
        <w:tc>
          <w:tcPr>
            <w:tcW w:w="5792" w:type="dxa"/>
            <w:vAlign w:val="center"/>
          </w:tcPr>
          <w:p w14:paraId="74D9517A" w14:textId="79D14A31" w:rsidR="00342A31" w:rsidRPr="00297F33" w:rsidRDefault="00342A31" w:rsidP="00342A31">
            <w:pPr>
              <w:tabs>
                <w:tab w:val="left" w:pos="709"/>
              </w:tabs>
              <w:rPr>
                <w:rFonts w:asciiTheme="majorHAnsi" w:hAnsiTheme="majorHAnsi"/>
                <w:snapToGrid w:val="0"/>
                <w:sz w:val="20"/>
                <w:szCs w:val="20"/>
                <w:lang w:val="es-CO"/>
              </w:rPr>
            </w:pPr>
            <w:r>
              <w:rPr>
                <w:highlight w:val="yellow"/>
              </w:rPr>
              <w:t xml:space="preserve">[PENDIENTE: uso del suelo según el POT de Riohacha / certificado de uso del suelo]</w:t>
            </w:r>
          </w:p>
        </w:tc>
      </w:tr>
    </w:tbl>
    <w:p w14:paraId="6EF12AD5" w14:textId="54F8CEFF" w:rsidR="00BC5DB2" w:rsidRDefault="00BC5DB2" w:rsidP="00432FFC">
      <w:pPr>
        <w:pStyle w:val="Sinespaciado"/>
        <w:rPr>
          <w:lang w:val="es-CO"/>
        </w:rPr>
      </w:pPr>
      <w:bookmarkStart w:id="63" w:name="_Toc5614452"/>
    </w:p>
    <w:p w14:paraId="3505289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4" w:name="_Toc230941377"/>
      <w:r>
        <w:rPr>
          <w:rFonts w:asciiTheme="majorHAnsi" w:eastAsia="MS Gothic" w:hAnsiTheme="majorHAnsi" w:cs="Times New Roman"/>
          <w:b/>
          <w:bCs/>
          <w:color w:val="0069B4"/>
          <w:sz w:val="20"/>
          <w:szCs w:val="20"/>
          <w:lang w:val="es-CO"/>
        </w:rPr>
        <w:t>Información Catastral del inmueble</w:t>
      </w:r>
      <w:bookmarkEnd w:id="63"/>
      <w:bookmarkEnd w:id="64"/>
    </w:p>
    <w:tbl>
      <w:tblPr>
        <w:tblW w:w="898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863"/>
      </w:tblGrid>
      <w:tr w:rsidR="00E73E71" w:rsidRPr="00D91E5F" w14:paraId="02C950DE" w14:textId="77777777" w:rsidTr="0041334D">
        <w:trPr>
          <w:trHeight w:val="205"/>
        </w:trPr>
        <w:tc>
          <w:tcPr>
            <w:tcW w:w="3119" w:type="dxa"/>
            <w:shd w:val="clear" w:color="auto" w:fill="0070C0"/>
            <w:vAlign w:val="center"/>
          </w:tcPr>
          <w:p w14:paraId="21F35784" w14:textId="77777777" w:rsidR="00E73E71" w:rsidRPr="00036204" w:rsidRDefault="00E73E71" w:rsidP="00E73E71">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DEPARTAMENTO:</w:t>
            </w:r>
          </w:p>
        </w:tc>
        <w:tc>
          <w:tcPr>
            <w:tcW w:w="5863" w:type="dxa"/>
            <w:vAlign w:val="center"/>
          </w:tcPr>
          <w:p w14:paraId="0F7125F1" w14:textId="334B1502"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La Guajira</w:t>
            </w:r>
          </w:p>
        </w:tc>
      </w:tr>
      <w:tr w:rsidR="00E73E71" w:rsidRPr="00D91E5F" w14:paraId="6C7C1CE1" w14:textId="77777777" w:rsidTr="0041334D">
        <w:trPr>
          <w:trHeight w:val="205"/>
        </w:trPr>
        <w:tc>
          <w:tcPr>
            <w:tcW w:w="3119" w:type="dxa"/>
            <w:shd w:val="clear" w:color="auto" w:fill="0070C0"/>
            <w:vAlign w:val="center"/>
          </w:tcPr>
          <w:p w14:paraId="002FFE9D"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MUNICIPIO:</w:t>
            </w:r>
          </w:p>
        </w:tc>
        <w:tc>
          <w:tcPr>
            <w:tcW w:w="5863" w:type="dxa"/>
            <w:vAlign w:val="center"/>
          </w:tcPr>
          <w:p w14:paraId="4C4775B9" w14:textId="6271ACBD"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Riohacha</w:t>
            </w:r>
          </w:p>
        </w:tc>
      </w:tr>
      <w:tr w:rsidR="00E73E71" w:rsidRPr="00D91E5F" w14:paraId="78D34D69" w14:textId="77777777" w:rsidTr="0041334D">
        <w:trPr>
          <w:trHeight w:val="205"/>
        </w:trPr>
        <w:tc>
          <w:tcPr>
            <w:tcW w:w="3119" w:type="dxa"/>
            <w:shd w:val="clear" w:color="auto" w:fill="0070C0"/>
            <w:vAlign w:val="center"/>
          </w:tcPr>
          <w:p w14:paraId="706CDC25"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SECTOR:</w:t>
            </w:r>
          </w:p>
        </w:tc>
        <w:tc>
          <w:tcPr>
            <w:tcW w:w="5863" w:type="dxa"/>
            <w:vAlign w:val="center"/>
          </w:tcPr>
          <w:p w14:paraId="1B4673C0" w14:textId="367B42FE"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Corregimiento de Camarones</w:t>
            </w:r>
          </w:p>
        </w:tc>
      </w:tr>
      <w:tr w:rsidR="00E73E71" w:rsidRPr="0041334D" w14:paraId="28C5B02A" w14:textId="77777777" w:rsidTr="0041334D">
        <w:trPr>
          <w:trHeight w:val="205"/>
        </w:trPr>
        <w:tc>
          <w:tcPr>
            <w:tcW w:w="3119" w:type="dxa"/>
            <w:shd w:val="clear" w:color="auto" w:fill="0070C0"/>
            <w:vAlign w:val="center"/>
          </w:tcPr>
          <w:p w14:paraId="5D4DABFB"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 xml:space="preserve">MANZANA/PARAJE:</w:t>
            </w:r>
          </w:p>
        </w:tc>
        <w:tc>
          <w:tcPr>
            <w:tcW w:w="5863" w:type="dxa"/>
            <w:vAlign w:val="center"/>
          </w:tcPr>
          <w:p w14:paraId="07CB9953" w14:textId="0519BEE6" w:rsidR="00E73E71" w:rsidRPr="009B5D01" w:rsidRDefault="00B7001B"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Paraje Pelechua</w:t>
            </w:r>
          </w:p>
        </w:tc>
      </w:tr>
      <w:tr w:rsidR="00B7001B" w:rsidRPr="0041334D" w14:paraId="5E4B37D5" w14:textId="77777777" w:rsidTr="00F47ABA">
        <w:trPr>
          <w:trHeight w:val="205"/>
        </w:trPr>
        <w:tc>
          <w:tcPr>
            <w:tcW w:w="3119" w:type="dxa"/>
            <w:shd w:val="clear" w:color="auto" w:fill="0070C0"/>
            <w:vAlign w:val="center"/>
          </w:tcPr>
          <w:p w14:paraId="4303F8C6"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PREDIO:</w:t>
            </w:r>
          </w:p>
        </w:tc>
        <w:tc>
          <w:tcPr>
            <w:tcW w:w="5863" w:type="dxa"/>
          </w:tcPr>
          <w:p w14:paraId="0A6BA2A5" w14:textId="130955B1" w:rsidR="00B7001B" w:rsidRPr="009B5D01" w:rsidRDefault="00B7001B"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Lote Las Mellizas</w:t>
            </w:r>
          </w:p>
        </w:tc>
      </w:tr>
      <w:tr w:rsidR="00B7001B" w:rsidRPr="0041334D" w14:paraId="0F6C637E" w14:textId="77777777" w:rsidTr="00F47ABA">
        <w:trPr>
          <w:trHeight w:val="205"/>
        </w:trPr>
        <w:tc>
          <w:tcPr>
            <w:tcW w:w="3119" w:type="dxa"/>
            <w:shd w:val="clear" w:color="auto" w:fill="0070C0"/>
            <w:vAlign w:val="center"/>
          </w:tcPr>
          <w:p w14:paraId="282B910F" w14:textId="2BAE0341"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DIRECCIÓN:</w:t>
            </w:r>
          </w:p>
        </w:tc>
        <w:tc>
          <w:tcPr>
            <w:tcW w:w="5863" w:type="dxa"/>
          </w:tcPr>
          <w:p w14:paraId="2A68BECC" w14:textId="786132FF" w:rsidR="00B7001B" w:rsidRPr="009B5D01" w:rsidRDefault="00F75752"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Predio rural sin dirección urbana (Las Mellizas, paraje Pelechua)</w:t>
            </w:r>
          </w:p>
        </w:tc>
      </w:tr>
      <w:tr w:rsidR="00E73E71" w:rsidRPr="0041334D" w14:paraId="30A10E84" w14:textId="77777777" w:rsidTr="0087710F">
        <w:trPr>
          <w:trHeight w:val="205"/>
        </w:trPr>
        <w:tc>
          <w:tcPr>
            <w:tcW w:w="3119" w:type="dxa"/>
            <w:shd w:val="clear" w:color="auto" w:fill="0070C0"/>
            <w:vAlign w:val="center"/>
          </w:tcPr>
          <w:p w14:paraId="06A9C072" w14:textId="6C61C1B5"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CÉDULA CATASTRAL:</w:t>
            </w:r>
          </w:p>
        </w:tc>
        <w:tc>
          <w:tcPr>
            <w:tcW w:w="5863" w:type="dxa"/>
          </w:tcPr>
          <w:p w14:paraId="394895A1" w14:textId="613B6D94"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El folio no señala número catastral</w:t>
            </w:r>
          </w:p>
        </w:tc>
      </w:tr>
      <w:tr w:rsidR="00E73E71" w:rsidRPr="0041334D" w14:paraId="477EA858" w14:textId="77777777" w:rsidTr="0087710F">
        <w:trPr>
          <w:trHeight w:val="205"/>
        </w:trPr>
        <w:tc>
          <w:tcPr>
            <w:tcW w:w="3119" w:type="dxa"/>
            <w:shd w:val="clear" w:color="auto" w:fill="0070C0"/>
            <w:vAlign w:val="center"/>
          </w:tcPr>
          <w:p w14:paraId="3113922E" w14:textId="6AA85083"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NÚMERO PREDIAL NACIONAL:</w:t>
            </w:r>
          </w:p>
        </w:tc>
        <w:tc>
          <w:tcPr>
            <w:tcW w:w="5863" w:type="dxa"/>
          </w:tcPr>
          <w:p w14:paraId="56DBC0C2" w14:textId="65614FB3"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No suministrado</w:t>
            </w:r>
          </w:p>
        </w:tc>
      </w:tr>
      <w:tr w:rsidR="00E73E71" w:rsidRPr="0041334D" w14:paraId="4966B5C7" w14:textId="77777777" w:rsidTr="0087710F">
        <w:trPr>
          <w:trHeight w:val="205"/>
        </w:trPr>
        <w:tc>
          <w:tcPr>
            <w:tcW w:w="3119" w:type="dxa"/>
            <w:shd w:val="clear" w:color="auto" w:fill="0070C0"/>
            <w:vAlign w:val="center"/>
          </w:tcPr>
          <w:p w14:paraId="7316583F" w14:textId="06FCAE91" w:rsidR="00E73E71" w:rsidRPr="00AB7F48"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REFERENCIA CATASTRAL:</w:t>
            </w:r>
          </w:p>
        </w:tc>
        <w:tc>
          <w:tcPr>
            <w:tcW w:w="5863" w:type="dxa"/>
          </w:tcPr>
          <w:p w14:paraId="3B4461BF" w14:textId="507F7CFC" w:rsidR="00E73E71" w:rsidRPr="009B5D01" w:rsidRDefault="00F75752" w:rsidP="00F75752">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El folio de matrícula no registra código catastral</w:t>
            </w:r>
          </w:p>
        </w:tc>
      </w:tr>
      <w:tr w:rsidR="00E73E71" w:rsidRPr="0041334D" w14:paraId="68EED191" w14:textId="77777777" w:rsidTr="0041334D">
        <w:trPr>
          <w:trHeight w:val="205"/>
        </w:trPr>
        <w:tc>
          <w:tcPr>
            <w:tcW w:w="3119" w:type="dxa"/>
            <w:shd w:val="clear" w:color="auto" w:fill="0070C0"/>
            <w:vAlign w:val="center"/>
          </w:tcPr>
          <w:p w14:paraId="2DB6AD4E"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63" w:type="dxa"/>
            <w:vAlign w:val="center"/>
          </w:tcPr>
          <w:p w14:paraId="54234A86" w14:textId="5BC5EF3A" w:rsidR="00E73E71" w:rsidRPr="009B5D01" w:rsidRDefault="000D36E0" w:rsidP="00B7001B">
            <w:pPr>
              <w:tabs>
                <w:tab w:val="left" w:pos="709"/>
              </w:tabs>
              <w:rPr>
                <w:sz w:val="20"/>
                <w:szCs w:val="20"/>
              </w:rPr>
            </w:pPr>
            <w:r>
              <w:rPr>
                <w:rFonts w:asciiTheme="majorHAnsi" w:hAnsiTheme="majorHAnsi"/>
                <w:snapToGrid w:val="0"/>
                <w:sz w:val="20"/>
                <w:szCs w:val="20"/>
                <w:lang w:val="es-CO"/>
              </w:rPr>
              <w:t xml:space="preserve">300 hectáreas (3.000.000 m²) (certificado); 474 hectáreas y 4.053 m² (aclaración del folio)</w:t>
            </w:r>
          </w:p>
        </w:tc>
      </w:tr>
      <w:tr w:rsidR="00E73E71" w:rsidRPr="0041334D" w14:paraId="3D8A9909" w14:textId="77777777" w:rsidTr="0041334D">
        <w:trPr>
          <w:trHeight w:val="205"/>
        </w:trPr>
        <w:tc>
          <w:tcPr>
            <w:tcW w:w="3119" w:type="dxa"/>
            <w:shd w:val="clear" w:color="auto" w:fill="0070C0"/>
            <w:vAlign w:val="center"/>
          </w:tcPr>
          <w:p w14:paraId="2CEA8E2E"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CONSTRUCCIÓN:</w:t>
            </w:r>
          </w:p>
        </w:tc>
        <w:tc>
          <w:tcPr>
            <w:tcW w:w="5863" w:type="dxa"/>
            <w:vAlign w:val="center"/>
          </w:tcPr>
          <w:p w14:paraId="3D5D40C5" w14:textId="0714D282" w:rsidR="00E73E71" w:rsidRPr="009B5D01" w:rsidRDefault="00B7001B" w:rsidP="00B7001B">
            <w:pPr>
              <w:tabs>
                <w:tab w:val="left" w:pos="709"/>
              </w:tabs>
              <w:rPr>
                <w:sz w:val="20"/>
                <w:szCs w:val="20"/>
              </w:rPr>
            </w:pPr>
            <w:r>
              <w:rPr>
                <w:rFonts w:asciiTheme="majorHAnsi" w:hAnsiTheme="majorHAnsi"/>
                <w:snapToGrid w:val="0"/>
                <w:sz w:val="20"/>
                <w:szCs w:val="20"/>
                <w:lang w:val="es-CO"/>
              </w:rPr>
              <w:t xml:space="preserve">No se identifican construcciones (ver registro fotográfico)</w:t>
            </w:r>
          </w:p>
        </w:tc>
      </w:tr>
      <w:tr w:rsidR="00E73E71" w:rsidRPr="0041334D" w14:paraId="00CCF767" w14:textId="77777777" w:rsidTr="0041334D">
        <w:trPr>
          <w:trHeight w:val="70"/>
        </w:trPr>
        <w:tc>
          <w:tcPr>
            <w:tcW w:w="3119" w:type="dxa"/>
            <w:shd w:val="clear" w:color="auto" w:fill="0070C0"/>
            <w:vAlign w:val="center"/>
          </w:tcPr>
          <w:p w14:paraId="091DD573"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AVALÚO CATASTRAL VIGENTE:</w:t>
            </w:r>
          </w:p>
        </w:tc>
        <w:tc>
          <w:tcPr>
            <w:tcW w:w="5863" w:type="dxa"/>
            <w:vAlign w:val="center"/>
          </w:tcPr>
          <w:p w14:paraId="589254D3" w14:textId="781C325C" w:rsidR="00E73E71" w:rsidRPr="009B5D01" w:rsidRDefault="00175D4E"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No suministrado.</w:t>
            </w:r>
          </w:p>
        </w:tc>
      </w:tr>
      <w:tr w:rsidR="00E73E71" w:rsidRPr="0041334D" w14:paraId="230557BD" w14:textId="77777777" w:rsidTr="0041334D">
        <w:trPr>
          <w:trHeight w:val="70"/>
        </w:trPr>
        <w:tc>
          <w:tcPr>
            <w:tcW w:w="3119" w:type="dxa"/>
            <w:shd w:val="clear" w:color="auto" w:fill="0070C0"/>
            <w:vAlign w:val="center"/>
          </w:tcPr>
          <w:p w14:paraId="523BC83D"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FUENTE DE LA INFORMACIÓN:</w:t>
            </w:r>
          </w:p>
        </w:tc>
        <w:tc>
          <w:tcPr>
            <w:tcW w:w="5863" w:type="dxa"/>
            <w:vAlign w:val="center"/>
          </w:tcPr>
          <w:p w14:paraId="5A7DB13D" w14:textId="3B00C031" w:rsidR="00E73E71" w:rsidRPr="009B5D01" w:rsidRDefault="00D16EA0" w:rsidP="00E73E71">
            <w:pPr>
              <w:tabs>
                <w:tab w:val="left" w:pos="709"/>
              </w:tabs>
              <w:jc w:val="both"/>
              <w:rPr>
                <w:rFonts w:asciiTheme="majorHAnsi" w:hAnsiTheme="majorHAnsi"/>
                <w:snapToGrid w:val="0"/>
                <w:sz w:val="20"/>
                <w:szCs w:val="20"/>
                <w:lang w:val="es-CO"/>
              </w:rPr>
            </w:pPr>
            <w:bookmarkStart w:id="65" w:name="_Hlk241222850"/>
            <w:r>
              <w:rPr>
                <w:rFonts w:asciiTheme="majorHAnsi" w:hAnsiTheme="majorHAnsi"/>
                <w:snapToGrid w:val="0"/>
                <w:sz w:val="20"/>
                <w:szCs w:val="20"/>
              </w:rPr>
              <w:t xml:space="preserve">Matrícula inmobiliaria No. 210-272, expedida el 2 de junio de 2026 por la Oficina de Registro de Instrumentos Públicos de Riohacha, según el estudio de títulos del 17 de junio de 2026.</w:t>
            </w:r>
            <w:bookmarkEnd w:id="65"/>
          </w:p>
        </w:tc>
      </w:tr>
    </w:tbl>
    <w:p w14:paraId="1F03BAB0" w14:textId="77777777" w:rsidR="009077E7" w:rsidRPr="0041334D" w:rsidRDefault="009077E7" w:rsidP="009077E7">
      <w:pPr>
        <w:jc w:val="both"/>
        <w:rPr>
          <w:rStyle w:val="TITULO1Car"/>
          <w:rFonts w:asciiTheme="majorHAnsi" w:hAnsiTheme="majorHAnsi"/>
          <w:sz w:val="20"/>
          <w:szCs w:val="20"/>
          <w:lang w:val="es-CO"/>
        </w:rPr>
      </w:pPr>
      <w:bookmarkStart w:id="66" w:name="_Toc520363483"/>
    </w:p>
    <w:p w14:paraId="6D1DC14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7" w:name="_Toc5614453"/>
      <w:bookmarkStart w:id="68" w:name="_Toc230941378"/>
      <w:r>
        <w:rPr>
          <w:rFonts w:asciiTheme="majorHAnsi" w:eastAsia="MS Gothic" w:hAnsiTheme="majorHAnsi" w:cs="Times New Roman"/>
          <w:b/>
          <w:bCs/>
          <w:color w:val="0069B4"/>
          <w:sz w:val="20"/>
          <w:szCs w:val="20"/>
          <w:lang w:val="es-CO"/>
        </w:rPr>
        <w:t>Información jurídica</w:t>
      </w:r>
      <w:bookmarkEnd w:id="66"/>
      <w:bookmarkEnd w:id="67"/>
      <w:bookmarkEnd w:id="68"/>
      <w:r>
        <w:rPr>
          <w:rFonts w:asciiTheme="majorHAnsi" w:eastAsia="MS Gothic" w:hAnsiTheme="majorHAnsi" w:cs="Times New Roman"/>
          <w:b/>
          <w:bCs/>
          <w:color w:val="0069B4"/>
          <w:sz w:val="20"/>
          <w:szCs w:val="20"/>
          <w:lang w:val="es-CO"/>
        </w:rPr>
        <w:t xml:space="preserve"> </w:t>
      </w:r>
    </w:p>
    <w:p w14:paraId="298CF512" w14:textId="255AAB6A" w:rsidR="009077E7" w:rsidRPr="00D91E5F" w:rsidRDefault="009077E7" w:rsidP="009077E7">
      <w:pPr>
        <w:pStyle w:val="Prrafodelista"/>
        <w:jc w:val="both"/>
        <w:rPr>
          <w:rFonts w:asciiTheme="majorHAnsi" w:hAnsiTheme="majorHAnsi"/>
          <w:bCs/>
          <w:snapToGrid w:val="0"/>
          <w:sz w:val="20"/>
          <w:szCs w:val="20"/>
          <w:lang w:val="es-CO"/>
        </w:rPr>
      </w:pPr>
      <w:r>
        <w:rPr>
          <w:rFonts w:asciiTheme="majorHAnsi" w:hAnsiTheme="majorHAnsi"/>
          <w:bCs/>
          <w:snapToGrid w:val="0"/>
          <w:sz w:val="20"/>
          <w:szCs w:val="20"/>
          <w:lang w:val="es-CO"/>
        </w:rPr>
        <w:t xml:space="preserve">La siguiente es la información jurídica del inmueble, es importante aclarar que la información aquí presentada no constituye un estudio jurídico.</w:t>
      </w:r>
    </w:p>
    <w:p w14:paraId="1FA28E94" w14:textId="77777777" w:rsidR="009077E7" w:rsidRPr="00D91E5F" w:rsidRDefault="009077E7" w:rsidP="009077E7">
      <w:pPr>
        <w:pStyle w:val="Prrafodelista"/>
        <w:jc w:val="both"/>
        <w:rPr>
          <w:rFonts w:asciiTheme="majorHAnsi" w:hAnsiTheme="majorHAnsi"/>
          <w:bCs/>
          <w:snapToGrid w:val="0"/>
          <w:sz w:val="20"/>
          <w:szCs w:val="20"/>
          <w:lang w:val="es-CO"/>
        </w:rPr>
      </w:pPr>
    </w:p>
    <w:tbl>
      <w:tblPr>
        <w:tblW w:w="893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261"/>
        <w:gridCol w:w="2835"/>
        <w:gridCol w:w="2835"/>
      </w:tblGrid>
      <w:tr w:rsidR="0071355C" w:rsidRPr="00AB7B4B" w14:paraId="3A85C9BD" w14:textId="77777777" w:rsidTr="00AB7B4B">
        <w:tc>
          <w:tcPr>
            <w:tcW w:w="3261" w:type="dxa"/>
            <w:shd w:val="clear" w:color="auto" w:fill="0070C0"/>
            <w:vAlign w:val="center"/>
          </w:tcPr>
          <w:p w14:paraId="3A4491D7" w14:textId="77777777" w:rsidR="0071355C" w:rsidRPr="00AB7B4B" w:rsidRDefault="0071355C" w:rsidP="007135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snapToGrid w:val="0"/>
                <w:color w:val="FFFFFF" w:themeColor="background1"/>
                <w:sz w:val="20"/>
                <w:szCs w:val="20"/>
                <w:lang w:val="es-CO"/>
              </w:rPr>
              <w:br w:type="page"/>
            </w:r>
            <w:r>
              <w:rPr>
                <w:rFonts w:asciiTheme="majorHAnsi" w:hAnsiTheme="majorHAnsi"/>
                <w:b/>
                <w:bCs/>
                <w:color w:val="FFFFFF" w:themeColor="background1"/>
                <w:sz w:val="20"/>
                <w:szCs w:val="20"/>
                <w:lang w:val="es-CO"/>
              </w:rPr>
              <w:t>PROPIETARIO:</w:t>
            </w:r>
          </w:p>
        </w:tc>
        <w:tc>
          <w:tcPr>
            <w:tcW w:w="5670" w:type="dxa"/>
            <w:gridSpan w:val="2"/>
            <w:vAlign w:val="center"/>
          </w:tcPr>
          <w:p w14:paraId="739BC948" w14:textId="083AE369"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C.I. TEQUENDAMA S.A.S.</w:t>
            </w:r>
          </w:p>
        </w:tc>
      </w:tr>
      <w:tr w:rsidR="0071355C" w:rsidRPr="00AB7B4B" w14:paraId="4642A931" w14:textId="77777777" w:rsidTr="00AB7B4B">
        <w:tc>
          <w:tcPr>
            <w:tcW w:w="3261" w:type="dxa"/>
            <w:shd w:val="clear" w:color="auto" w:fill="0070C0"/>
            <w:vAlign w:val="center"/>
          </w:tcPr>
          <w:p w14:paraId="399937CB" w14:textId="10C803AE"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ESCRITURA O TÍTULO DE PROPIEDAD:</w:t>
            </w:r>
          </w:p>
        </w:tc>
        <w:tc>
          <w:tcPr>
            <w:tcW w:w="5670" w:type="dxa"/>
            <w:gridSpan w:val="2"/>
            <w:vAlign w:val="center"/>
          </w:tcPr>
          <w:p w14:paraId="45FE424F" w14:textId="2DFE0A14" w:rsidR="0071355C" w:rsidRPr="009B5D01" w:rsidRDefault="00FE11C6" w:rsidP="00364366">
            <w:pPr>
              <w:pStyle w:val="Prrafodelista"/>
              <w:jc w:val="both"/>
              <w:rPr>
                <w:rFonts w:asciiTheme="majorHAnsi" w:hAnsiTheme="majorHAnsi"/>
                <w:snapToGrid w:val="0"/>
                <w:sz w:val="20"/>
                <w:szCs w:val="20"/>
              </w:rPr>
            </w:pPr>
            <w:r>
              <w:rPr>
                <w:rFonts w:asciiTheme="majorHAnsi" w:hAnsiTheme="majorHAnsi"/>
                <w:snapToGrid w:val="0"/>
                <w:sz w:val="20"/>
                <w:szCs w:val="20"/>
                <w:lang w:val="es-CO"/>
              </w:rPr>
              <w:t xml:space="preserve">Escritura pública 488 del 9 de marzo de 2004 de la Notaría Segunda de Santa Marta, registrada el 15 de marzo de 2004 en el folio de matrícula inmobiliaria No. 210-272.</w:t>
            </w:r>
          </w:p>
        </w:tc>
      </w:tr>
      <w:tr w:rsidR="0071355C" w:rsidRPr="00AB7B4B" w14:paraId="1716BCA6" w14:textId="77777777" w:rsidTr="00AB7B4B">
        <w:tc>
          <w:tcPr>
            <w:tcW w:w="3261" w:type="dxa"/>
            <w:shd w:val="clear" w:color="auto" w:fill="0070C0"/>
            <w:vAlign w:val="center"/>
          </w:tcPr>
          <w:p w14:paraId="06618423"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MODO DE ADQUISICIÓN:</w:t>
            </w:r>
          </w:p>
        </w:tc>
        <w:tc>
          <w:tcPr>
            <w:tcW w:w="5670" w:type="dxa"/>
            <w:gridSpan w:val="2"/>
            <w:vAlign w:val="center"/>
          </w:tcPr>
          <w:p w14:paraId="6616E331" w14:textId="75C9A55E"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COMPRAVENTA (a Agropecuaria Los Carambolos S.A.)</w:t>
            </w:r>
          </w:p>
        </w:tc>
      </w:tr>
      <w:tr w:rsidR="0071355C" w:rsidRPr="00AB7B4B" w14:paraId="1D224CF2" w14:textId="77777777" w:rsidTr="00AB7B4B">
        <w:tc>
          <w:tcPr>
            <w:tcW w:w="3261" w:type="dxa"/>
            <w:shd w:val="clear" w:color="auto" w:fill="0070C0"/>
            <w:vAlign w:val="center"/>
          </w:tcPr>
          <w:p w14:paraId="5E4FEAB8"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NUMERO DE MATRÍCULA INMOBILIARIA:</w:t>
            </w:r>
          </w:p>
        </w:tc>
        <w:tc>
          <w:tcPr>
            <w:tcW w:w="5670" w:type="dxa"/>
            <w:gridSpan w:val="2"/>
            <w:vAlign w:val="center"/>
          </w:tcPr>
          <w:p w14:paraId="3AEC7A72" w14:textId="32098D16" w:rsidR="0071355C" w:rsidRPr="009B5D01" w:rsidRDefault="00364366" w:rsidP="00364366">
            <w:pPr>
              <w:pStyle w:val="Prrafodelista"/>
              <w:jc w:val="both"/>
              <w:rPr>
                <w:rFonts w:asciiTheme="majorHAnsi" w:hAnsiTheme="majorHAnsi"/>
                <w:sz w:val="20"/>
                <w:szCs w:val="20"/>
                <w:lang w:val="es-CO"/>
              </w:rPr>
            </w:pPr>
            <w:r>
              <w:rPr>
                <w:rFonts w:asciiTheme="majorHAnsi" w:hAnsiTheme="majorHAnsi"/>
                <w:snapToGrid w:val="0"/>
                <w:sz w:val="20"/>
                <w:szCs w:val="20"/>
                <w:lang w:val="es-CO"/>
              </w:rPr>
              <w:t xml:space="preserve">No. 210-272 (Oficina de Registro de Instrumentos Públicos de Riohacha; folio abierto el 5 de octubre de 1977, sin folio matriz).</w:t>
            </w:r>
          </w:p>
        </w:tc>
      </w:tr>
      <w:tr w:rsidR="0071355C" w:rsidRPr="00AB7B4B" w14:paraId="01E72981" w14:textId="77777777" w:rsidTr="00AB7B4B">
        <w:trPr>
          <w:trHeight w:val="70"/>
        </w:trPr>
        <w:tc>
          <w:tcPr>
            <w:tcW w:w="3261" w:type="dxa"/>
            <w:shd w:val="clear" w:color="auto" w:fill="0070C0"/>
            <w:vAlign w:val="center"/>
          </w:tcPr>
          <w:p w14:paraId="47EE981C"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GRAVÁMENES Y LIMITACIONES AL DOMINIO:</w:t>
            </w:r>
          </w:p>
        </w:tc>
        <w:tc>
          <w:tcPr>
            <w:tcW w:w="5670" w:type="dxa"/>
            <w:gridSpan w:val="2"/>
            <w:vAlign w:val="center"/>
          </w:tcPr>
          <w:p w14:paraId="274E4CDB" w14:textId="4A102549" w:rsidR="0071355C" w:rsidRPr="009B5D01" w:rsidRDefault="001E4384" w:rsidP="00364366">
            <w:pPr>
              <w:pStyle w:val="Prrafodelista"/>
              <w:jc w:val="both"/>
              <w:rPr>
                <w:sz w:val="20"/>
                <w:szCs w:val="20"/>
              </w:rPr>
            </w:pPr>
            <w:r>
              <w:rPr>
                <w:rFonts w:asciiTheme="majorHAnsi" w:hAnsiTheme="majorHAnsi"/>
                <w:snapToGrid w:val="0"/>
                <w:sz w:val="20"/>
                <w:szCs w:val="20"/>
                <w:lang w:val="es-CO"/>
              </w:rPr>
              <w:t xml:space="preserve">Según el estudio de títulos, sobre el inmueble no recae ningún gravamen o limitación.</w:t>
            </w:r>
          </w:p>
        </w:tc>
      </w:tr>
      <w:tr w:rsidR="0071355C" w:rsidRPr="00AB7B4B" w14:paraId="1A626F0B" w14:textId="77777777" w:rsidTr="00AB7B4B">
        <w:trPr>
          <w:trHeight w:val="162"/>
        </w:trPr>
        <w:tc>
          <w:tcPr>
            <w:tcW w:w="3261" w:type="dxa"/>
            <w:vMerge w:val="restart"/>
            <w:shd w:val="clear" w:color="auto" w:fill="0070C0"/>
            <w:vAlign w:val="center"/>
          </w:tcPr>
          <w:p w14:paraId="1C2FF95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AFECTACIONES OBSERVADAS DURANTE LA VISITA:</w:t>
            </w:r>
          </w:p>
        </w:tc>
        <w:tc>
          <w:tcPr>
            <w:tcW w:w="2835" w:type="dxa"/>
            <w:shd w:val="clear" w:color="auto" w:fill="0070C0"/>
            <w:vAlign w:val="center"/>
          </w:tcPr>
          <w:p w14:paraId="777CDF96" w14:textId="77777777" w:rsidR="0071355C" w:rsidRPr="009B5D01"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POSESIONES:</w:t>
            </w:r>
          </w:p>
        </w:tc>
        <w:tc>
          <w:tcPr>
            <w:tcW w:w="2835" w:type="dxa"/>
            <w:vMerge w:val="restart"/>
            <w:vAlign w:val="center"/>
          </w:tcPr>
          <w:p w14:paraId="0C9A66B2" w14:textId="3BF7DB5E" w:rsidR="0071355C" w:rsidRPr="009B5D01" w:rsidRDefault="001E4384" w:rsidP="00364366">
            <w:pPr>
              <w:pStyle w:val="Prrafodelista"/>
              <w:jc w:val="both"/>
              <w:rPr>
                <w:rFonts w:asciiTheme="majorHAnsi" w:hAnsiTheme="majorHAnsi"/>
                <w:bCs/>
                <w:snapToGrid w:val="0"/>
                <w:sz w:val="20"/>
                <w:szCs w:val="20"/>
                <w:lang w:val="es-CO"/>
              </w:rPr>
            </w:pPr>
            <w:r>
              <w:rPr>
                <w:rFonts w:asciiTheme="majorHAnsi" w:hAnsiTheme="majorHAnsi"/>
                <w:snapToGrid w:val="0"/>
                <w:sz w:val="20"/>
                <w:szCs w:val="20"/>
                <w:highlight w:val="yellow"/>
                <w:lang w:val="es-CO"/>
              </w:rPr>
              <w:lastRenderedPageBreak/>
              <w:t xml:space="preserve">[PENDIENTE: verificar en la visita]</w:t>
            </w:r>
          </w:p>
        </w:tc>
      </w:tr>
      <w:tr w:rsidR="0071355C" w:rsidRPr="00AB7B4B" w14:paraId="4B0ACE84" w14:textId="77777777" w:rsidTr="00AB7B4B">
        <w:trPr>
          <w:trHeight w:val="159"/>
        </w:trPr>
        <w:tc>
          <w:tcPr>
            <w:tcW w:w="3261" w:type="dxa"/>
            <w:vMerge/>
            <w:vAlign w:val="center"/>
          </w:tcPr>
          <w:p w14:paraId="4D4AAB33"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449691D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TENENCIAS:</w:t>
            </w:r>
          </w:p>
        </w:tc>
        <w:tc>
          <w:tcPr>
            <w:tcW w:w="2835" w:type="dxa"/>
            <w:vMerge/>
            <w:vAlign w:val="center"/>
          </w:tcPr>
          <w:p w14:paraId="5F6544BC"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5DC20E82" w14:textId="77777777" w:rsidTr="00AB7B4B">
        <w:trPr>
          <w:trHeight w:val="159"/>
        </w:trPr>
        <w:tc>
          <w:tcPr>
            <w:tcW w:w="3261" w:type="dxa"/>
            <w:vMerge/>
            <w:vAlign w:val="center"/>
          </w:tcPr>
          <w:p w14:paraId="78A17F35"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669A0B9D"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SERVIDUMBRES:</w:t>
            </w:r>
          </w:p>
        </w:tc>
        <w:tc>
          <w:tcPr>
            <w:tcW w:w="2835" w:type="dxa"/>
            <w:vMerge/>
            <w:vAlign w:val="center"/>
          </w:tcPr>
          <w:p w14:paraId="3EBC6D83"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4B228818" w14:textId="77777777" w:rsidTr="00AB7B4B">
        <w:trPr>
          <w:trHeight w:val="159"/>
        </w:trPr>
        <w:tc>
          <w:tcPr>
            <w:tcW w:w="3261" w:type="dxa"/>
            <w:vMerge/>
            <w:vAlign w:val="center"/>
          </w:tcPr>
          <w:p w14:paraId="78B37BD9"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18A31FE2"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INVASIONES:</w:t>
            </w:r>
          </w:p>
        </w:tc>
        <w:tc>
          <w:tcPr>
            <w:tcW w:w="2835" w:type="dxa"/>
            <w:vMerge/>
            <w:vAlign w:val="center"/>
          </w:tcPr>
          <w:p w14:paraId="450AD1E1"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r w:rsidR="0071355C" w:rsidRPr="00AB7B4B" w14:paraId="1EB60964" w14:textId="77777777" w:rsidTr="00AB7B4B">
        <w:trPr>
          <w:trHeight w:val="159"/>
        </w:trPr>
        <w:tc>
          <w:tcPr>
            <w:tcW w:w="3261" w:type="dxa"/>
            <w:vMerge/>
            <w:vAlign w:val="center"/>
          </w:tcPr>
          <w:p w14:paraId="06CBD504"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54B7BB31"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OTRAS AFECTACIONES:</w:t>
            </w:r>
          </w:p>
        </w:tc>
        <w:tc>
          <w:tcPr>
            <w:tcW w:w="2835" w:type="dxa"/>
            <w:vMerge/>
            <w:vAlign w:val="center"/>
          </w:tcPr>
          <w:p w14:paraId="27951E3E" w14:textId="77777777" w:rsidR="0071355C" w:rsidRPr="00AB7B4B" w:rsidRDefault="0071355C" w:rsidP="0071355C">
            <w:pPr>
              <w:tabs>
                <w:tab w:val="left" w:pos="709"/>
              </w:tabs>
              <w:rPr>
                <w:rFonts w:asciiTheme="majorHAnsi" w:hAnsiTheme="majorHAnsi"/>
                <w:sz w:val="20"/>
                <w:szCs w:val="20"/>
                <w:lang w:val="es-CO"/>
              </w:rPr>
            </w:pPr>
            <w:r>
              <w:rPr>
                <w:highlight w:val="yellow"/>
              </w:rPr>
              <w:t xml:space="preserve">[PENDIENTE: verificar en la visita]</w:t>
            </w:r>
          </w:p>
        </w:tc>
      </w:tr>
    </w:tbl>
    <w:p w14:paraId="4EB2D9FD" w14:textId="0D3F7B61" w:rsidR="007B5FD6" w:rsidRDefault="00D554BB" w:rsidP="00CF3E0F">
      <w:pPr>
        <w:spacing w:line="360" w:lineRule="auto"/>
        <w:ind w:right="142"/>
        <w:jc w:val="both"/>
        <w:rPr>
          <w:rFonts w:asciiTheme="majorHAnsi" w:hAnsiTheme="majorHAnsi"/>
          <w:sz w:val="20"/>
          <w:szCs w:val="20"/>
          <w:lang w:val="es-CO"/>
        </w:rPr>
      </w:pPr>
      <w:r>
        <w:t xml:space="preserve"/>
      </w:r>
    </w:p>
    <w:p w14:paraId="4EB2D9FD" w14:textId="0D3F7B61" w:rsidR="007B5FD6" w:rsidRDefault="00D554BB" w:rsidP="00CF3E0F">
      <w:pPr>
        <w:spacing w:line="360" w:lineRule="auto"/>
        <w:ind w:right="142"/>
        <w:jc w:val="both"/>
        <w:rPr>
          <w:rFonts w:asciiTheme="majorHAnsi" w:hAnsiTheme="majorHAnsi"/>
          <w:sz w:val="20"/>
          <w:szCs w:val="20"/>
          <w:lang w:val="es-CO"/>
        </w:rPr>
      </w:pPr>
      <w:r>
        <w:t xml:space="preserve">Concepto del estudio de títulos: en el período de diez años la tradición del folio 210-272 es correcta y el inmueble es susceptible de ser transferido para el desarrollo del negocio fiduciario (concepto favorable). El estudio no registra falsa tradición, lesión enorme ni propiedad horizontal (se trata de un lote de terreno). Observación sobre el área: el certificado indica en cabida y linderos una extensión de 300 hectáreas, área tenida en cuenta en la adquisición por el actual propietario (Escritura 488 de 2004); sin embargo, en la sección de aclaraciones y salvedades se especifica que el área corregida según la Escritura 057 del 5 de julio de 1945 de la Notaría Única de Riohacha es de 474 hectáreas y 4.053 m². El estudio indica que corresponde al propietario adelantar las validaciones respectivas, dado que la diferencia es amplia y puede afectar cualquier negociación basada en un avalúo comercial del inmueble.</w:t>
      </w:r>
    </w:p>
    <w:p w14:paraId="48930523" w14:textId="77777777" w:rsidR="009077E7" w:rsidRPr="00D91E5F" w:rsidRDefault="009077E7" w:rsidP="009077E7">
      <w:pPr>
        <w:jc w:val="both"/>
        <w:rPr>
          <w:rFonts w:asciiTheme="majorHAnsi" w:hAnsiTheme="majorHAnsi"/>
          <w:b/>
          <w:bCs/>
          <w:sz w:val="20"/>
          <w:szCs w:val="20"/>
          <w:lang w:val="es-CO"/>
        </w:rPr>
      </w:pPr>
      <w:bookmarkStart w:id="69" w:name="_Toc520363484"/>
    </w:p>
    <w:p w14:paraId="4B38F850" w14:textId="77777777" w:rsidR="009077E7" w:rsidRPr="00D91E5F" w:rsidRDefault="00052A64"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70" w:name="_Toc5614454"/>
      <w:bookmarkStart w:id="71" w:name="_Toc230941379"/>
      <w:r>
        <w:rPr>
          <w:rFonts w:asciiTheme="majorHAnsi" w:eastAsia="MS Gothic" w:hAnsiTheme="majorHAnsi" w:cs="Times New Roman"/>
          <w:b/>
          <w:bCs/>
          <w:color w:val="0069B4"/>
          <w:sz w:val="20"/>
          <w:szCs w:val="20"/>
          <w:lang w:val="es-CO"/>
        </w:rPr>
        <w:t>Resumen de áreas</w:t>
      </w:r>
      <w:bookmarkEnd w:id="69"/>
      <w:bookmarkEnd w:id="70"/>
      <w:bookmarkEnd w:id="71"/>
    </w:p>
    <w:tbl>
      <w:tblPr>
        <w:tblW w:w="890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82"/>
      </w:tblGrid>
      <w:tr w:rsidR="007752FE" w:rsidRPr="00A964D4" w14:paraId="76847351" w14:textId="77777777" w:rsidTr="00486D4D">
        <w:tc>
          <w:tcPr>
            <w:tcW w:w="3119" w:type="dxa"/>
            <w:shd w:val="clear" w:color="auto" w:fill="0070C0"/>
            <w:vAlign w:val="center"/>
          </w:tcPr>
          <w:p w14:paraId="639B04C7" w14:textId="27B9A0B9"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ÁREA DE TERRENO:</w:t>
            </w:r>
          </w:p>
        </w:tc>
        <w:tc>
          <w:tcPr>
            <w:tcW w:w="5782" w:type="dxa"/>
          </w:tcPr>
          <w:p w14:paraId="4D133FD4" w14:textId="2A11CF00" w:rsidR="007752FE" w:rsidRPr="009B5D01" w:rsidRDefault="000D36E0"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lang w:val="es-CO"/>
              </w:rPr>
              <w:t xml:space="preserve">300 hectáreas (3.000.000 m²) según el certificado de tradición y libertad; 474 hectáreas y 4.053 m² según la aclaración del folio. </w:t>
            </w:r>
            <w:r>
              <w:rPr>
                <w:rFonts w:asciiTheme="majorHAnsi" w:hAnsiTheme="majorHAnsi"/>
                <w:snapToGrid w:val="0"/>
                <w:sz w:val="20"/>
                <w:szCs w:val="20"/>
                <w:highlight w:val="yellow"/>
                <w:lang w:val="es-CO"/>
              </w:rPr>
              <w:t xml:space="preserve">[PENDIENTE: definir el área adoptada para la liquidación]</w:t>
            </w:r>
          </w:p>
        </w:tc>
      </w:tr>
      <w:tr w:rsidR="007752FE" w:rsidRPr="00A964D4" w14:paraId="77E3158A" w14:textId="77777777" w:rsidTr="00486D4D">
        <w:tc>
          <w:tcPr>
            <w:tcW w:w="3119" w:type="dxa"/>
            <w:shd w:val="clear" w:color="auto" w:fill="0070C0"/>
            <w:vAlign w:val="center"/>
          </w:tcPr>
          <w:p w14:paraId="5248D952" w14:textId="3A6FBF64"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ÁREA DE CONSTRUCCIÓN:</w:t>
            </w:r>
          </w:p>
        </w:tc>
        <w:tc>
          <w:tcPr>
            <w:tcW w:w="5782" w:type="dxa"/>
          </w:tcPr>
          <w:p w14:paraId="4FC5F209" w14:textId="3B698277" w:rsidR="007752FE" w:rsidRPr="009B5D01" w:rsidRDefault="006D0478"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0,00 m² (no se identifican construcciones en el registro fotográfico)</w:t>
            </w:r>
          </w:p>
        </w:tc>
      </w:tr>
      <w:tr w:rsidR="009B5D01" w:rsidRPr="00A964D4" w14:paraId="598AA3E2" w14:textId="77777777" w:rsidTr="00486D4D">
        <w:tc>
          <w:tcPr>
            <w:tcW w:w="3119" w:type="dxa"/>
            <w:shd w:val="clear" w:color="auto" w:fill="0070C0"/>
            <w:vAlign w:val="center"/>
          </w:tcPr>
          <w:p w14:paraId="5432AD82" w14:textId="4C35B6A8" w:rsidR="009B5D01" w:rsidRPr="00A964D4" w:rsidRDefault="009B5D01"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DE CULTIVO</w:t>
            </w:r>
          </w:p>
        </w:tc>
        <w:tc>
          <w:tcPr>
            <w:tcW w:w="5782" w:type="dxa"/>
            <w:vAlign w:val="center"/>
          </w:tcPr>
          <w:p w14:paraId="373724C6" w14:textId="63E816A1" w:rsidR="009B5D01" w:rsidRPr="009B5D01" w:rsidRDefault="009B5D01"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highlight w:val="yellow"/>
              </w:rPr>
              <w:t xml:space="preserve">[PENDIENTE: confirmar si hay cultivos dentro del polígono]</w:t>
            </w:r>
          </w:p>
        </w:tc>
      </w:tr>
      <w:tr w:rsidR="009077E7" w:rsidRPr="00A964D4" w14:paraId="03C6C82F" w14:textId="77777777" w:rsidTr="00486D4D">
        <w:tc>
          <w:tcPr>
            <w:tcW w:w="3119" w:type="dxa"/>
            <w:shd w:val="clear" w:color="auto" w:fill="0070C0"/>
            <w:vAlign w:val="center"/>
          </w:tcPr>
          <w:p w14:paraId="5DBE39E7" w14:textId="77777777" w:rsidR="009077E7" w:rsidRPr="00A964D4" w:rsidRDefault="009077E7"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FUENTE DE DATOS:</w:t>
            </w:r>
          </w:p>
        </w:tc>
        <w:tc>
          <w:tcPr>
            <w:tcW w:w="5782" w:type="dxa"/>
            <w:vAlign w:val="center"/>
          </w:tcPr>
          <w:p w14:paraId="1D55E88A" w14:textId="23B38FA0" w:rsidR="009077E7" w:rsidRPr="009B5D01" w:rsidRDefault="00364366"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Certificado de Tradición y Libertad No. 210-272 (información tomada del estudio de títulos del 17 de junio de 2026), polígono georreferenciado e información aportada por el solicitante.</w:t>
            </w:r>
          </w:p>
        </w:tc>
      </w:tr>
    </w:tbl>
    <w:p w14:paraId="7BFA6293" w14:textId="77777777" w:rsidR="00AB0530" w:rsidRPr="005826A6" w:rsidRDefault="00AB0530" w:rsidP="00DA7D08">
      <w:pPr>
        <w:spacing w:line="340" w:lineRule="atLeast"/>
        <w:rPr>
          <w:rFonts w:asciiTheme="majorHAnsi" w:hAnsiTheme="majorHAnsi"/>
          <w:sz w:val="20"/>
          <w:szCs w:val="20"/>
          <w:lang w:val="es-CO"/>
        </w:rPr>
        <w:sectPr w:rsidR="00AB0530" w:rsidRPr="005826A6" w:rsidSect="003E7D16">
          <w:headerReference w:type="even" r:id="rId23"/>
          <w:headerReference w:type="default" r:id="rId24"/>
          <w:headerReference w:type="first" r:id="rId25"/>
          <w:pgSz w:w="11910" w:h="16840"/>
          <w:pgMar w:top="1440" w:right="1420" w:bottom="1440" w:left="1418" w:header="720" w:footer="510" w:gutter="0"/>
          <w:cols w:space="720"/>
          <w:docGrid w:linePitch="299"/>
        </w:sectPr>
      </w:pPr>
      <w:bookmarkStart w:id="72" w:name="_Toc438639265"/>
      <w:bookmarkStart w:id="73" w:name="_Hlk4498758"/>
    </w:p>
    <w:p w14:paraId="621DC731" w14:textId="70BE23E5" w:rsidR="00487816" w:rsidRDefault="00487816" w:rsidP="001E4384">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74" w:name="_Toc60167407"/>
      <w:bookmarkStart w:id="75" w:name="_Toc230941380"/>
      <w:bookmarkEnd w:id="72"/>
      <w:bookmarkEnd w:id="73"/>
    </w:p>
    <w:p w14:paraId="11D4947B" w14:textId="3F80D18D" w:rsidR="00194007" w:rsidRDefault="003355AA" w:rsidP="001E4384">
      <w:pPr>
        <w:keepNext/>
        <w:widowControl/>
        <w:overflowPunct w:val="0"/>
        <w:adjustRightInd w:val="0"/>
        <w:ind w:left="284"/>
        <w:jc w:val="both"/>
        <w:textAlignment w:val="baseline"/>
        <w:outlineLvl w:val="0"/>
        <w:rPr>
          <w:lang w:val="es-CO" w:bidi="ar-SA"/>
        </w:rPr>
      </w:pPr>
      <w:r>
        <w:rPr>
          <w:rFonts w:asciiTheme="majorHAnsi" w:eastAsia="Times New Roman" w:hAnsiTheme="majorHAnsi" w:cs="Times New Roman"/>
          <w:b/>
          <w:color w:val="0069B4"/>
          <w:sz w:val="72"/>
          <w:szCs w:val="72"/>
          <w:lang w:val="es-CO" w:bidi="ar-SA"/>
        </w:rPr>
        <w:t xml:space="preserve">  Val</w:t>
      </w:r>
      <w:bookmarkEnd w:id="74"/>
      <w:r>
        <w:rPr>
          <w:rFonts w:asciiTheme="majorHAnsi" w:eastAsia="Times New Roman" w:hAnsiTheme="majorHAnsi" w:cs="Times New Roman"/>
          <w:b/>
          <w:color w:val="0069B4"/>
          <w:sz w:val="72"/>
          <w:szCs w:val="72"/>
          <w:lang w:val="es-CO" w:bidi="ar-SA"/>
        </w:rPr>
        <w:t>oración</w:t>
      </w:r>
      <w:bookmarkEnd w:id="75"/>
      <w:r>
        <w:rPr>
          <w:rFonts w:asciiTheme="majorHAnsi" w:eastAsia="Times New Roman" w:hAnsiTheme="majorHAnsi" w:cs="Times New Roman"/>
          <w:b/>
          <w:color w:val="0069B4"/>
          <w:sz w:val="72"/>
          <w:szCs w:val="72"/>
          <w:lang w:val="es-CO" w:bidi="ar-SA"/>
        </w:rPr>
        <w:t xml:space="preserve"> </w:t>
      </w:r>
      <w:r>
        <w:rPr>
          <w:rFonts w:asciiTheme="majorHAnsi" w:eastAsia="Times New Roman" w:hAnsiTheme="majorHAnsi" w:cs="Times New Roman"/>
          <w:b/>
          <w:sz w:val="72"/>
          <w:szCs w:val="72"/>
          <w:lang w:val="es-CO" w:bidi="ar-SA"/>
        </w:rPr>
        <w:br/>
      </w:r>
    </w:p>
    <w:p w14:paraId="2258B529" w14:textId="77777777" w:rsidR="00194007" w:rsidRPr="005826A6" w:rsidRDefault="00194007" w:rsidP="00194007">
      <w:pPr>
        <w:pStyle w:val="Sinespaciado"/>
        <w:rPr>
          <w:lang w:val="es-CO" w:bidi="ar-SA"/>
        </w:rPr>
      </w:pPr>
    </w:p>
    <w:p w14:paraId="559CA97A" w14:textId="77777777" w:rsidR="008C5B85" w:rsidRPr="0053425E" w:rsidRDefault="008C5B85" w:rsidP="001E4384">
      <w:pPr>
        <w:pStyle w:val="Prrafodelista"/>
        <w:keepNext/>
        <w:keepLines/>
        <w:numPr>
          <w:ilvl w:val="0"/>
          <w:numId w:val="12"/>
        </w:numPr>
        <w:spacing w:after="120" w:line="340" w:lineRule="atLeast"/>
        <w:ind w:hanging="136"/>
        <w:outlineLvl w:val="1"/>
        <w:rPr>
          <w:rFonts w:asciiTheme="majorHAnsi" w:eastAsia="MS Gothic" w:hAnsiTheme="majorHAnsi" w:cs="Times New Roman"/>
          <w:b/>
          <w:bCs/>
          <w:color w:val="0069B4"/>
          <w:sz w:val="28"/>
          <w:szCs w:val="28"/>
          <w:lang w:val="es-CO"/>
        </w:rPr>
      </w:pPr>
      <w:bookmarkStart w:id="76" w:name="_Toc23224911"/>
      <w:bookmarkStart w:id="77" w:name="_Toc59564409"/>
      <w:bookmarkStart w:id="78" w:name="_Toc230941381"/>
      <w:r>
        <w:rPr>
          <w:rFonts w:asciiTheme="majorHAnsi" w:eastAsia="MS Gothic" w:hAnsiTheme="majorHAnsi" w:cs="Times New Roman"/>
          <w:b/>
          <w:bCs/>
          <w:color w:val="0069B4"/>
          <w:sz w:val="28"/>
          <w:szCs w:val="28"/>
          <w:lang w:val="es-CO"/>
        </w:rPr>
        <w:t>VALORACIÓN</w:t>
      </w:r>
      <w:bookmarkEnd w:id="76"/>
      <w:bookmarkEnd w:id="77"/>
      <w:bookmarkEnd w:id="78"/>
    </w:p>
    <w:p w14:paraId="761E9624" w14:textId="77777777" w:rsidR="00676CEB" w:rsidRPr="00D91E5F" w:rsidRDefault="00676CEB" w:rsidP="001E4384">
      <w:pPr>
        <w:keepNext/>
        <w:keepLines/>
        <w:numPr>
          <w:ilvl w:val="1"/>
          <w:numId w:val="12"/>
        </w:numPr>
        <w:spacing w:before="120" w:after="240" w:line="340" w:lineRule="atLeast"/>
        <w:ind w:left="709" w:right="1047" w:firstLine="1"/>
        <w:outlineLvl w:val="1"/>
        <w:rPr>
          <w:rFonts w:asciiTheme="majorHAnsi" w:eastAsia="MS Gothic" w:hAnsiTheme="majorHAnsi" w:cs="Times New Roman"/>
          <w:color w:val="0069B4"/>
          <w:sz w:val="20"/>
          <w:szCs w:val="20"/>
          <w:lang w:val="es-CO"/>
        </w:rPr>
      </w:pPr>
      <w:bookmarkStart w:id="79" w:name="_Toc230941382"/>
      <w:bookmarkStart w:id="80" w:name="_Toc23224912"/>
      <w:bookmarkStart w:id="81" w:name="_Toc59564410"/>
      <w:r>
        <w:rPr>
          <w:rFonts w:asciiTheme="majorHAnsi" w:eastAsia="MS Gothic" w:hAnsiTheme="majorHAnsi" w:cs="Times New Roman"/>
          <w:color w:val="0069B4"/>
          <w:sz w:val="20"/>
          <w:szCs w:val="20"/>
          <w:lang w:val="es-CO"/>
        </w:rPr>
        <w:t>Método de avalúo</w:t>
      </w:r>
      <w:bookmarkEnd w:id="79"/>
    </w:p>
    <w:bookmarkEnd w:id="80"/>
    <w:bookmarkEnd w:id="81"/>
    <w:p w14:paraId="57EBF369"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Para el desarrollo del análisis de mercado del presente avalúo se toma como referencia técnica lo establecido en el artículo 16 de la Resolución IGAC 0941 de 2026, particularmente en lo relacionado con el Método de Comparación o de Mercado. No obstante, se aclara que el presente avalúo corresponde a una estimación de valor comercial y, por su naturaleza y finalidad, no se encuentra sujeto a la aplicación integral de dicha resolución como norma reglamentaria del avalúo, sino que el citado artículo se utiliza como referente técnico y metodológico para el análisis de la información de mercado y la estimación del valor.</w:t>
      </w:r>
    </w:p>
    <w:p w14:paraId="11E5F99C" w14:textId="77777777" w:rsidR="005877EE" w:rsidRPr="005877EE" w:rsidRDefault="005877EE" w:rsidP="00414B68">
      <w:pPr>
        <w:spacing w:line="360" w:lineRule="auto"/>
        <w:ind w:left="567" w:right="1047" w:firstLine="1"/>
        <w:jc w:val="both"/>
        <w:rPr>
          <w:rFonts w:asciiTheme="majorHAnsi" w:hAnsiTheme="majorHAnsi"/>
          <w:sz w:val="20"/>
          <w:szCs w:val="20"/>
          <w:lang w:val="es-CO"/>
        </w:rPr>
      </w:pPr>
    </w:p>
    <w:p w14:paraId="3EA58FD1" w14:textId="77777777" w:rsidR="005877EE" w:rsidRPr="005877EE" w:rsidRDefault="005877EE" w:rsidP="001E4384">
      <w:pPr>
        <w:spacing w:line="360" w:lineRule="auto"/>
        <w:ind w:left="709" w:right="1047"/>
        <w:jc w:val="both"/>
        <w:rPr>
          <w:rFonts w:asciiTheme="majorHAnsi" w:hAnsiTheme="majorHAnsi"/>
          <w:sz w:val="20"/>
          <w:szCs w:val="20"/>
          <w:lang w:val="es-CO"/>
        </w:rPr>
      </w:pPr>
      <w:r>
        <w:rPr>
          <w:rFonts w:asciiTheme="majorHAnsi" w:hAnsiTheme="majorHAnsi"/>
          <w:b/>
          <w:bCs/>
          <w:sz w:val="20"/>
          <w:szCs w:val="20"/>
          <w:lang w:val="es-CO"/>
        </w:rPr>
        <w:t>Artículo 16. Definición del Método de Comparación o de Mercado.</w:t>
      </w:r>
      <w:r>
        <w:rPr>
          <w:rFonts w:asciiTheme="majorHAnsi" w:hAnsiTheme="majorHAnsi"/>
          <w:sz w:val="20"/>
          <w:szCs w:val="20"/>
          <w:lang w:val="es-CO"/>
        </w:rPr>
        <w:t xml:space="preserve"> Es el procedimiento valuatorio que busca establecer técnicamente, el valor comercial de un inmueble, a partir del análisis de las ofertas o transacciones recientes, de inmuebles similares o comparables con el que se esté valorando; estas ofertas o transacciones deberán ser clasificadas, analizadas e interpretadas para llegar a la estimación de su valor comercial.</w:t>
      </w:r>
    </w:p>
    <w:p w14:paraId="1C6458E2" w14:textId="77777777" w:rsidR="00676CEB" w:rsidRPr="00D91E5F" w:rsidRDefault="00676CEB" w:rsidP="001E4384">
      <w:pPr>
        <w:ind w:left="709" w:right="1047"/>
        <w:jc w:val="both"/>
        <w:rPr>
          <w:rFonts w:asciiTheme="majorHAnsi" w:hAnsiTheme="majorHAnsi"/>
          <w:sz w:val="20"/>
          <w:szCs w:val="20"/>
          <w:lang w:val="es-CO"/>
        </w:rPr>
      </w:pPr>
    </w:p>
    <w:p w14:paraId="50B28934" w14:textId="77777777" w:rsidR="00D5745A" w:rsidRPr="00194007" w:rsidRDefault="000D7B3F" w:rsidP="001E4384">
      <w:pPr>
        <w:keepNext/>
        <w:keepLines/>
        <w:numPr>
          <w:ilvl w:val="1"/>
          <w:numId w:val="12"/>
        </w:numPr>
        <w:spacing w:before="120" w:after="240" w:line="340" w:lineRule="atLeast"/>
        <w:ind w:left="709" w:right="1047" w:firstLine="0"/>
        <w:outlineLvl w:val="1"/>
        <w:rPr>
          <w:rFonts w:asciiTheme="majorHAnsi" w:eastAsia="MS Gothic" w:hAnsiTheme="majorHAnsi" w:cs="Times New Roman"/>
          <w:color w:val="0069B4"/>
          <w:sz w:val="20"/>
          <w:szCs w:val="20"/>
          <w:lang w:val="es-CO"/>
        </w:rPr>
      </w:pPr>
      <w:bookmarkStart w:id="82" w:name="_Toc230941383"/>
      <w:r>
        <w:rPr>
          <w:rFonts w:asciiTheme="majorHAnsi" w:eastAsia="MS Gothic" w:hAnsiTheme="majorHAnsi" w:cs="Times New Roman"/>
          <w:color w:val="0069B4"/>
          <w:sz w:val="20"/>
          <w:szCs w:val="20"/>
          <w:lang w:val="es-CO"/>
        </w:rPr>
        <w:t>Análisis de Antecedentes</w:t>
      </w:r>
      <w:bookmarkEnd w:id="82"/>
    </w:p>
    <w:p w14:paraId="0F44959C"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En la base de datos de GESVALT LATAM S.A.S. no se registran antecedentes de valoraciones correspondientes al predio objeto de estudio.</w:t>
      </w:r>
    </w:p>
    <w:p w14:paraId="6E5C480A" w14:textId="77777777" w:rsidR="00BF7BA3" w:rsidRDefault="00BF7BA3" w:rsidP="001E4384">
      <w:pPr>
        <w:ind w:left="709" w:right="1047"/>
      </w:pPr>
    </w:p>
    <w:p w14:paraId="65C8ABCB" w14:textId="77777777" w:rsidR="00D5745A" w:rsidRDefault="000D7B3F" w:rsidP="001E4384">
      <w:pPr>
        <w:keepNext/>
        <w:keepLines/>
        <w:numPr>
          <w:ilvl w:val="1"/>
          <w:numId w:val="12"/>
        </w:numPr>
        <w:spacing w:before="120" w:after="240" w:line="340" w:lineRule="atLeast"/>
        <w:ind w:left="709" w:right="1047" w:firstLine="0"/>
        <w:outlineLvl w:val="1"/>
        <w:rPr>
          <w:rFonts w:ascii="Trebuchet MS" w:hAnsi="Trebuchet MS"/>
          <w:b/>
          <w:sz w:val="20"/>
        </w:rPr>
      </w:pPr>
      <w:bookmarkStart w:id="83" w:name="_Toc230941384"/>
      <w:r>
        <w:rPr>
          <w:rFonts w:asciiTheme="majorHAnsi" w:eastAsia="MS Gothic" w:hAnsiTheme="majorHAnsi" w:cs="Times New Roman"/>
          <w:color w:val="0069B4"/>
          <w:sz w:val="20"/>
          <w:szCs w:val="20"/>
          <w:lang w:val="es-CO"/>
        </w:rPr>
        <w:t>Consideraciones generales</w:t>
      </w:r>
      <w:bookmarkEnd w:id="83"/>
    </w:p>
    <w:p w14:paraId="55EAB83D" w14:textId="77777777" w:rsidR="002F247A" w:rsidRPr="00BF7BA3" w:rsidRDefault="002F247A" w:rsidP="001E4384">
      <w:pPr>
        <w:ind w:left="709" w:right="1047"/>
        <w:jc w:val="both"/>
        <w:rPr>
          <w:rFonts w:asciiTheme="majorHAnsi" w:hAnsiTheme="majorHAnsi"/>
          <w:sz w:val="20"/>
          <w:szCs w:val="20"/>
          <w:lang w:val="es-CO"/>
        </w:rPr>
      </w:pPr>
    </w:p>
    <w:p w14:paraId="6F88EE37" w14:textId="77777777" w:rsidR="00BF7BA3" w:rsidRDefault="00BF7BA3" w:rsidP="001E4384">
      <w:pPr>
        <w:spacing w:line="360" w:lineRule="auto"/>
        <w:ind w:left="709" w:right="1047"/>
        <w:jc w:val="both"/>
        <w:rPr>
          <w:rFonts w:asciiTheme="majorHAnsi" w:hAnsiTheme="majorHAnsi"/>
          <w:sz w:val="20"/>
          <w:szCs w:val="20"/>
          <w:lang w:val="es-CO"/>
        </w:rPr>
      </w:pPr>
      <w:bookmarkStart w:id="84" w:name="_Toc230941385"/>
      <w:r>
        <w:rPr>
          <w:rFonts w:asciiTheme="majorHAnsi" w:hAnsiTheme="majorHAnsi"/>
          <w:sz w:val="20"/>
          <w:szCs w:val="20"/>
          <w:lang w:val="es-CO"/>
        </w:rPr>
        <w:t>Para la determinación del valor comercial del inmueble objeto de estudio se tuvieron en cuenta las siguientes consideraciones:</w:t>
      </w:r>
    </w:p>
    <w:p w14:paraId="6BABC5F9" w14:textId="77777777" w:rsidR="00BF7BA3" w:rsidRDefault="00BF7BA3" w:rsidP="001E4384">
      <w:pPr>
        <w:spacing w:line="360" w:lineRule="auto"/>
        <w:ind w:left="709" w:right="1047"/>
        <w:jc w:val="both"/>
        <w:rPr>
          <w:rFonts w:asciiTheme="majorHAnsi" w:hAnsiTheme="majorHAnsi"/>
          <w:sz w:val="20"/>
          <w:szCs w:val="20"/>
          <w:lang w:val="es-CO"/>
        </w:rPr>
      </w:pPr>
    </w:p>
    <w:p w14:paraId="17775DE0" w14:textId="28BBB615" w:rsidR="005877EE" w:rsidRPr="00A14057" w:rsidRDefault="005877E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Se realiza el avalúo con la documentación suministrada por el solicitante y según Decreto No. 078 del 29 de octubre de 2015 “por el cual se adopta la revisión y ajuste del plan de ordenamiento territorial del municipio de Riohacha revisado y ajustado vigencia 2002-2015”.</w:t>
      </w:r>
    </w:p>
    <w:p w14:paraId="243430E7" w14:textId="75A21AB9" w:rsidR="00310B8E" w:rsidRPr="00B43413" w:rsidRDefault="005877E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El certificado de tradición y libertad No. 210-272 registra en cabida y linderos un área de 300 hectáreas; sin embargo, en la sección de aclaraciones y salvedades se especifica un área corregida de 474 hectáreas y 4.053 m² (Escritura 057 del 5 de julio de 1945, Notaría Única de Riohacha). Según el estudio de títulos, corresponde al propietario validar esta diferencia, que puede afectar cualquier negociación basada en este avalúo. </w:t>
      </w:r>
      <w:r>
        <w:rPr>
          <w:rFonts w:asciiTheme="majorHAnsi" w:hAnsiTheme="majorHAnsi"/>
          <w:sz w:val="20"/>
          <w:szCs w:val="20"/>
          <w:highlight w:val="yellow"/>
          <w:lang w:val="es-CO"/>
        </w:rPr>
        <w:t xml:space="preserve">[PENDIENTE: definir el área adoptada para la liquidación]</w:t>
      </w:r>
    </w:p>
    <w:p w14:paraId="14CB86ED" w14:textId="5F03FAC7"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36B8857A" w14:textId="5FE56359"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0B97D711" w14:textId="77777777" w:rsidR="00390B1D" w:rsidRPr="001E4384" w:rsidRDefault="00390B1D" w:rsidP="001E4384">
      <w:pPr>
        <w:spacing w:line="360" w:lineRule="auto"/>
        <w:ind w:right="1047"/>
        <w:jc w:val="both"/>
        <w:rPr>
          <w:rFonts w:asciiTheme="majorHAnsi" w:hAnsiTheme="majorHAnsi"/>
          <w:sz w:val="20"/>
          <w:szCs w:val="20"/>
          <w:lang w:val="es-CO"/>
        </w:rPr>
      </w:pPr>
    </w:p>
    <w:p w14:paraId="7B4A9884" w14:textId="77777777" w:rsidR="00310B8E" w:rsidRPr="00B43413" w:rsidRDefault="00310B8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lastRenderedPageBreak/>
        <w:t xml:space="preserve">El predio objeto de valoración corresponde a un lote rural ubicado en el paraje Pelechua, corregimiento de Camarones, municipio de Riohacha. Según el IGAC, sus tierras tienen capacidad de uso clase 7 (UCS 7p-8): suelos superficiales y pedregosos, relieve moderadamente escarpado, erosión ligera a moderada y fertilidad moderada a baja, condiciones que limitan su aprovechamiento agropecuario.</w:t>
      </w:r>
    </w:p>
    <w:p w14:paraId="77C9EE78" w14:textId="2FDD652F" w:rsidR="00310B8E" w:rsidRDefault="00310B8E"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Al momento de la visita se observa que el predio presenta cobertura vegetal predominante de bosque y rastrojo denso, con claros de pastos y vegetación herbácea y sin edificaciones visibles en el registro fotográfico. En las imágenes aéreas se aprecia un lote sembrado en palma de aceite, aparentemente contiguo al predio. Según la georreferenciación, el predio tiene forma alargada en sentido norte–sur y su extremo norte se aproxima a un cauce natural.</w:t>
      </w:r>
    </w:p>
    <w:p w14:paraId="38857DB5" w14:textId="08CFF706" w:rsidR="003F57F3" w:rsidRPr="003F57F3" w:rsidRDefault="00310B8E" w:rsidP="003F57F3">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No se observan problemas de orden público al momento de la visita, sin embargo, a nivel general e histórico se registran índices significativos de violencia donde han tenido históricamente la injerencia de estructuras de crimen organizado y Autodefensas Conquistadoras de la Sierra Nevada (ACSN o "Los Pachenca"), así como del Clan del Golfo (AGC),  la zona es un corredor de movilidad estratégico entre la Sierra Nevada de Santa Marta y la costa caribe; la confrontación entre estos grupos genera episodios de tensión, enfrentamientos armados puntuales y zozobra en las comunidades rurales (como en Puente Bomba, El Ebanal, Matitas y sectores aledaños a la Troncal del Caribe) Cobro de Cuotas Fijas: Pequeños, medianos y grandes productores de palma de aceite, plátano, banano y ganadería son objeto de presiones extorsivas por parte de estos grupos ilegales. En varios tramos de la red vial terciaria que comunica a los corregimientos se ejercen restricciones o "peajes comunitarios/ilegales" para la movilización de carga de cosechas y maquinaria.</w:t>
      </w:r>
    </w:p>
    <w:p w14:paraId="499D96B1" w14:textId="77777777" w:rsidR="00963FE6" w:rsidRPr="003F57F3" w:rsidRDefault="00963FE6" w:rsidP="001E4384">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highlight w:val="yellow"/>
          <w:lang w:val="es-CO"/>
        </w:rPr>
        <w:t xml:space="preserve">[PENDIENTE: criterio de selección de las ofertas de mercado del sector rural (Riohacha – Camarones) y justificación del valor unitario adoptado]</w:t>
      </w:r>
    </w:p>
    <w:p w14:paraId="7A2A737E" w14:textId="15E1E35D" w:rsidR="00963FE6" w:rsidRDefault="00963FE6" w:rsidP="00414B68">
      <w:pPr>
        <w:pStyle w:val="Prrafodelista"/>
        <w:spacing w:line="360" w:lineRule="auto"/>
        <w:ind w:left="567" w:right="1047" w:firstLine="1"/>
        <w:jc w:val="both"/>
        <w:rPr>
          <w:rFonts w:asciiTheme="majorHAnsi" w:hAnsiTheme="majorHAnsi"/>
          <w:sz w:val="20"/>
          <w:szCs w:val="20"/>
          <w:lang w:val="es-CO"/>
        </w:rPr>
      </w:pPr>
    </w:p>
    <w:p w14:paraId="35BB9C9E" w14:textId="158919F0" w:rsidR="00D5745A" w:rsidRPr="00194007" w:rsidRDefault="00BF7BA3" w:rsidP="00414B68">
      <w:pPr>
        <w:keepNext/>
        <w:keepLines/>
        <w:numPr>
          <w:ilvl w:val="1"/>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lastRenderedPageBreak/>
        <w:t xml:space="preserve">INVESTIGACIÓN ECONÓMICA</w:t>
      </w:r>
      <w:bookmarkEnd w:id="84"/>
    </w:p>
    <w:p w14:paraId="1F839C05" w14:textId="77777777" w:rsidR="00194007" w:rsidRPr="00717019" w:rsidRDefault="00194007" w:rsidP="00414B68">
      <w:pPr>
        <w:keepNext/>
        <w:keepLines/>
        <w:numPr>
          <w:ilvl w:val="2"/>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5" w:name="_Toc526248285"/>
      <w:bookmarkStart w:id="86" w:name="_Toc5614459"/>
      <w:bookmarkStart w:id="87" w:name="_Toc230941386"/>
      <w:r>
        <w:rPr>
          <w:rFonts w:asciiTheme="majorHAnsi" w:eastAsia="MS Gothic" w:hAnsiTheme="majorHAnsi" w:cs="Times New Roman"/>
          <w:color w:val="0069B4"/>
          <w:sz w:val="20"/>
          <w:szCs w:val="20"/>
          <w:lang w:val="es-CO"/>
        </w:rPr>
        <w:t>Investigación indirecta:</w:t>
      </w:r>
      <w:bookmarkEnd w:id="85"/>
      <w:bookmarkEnd w:id="86"/>
      <w:bookmarkEnd w:id="87"/>
      <w:r>
        <w:rPr>
          <w:rFonts w:asciiTheme="majorHAnsi" w:eastAsia="MS Gothic" w:hAnsiTheme="majorHAnsi" w:cs="Times New Roman"/>
          <w:color w:val="0069B4"/>
          <w:sz w:val="20"/>
          <w:szCs w:val="20"/>
          <w:lang w:val="es-CO"/>
        </w:rPr>
        <w:t xml:space="preserve"> </w:t>
      </w:r>
    </w:p>
    <w:p w14:paraId="17053C11"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8" w:name="_Toc527105703"/>
      <w:bookmarkStart w:id="89" w:name="_Toc5614460"/>
      <w:bookmarkStart w:id="90" w:name="_Toc230941387"/>
      <w:r>
        <w:rPr>
          <w:rFonts w:asciiTheme="majorHAnsi" w:eastAsia="MS Gothic" w:hAnsiTheme="majorHAnsi" w:cs="Times New Roman"/>
          <w:color w:val="0069B4"/>
          <w:sz w:val="20"/>
          <w:szCs w:val="20"/>
          <w:lang w:val="es-CO"/>
        </w:rPr>
        <w:t>Datos observables Nivel 1</w:t>
      </w:r>
      <w:bookmarkEnd w:id="88"/>
      <w:bookmarkEnd w:id="89"/>
      <w:bookmarkEnd w:id="90"/>
    </w:p>
    <w:p w14:paraId="3EDE2042" w14:textId="611F86FF"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highlight w:val="yellow"/>
          <w:lang w:val="es-CO"/>
        </w:rPr>
        <w:t xml:space="preserve">[PENDIENTE: describir los datos observables de nivel 1 (ofertas de inmuebles iguales) encontrados en el mercado]</w:t>
      </w:r>
    </w:p>
    <w:p w14:paraId="6A8853C6" w14:textId="77777777" w:rsidR="00194007" w:rsidRPr="00D91E5F" w:rsidRDefault="00194007" w:rsidP="00414B68">
      <w:pPr>
        <w:ind w:left="567" w:right="1047" w:firstLine="1"/>
        <w:jc w:val="both"/>
        <w:rPr>
          <w:rFonts w:asciiTheme="majorHAnsi" w:hAnsiTheme="majorHAnsi"/>
          <w:sz w:val="20"/>
          <w:szCs w:val="20"/>
          <w:lang w:val="es-CO"/>
        </w:rPr>
      </w:pPr>
    </w:p>
    <w:p w14:paraId="0B02BDEE"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1" w:name="_Toc526248286"/>
      <w:bookmarkStart w:id="92" w:name="_Toc5614461"/>
      <w:bookmarkStart w:id="93" w:name="_Toc230941388"/>
      <w:r>
        <w:rPr>
          <w:rFonts w:asciiTheme="majorHAnsi" w:eastAsia="MS Gothic" w:hAnsiTheme="majorHAnsi" w:cs="Times New Roman"/>
          <w:color w:val="0069B4"/>
          <w:sz w:val="20"/>
          <w:szCs w:val="20"/>
          <w:lang w:val="es-CO"/>
        </w:rPr>
        <w:t>Datos observables Nivel 2</w:t>
      </w:r>
      <w:bookmarkEnd w:id="91"/>
      <w:bookmarkEnd w:id="92"/>
      <w:bookmarkEnd w:id="93"/>
    </w:p>
    <w:p w14:paraId="033D15A0" w14:textId="77777777"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lang w:val="es-CO"/>
        </w:rPr>
        <w:t>Los siguientes son los datos observables nivel 2, utilizados para la determinación del valor del inmueble objeto de avalúo.</w:t>
      </w:r>
    </w:p>
    <w:p w14:paraId="59735D83" w14:textId="77777777" w:rsidR="00194007" w:rsidRPr="00D91E5F" w:rsidRDefault="00194007" w:rsidP="00414B68">
      <w:pPr>
        <w:ind w:left="567" w:right="1047" w:firstLine="1"/>
        <w:jc w:val="both"/>
        <w:rPr>
          <w:rFonts w:asciiTheme="majorHAnsi" w:hAnsiTheme="majorHAnsi"/>
          <w:sz w:val="20"/>
          <w:szCs w:val="20"/>
          <w:lang w:val="es-CO"/>
        </w:rPr>
      </w:pPr>
      <w:bookmarkStart w:id="94" w:name="_Toc526248287"/>
    </w:p>
    <w:p w14:paraId="39D741E2" w14:textId="77777777" w:rsidR="00194007" w:rsidRPr="00717019" w:rsidRDefault="00194007" w:rsidP="00414B68">
      <w:pPr>
        <w:keepNext/>
        <w:keepLines/>
        <w:numPr>
          <w:ilvl w:val="4"/>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5" w:name="_Toc5614462"/>
      <w:bookmarkStart w:id="96" w:name="_Toc230941389"/>
      <w:r>
        <w:rPr>
          <w:rFonts w:asciiTheme="majorHAnsi" w:eastAsia="MS Gothic" w:hAnsiTheme="majorHAnsi" w:cs="Times New Roman"/>
          <w:color w:val="0069B4"/>
          <w:sz w:val="20"/>
          <w:szCs w:val="20"/>
          <w:lang w:val="es-CO"/>
        </w:rPr>
        <w:t>Modelación Matemática del Método Comparativo de Mercado</w:t>
      </w:r>
      <w:bookmarkEnd w:id="94"/>
      <w:bookmarkEnd w:id="95"/>
      <w:bookmarkEnd w:id="96"/>
    </w:p>
    <w:p w14:paraId="21D502B8"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highlight w:val="yellow"/>
          <w:lang w:val="es-CO"/>
        </w:rPr>
        <w:t xml:space="preserve">[PENDIENTE: modelación del método comparativo de mercado — ofertas seleccionadas, ubicación, áreas, factores de homogenización y tratamiento estadístico]</w:t>
      </w:r>
    </w:p>
    <w:p w14:paraId="03D60CFD"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p>
    <w:p w14:paraId="4A65DAB7" w14:textId="56AE446F" w:rsidR="00194007" w:rsidRPr="003F57F3" w:rsidRDefault="00194007" w:rsidP="00390B1D">
      <w:pPr>
        <w:jc w:val="center"/>
        <w:rPr/>
      </w:pPr>
    </w:p>
    <w:p w14:paraId="06E4E38D" w14:textId="15FA4854" w:rsidR="00390B1D" w:rsidRPr="003F57F3" w:rsidRDefault="00390B1D" w:rsidP="00390B1D">
      <w:pPr>
        <w:spacing w:line="360" w:lineRule="auto"/>
        <w:jc w:val="center"/>
        <w:rPr>
          <w:rFonts w:asciiTheme="majorHAnsi" w:hAnsiTheme="majorHAnsi"/>
          <w:sz w:val="20"/>
          <w:szCs w:val="20"/>
          <w:lang w:val="es-CO"/>
        </w:rPr>
      </w:pPr>
    </w:p>
    <w:p w14:paraId="066D314D" w14:textId="12C3D673" w:rsidR="00390B1D" w:rsidRPr="003F57F3" w:rsidRDefault="00390B1D" w:rsidP="00390B1D">
      <w:pPr>
        <w:spacing w:line="360" w:lineRule="auto"/>
        <w:jc w:val="center"/>
        <w:rPr>
          <w:rFonts w:asciiTheme="majorHAnsi" w:hAnsiTheme="majorHAnsi"/>
          <w:sz w:val="20"/>
          <w:szCs w:val="20"/>
          <w:lang w:val="es-CO"/>
        </w:rPr>
      </w:pPr>
    </w:p>
    <w:p w14:paraId="77C2C41A" w14:textId="3BABE254" w:rsidR="001B512B" w:rsidRPr="003F57F3" w:rsidRDefault="001B512B" w:rsidP="00194007">
      <w:pPr>
        <w:rPr/>
      </w:pPr>
    </w:p>
    <w:p w14:paraId="4F15B303" w14:textId="77777777" w:rsidR="008E3EFD" w:rsidRPr="003F57F3" w:rsidRDefault="008E3EFD" w:rsidP="00194007">
      <w:pPr>
        <w:rPr/>
      </w:pPr>
    </w:p>
    <w:p w14:paraId="5715B0AF" w14:textId="28C600B4" w:rsidR="001B512B" w:rsidRPr="003F57F3" w:rsidRDefault="008E3EFD" w:rsidP="00197F8E">
      <w:pPr>
        <w:ind w:firstLine="709"/>
        <w:rPr/>
      </w:pPr>
      <w:r>
        <w:rPr>
          <w:rFonts w:asciiTheme="majorHAnsi" w:hAnsiTheme="majorHAnsi"/>
          <w:sz w:val="20"/>
          <w:szCs w:val="20"/>
          <w:highlight w:val="yellow"/>
        </w:rPr>
        <w:t xml:space="preserve">[PENDIENTE: estudio de mercado y plano de localización de las ofertas]</w:t>
      </w:r>
    </w:p>
    <w:p w14:paraId="3F50386B" w14:textId="64BADCDE" w:rsidR="008E3EFD" w:rsidRPr="003F57F3" w:rsidRDefault="008E3EFD" w:rsidP="00194007">
      <w:pPr>
        <w:rPr/>
      </w:pPr>
    </w:p>
    <w:p w14:paraId="67B3649F" w14:textId="77777777" w:rsidR="004D6178" w:rsidRPr="003F57F3" w:rsidRDefault="004D6178" w:rsidP="00194007">
      <w:pPr>
        <w:rPr/>
      </w:pPr>
    </w:p>
    <w:p w14:paraId="62EBF5F1" w14:textId="77777777" w:rsidR="004D6178" w:rsidRPr="003F57F3" w:rsidRDefault="004D6178" w:rsidP="00194007">
      <w:pPr>
        <w:rPr/>
      </w:pPr>
    </w:p>
    <w:p w14:paraId="44002CB0" w14:textId="77777777" w:rsidR="005114F6" w:rsidRPr="003F57F3" w:rsidRDefault="005114F6" w:rsidP="00197F8E">
      <w:pPr>
        <w:keepNext/>
        <w:keepLines/>
        <w:numPr>
          <w:ilvl w:val="4"/>
          <w:numId w:val="12"/>
        </w:numPr>
        <w:spacing w:before="120" w:after="240" w:line="340" w:lineRule="atLeast"/>
        <w:ind w:left="993" w:hanging="426"/>
        <w:outlineLvl w:val="1"/>
        <w:rPr>
          <w:rFonts w:asciiTheme="majorHAnsi" w:eastAsia="MS Gothic" w:hAnsiTheme="majorHAnsi" w:cs="Times New Roman"/>
          <w:color w:val="0069B4"/>
          <w:sz w:val="20"/>
          <w:szCs w:val="20"/>
          <w:lang w:val="es-CO"/>
        </w:rPr>
      </w:pPr>
      <w:bookmarkStart w:id="97" w:name="_Toc520362138"/>
      <w:bookmarkStart w:id="98" w:name="_Toc520363500"/>
      <w:bookmarkStart w:id="99" w:name="_Toc526248288"/>
      <w:bookmarkStart w:id="100" w:name="_Toc5614463"/>
      <w:bookmarkStart w:id="101" w:name="_Toc230941390"/>
      <w:r>
        <w:rPr>
          <w:rFonts w:asciiTheme="majorHAnsi" w:eastAsia="MS Gothic" w:hAnsiTheme="majorHAnsi" w:cs="Times New Roman"/>
          <w:color w:val="0069B4"/>
          <w:sz w:val="20"/>
          <w:szCs w:val="20"/>
          <w:lang w:val="es-CO"/>
        </w:rPr>
        <w:t>Valores adoptados por el Método Comparativo de Mercado</w:t>
      </w:r>
      <w:bookmarkEnd w:id="97"/>
      <w:bookmarkEnd w:id="98"/>
      <w:bookmarkEnd w:id="99"/>
      <w:bookmarkEnd w:id="100"/>
      <w:bookmarkEnd w:id="101"/>
    </w:p>
    <w:p w14:paraId="7C301F5B" w14:textId="17519453" w:rsidR="0076170E" w:rsidRPr="003F57F3" w:rsidRDefault="0076170E" w:rsidP="003355AA">
      <w:pPr>
        <w:spacing w:line="360" w:lineRule="auto"/>
        <w:ind w:left="993" w:right="1331"/>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lastRenderedPageBreak/>
        <w:t xml:space="preserve">[PENDIENTE: valor unitario del suelo adoptado y cuadro estadístico (promedio, desviación estándar, coeficiente de variación y límites)]</w:t>
      </w:r>
    </w:p>
    <w:p w14:paraId="049ADC40" w14:textId="17ECF567" w:rsidR="005114F6" w:rsidRPr="003F57F3" w:rsidRDefault="005114F6" w:rsidP="00194007">
      <w:pPr>
        <w:rPr>
          <w:lang w:val="es-ES"/>
        </w:rPr>
      </w:pPr>
    </w:p>
    <w:p w14:paraId="3F945867" w14:textId="77777777" w:rsidR="0076170E" w:rsidRPr="003F57F3" w:rsidRDefault="0076170E" w:rsidP="0076170E">
      <w:pPr>
        <w:jc w:val="center"/>
        <w:rPr>
          <w:lang w:val="es-ES"/>
        </w:rPr>
      </w:pPr>
    </w:p>
    <w:p w14:paraId="2413AF53" w14:textId="76EFA663" w:rsidR="005114F6" w:rsidRPr="000C2D4F"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2" w:name="_Toc5614469"/>
      <w:bookmarkStart w:id="103" w:name="_Toc230941391"/>
      <w:r>
        <w:rPr>
          <w:rFonts w:asciiTheme="majorHAnsi" w:eastAsia="MS Gothic" w:hAnsiTheme="majorHAnsi" w:cs="Times New Roman"/>
          <w:color w:val="0069B4"/>
          <w:sz w:val="20"/>
          <w:szCs w:val="20"/>
          <w:lang w:val="es-CO"/>
        </w:rPr>
        <w:t>Método del Costo</w:t>
      </w:r>
      <w:bookmarkEnd w:id="102"/>
      <w:bookmarkEnd w:id="103"/>
      <w:r>
        <w:rPr>
          <w:rFonts w:asciiTheme="majorHAnsi" w:eastAsia="MS Gothic" w:hAnsiTheme="majorHAnsi" w:cs="Times New Roman"/>
          <w:color w:val="0069B4"/>
          <w:sz w:val="20"/>
          <w:szCs w:val="20"/>
          <w:lang w:val="es-CO"/>
        </w:rPr>
        <w:t>.</w:t>
      </w:r>
    </w:p>
    <w:p w14:paraId="31AAFFA9" w14:textId="2B8EFDEB"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Para realizar la metodología de costo de reposición se utiliza el Artículo 28. Costo total de Reposición o Reproducción a Nuevo. Para la aplicación del presente artículo, se distinguen dos procesos principales: Costo de reposición: corresponde al valor a nuevo de la construcción, se determina mediante el cálculo del costo total de construir una edificación similar a la del objeto de avalúo, utilizando materiales y técnicas actuales.</w:t>
      </w:r>
    </w:p>
    <w:p w14:paraId="081ED63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220D5520"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La estimación del costo total de reposición o reproducción a nuevo de las construcciones o anexos constructivos comprenderá la suma de los costos directos e indirectos en los que debe incurrirse para la ejecución de esta, sustentada en presupuestos que consideren, además, los costos asociados al lugar donde se localiza el inmueble. Al valor del costo total de la construcción o anexo constructivo obtenido, se le aplicará la depreciación correspondiente.</w:t>
      </w:r>
    </w:p>
    <w:p w14:paraId="74876F3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AC33CFF"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1. Cuando el inmueble objeto de avalúo incluya construcciones, instalaciones complementarias, adicionales o anexas, se deberán considerar los materiales que las conforman, su estado de conservación y su edad.</w:t>
      </w:r>
    </w:p>
    <w:p w14:paraId="7F07C133"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678BB511"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2. Cuando por las características de la construcción se requiera información técnica, relacionada con planos, especificaciones, memorias de diseño, cantidades de obra u otros documentos técnicos para la elaboración de los presupuestos, esta deberá ser aportada por el solicitante. En el caso que dicha información no exista, no se encuentre disponible o no sea suficiente para elaborar y sustentar el presupuesto, el avaluador podrá estimar el valor de reposición o reproducción a nuevo con base en tipologías constructivas, modelos de costos, bases de datos, publicaciones especializadas u otras fuentes técnicas idóneas y verificables, dejando expresa constancia de las razones que justifican su utilización.</w:t>
      </w:r>
    </w:p>
    <w:p w14:paraId="75AE2A9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588B4972" w14:textId="35A58FEB" w:rsid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Artículo 29. Vida útil. Se entiende como el periodo durante el cual un inmueble es útil debido a que mantiene condiciones funcionales y físicas adecuadas para el uso al que está destinado. Las edificaciones cuya edad supere la vida útil de referencia establecida en la tabla guía (ver Anexo </w:t>
        <w:lastRenderedPageBreak/>
        <w:t>Técnico) se clasificarán, para efectos del cálculo de la depreciación, como edificaciones de vida útil prolongada. La vida útil prolongada corresponderá a la suma de la edad del inmueble y la vida remanente estimada con base en su estado de conservación actual, debidamente sustentada (para su estimación ver anexo técnico).</w:t>
      </w:r>
    </w:p>
    <w:p w14:paraId="4FD5FA90" w14:textId="6231BBE8" w:rsidR="005114F6" w:rsidRPr="003F57F3" w:rsidRDefault="005114F6" w:rsidP="00194007">
      <w:pPr>
        <w:rPr/>
      </w:pPr>
    </w:p>
    <w:p w14:paraId="595B2E53" w14:textId="3C3DB3A8" w:rsidR="005114F6" w:rsidRPr="003F57F3"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4" w:name="_Toc200125106"/>
      <w:bookmarkStart w:id="105" w:name="_Toc230941392"/>
      <w:r>
        <w:rPr>
          <w:rFonts w:asciiTheme="majorHAnsi" w:eastAsia="MS Gothic" w:hAnsiTheme="majorHAnsi" w:cs="Times New Roman"/>
          <w:color w:val="0069B4"/>
          <w:sz w:val="20"/>
          <w:szCs w:val="20"/>
          <w:lang w:val="es-CO"/>
        </w:rPr>
        <w:t>Valores Adoptados por el Método de Costo</w:t>
      </w:r>
      <w:bookmarkEnd w:id="104"/>
      <w:bookmarkEnd w:id="105"/>
      <w:r>
        <w:rPr>
          <w:rFonts w:asciiTheme="majorHAnsi" w:eastAsia="MS Gothic" w:hAnsiTheme="majorHAnsi" w:cs="Times New Roman"/>
          <w:color w:val="0069B4"/>
          <w:sz w:val="20"/>
          <w:szCs w:val="20"/>
          <w:lang w:val="es-CO"/>
        </w:rPr>
        <w:t>.</w:t>
      </w:r>
    </w:p>
    <w:p w14:paraId="762758A8" w14:textId="6992D00F" w:rsidR="0076170E" w:rsidRDefault="0076170E" w:rsidP="003355AA">
      <w:pPr>
        <w:ind w:left="720" w:firstLine="142"/>
        <w:rPr>
          <w:rFonts w:asciiTheme="majorHAnsi" w:hAnsiTheme="majorHAnsi"/>
          <w:snapToGrid w:val="0"/>
          <w:sz w:val="20"/>
          <w:szCs w:val="20"/>
          <w:lang w:val="es-CO"/>
        </w:rPr>
      </w:pPr>
      <w:r>
        <w:rPr>
          <w:rFonts w:asciiTheme="majorHAnsi" w:hAnsiTheme="majorHAnsi"/>
          <w:snapToGrid w:val="0"/>
          <w:sz w:val="20"/>
          <w:szCs w:val="20"/>
          <w:lang w:val="es-CO"/>
        </w:rPr>
        <w:t xml:space="preserve">No se aplica. No se identifican construcciones ni anexos constructivos dentro del predio (ver registro fotográfico).</w:t>
      </w:r>
    </w:p>
    <w:p w14:paraId="350D7812" w14:textId="60C40F3F" w:rsidR="003355AA" w:rsidRDefault="003355AA" w:rsidP="003A6B2C">
      <w:pPr>
        <w:ind w:left="142" w:firstLine="142"/>
        <w:rPr>
          <w:rFonts w:asciiTheme="majorHAnsi" w:hAnsiTheme="majorHAnsi"/>
          <w:snapToGrid w:val="0"/>
          <w:sz w:val="20"/>
          <w:szCs w:val="20"/>
          <w:lang w:val="es-CO"/>
        </w:rPr>
      </w:pPr>
    </w:p>
    <w:p w14:paraId="5C89D361" w14:textId="596E5D52" w:rsidR="003355AA" w:rsidRPr="0016506B" w:rsidRDefault="003355AA" w:rsidP="0016506B">
      <w:pPr>
        <w:pStyle w:val="Prrafodelista"/>
        <w:keepNext/>
        <w:keepLines/>
        <w:numPr>
          <w:ilvl w:val="2"/>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t>Valoración de especies vegetales.</w:t>
      </w:r>
    </w:p>
    <w:p w14:paraId="334E0761" w14:textId="1A99AA03" w:rsidR="00194007" w:rsidRDefault="00194007" w:rsidP="003355AA">
      <w:pPr>
        <w:jc w:val="both"/>
      </w:pPr>
    </w:p>
    <w:p w14:paraId="00274D92" w14:textId="00D8EDE6"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confirmar si existen cultivos dentro del polígono del predio; en las imágenes aéreas se observa un lote de palma de aceite aparentemente contiguo]</w:t>
      </w:r>
    </w:p>
    <w:p w14:paraId="1D2B4A8D"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p>
    <w:p w14:paraId="7ED7819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b/>
          <w:bCs/>
          <w:snapToGrid w:val="0"/>
          <w:sz w:val="20"/>
          <w:szCs w:val="20"/>
          <w:lang w:val="es-CO"/>
        </w:rPr>
        <w:t>Artículo 48. Valoración de Cultivos Agrícolas</w:t>
      </w:r>
      <w:r>
        <w:rPr>
          <w:rFonts w:asciiTheme="majorHAnsi" w:hAnsiTheme="majorHAnsi"/>
          <w:snapToGrid w:val="0"/>
          <w:sz w:val="20"/>
          <w:szCs w:val="20"/>
          <w:lang w:val="es-CO"/>
        </w:rPr>
        <w:t xml:space="preserve">. Para la valoración de los cultivos agrícolas (activos biológicos), se deberá seguir la misma metodología indicada en el artículo anterior en lo que tiene que ver con estructura de costos, estimación de ingresos y los flujos de caja. Partiendo del análisis integral de información básica mínima, la cual constituirá el insumo para la determinación del valor, esta deberá ser puntual y específica para los cultivos del inmueble objeto de avalúo. Para tal efecto, se considerarán entre otros, los siguientes aspectos, según aplique:  </w:t>
      </w:r>
    </w:p>
    <w:p w14:paraId="2C93C73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 Tipo, variedad y especie objeto de valoración.  </w:t>
      </w:r>
    </w:p>
    <w:p w14:paraId="3C4D675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b) Rendimientos por hectárea (ha) estimados para cada cultivo.  </w:t>
      </w:r>
    </w:p>
    <w:p w14:paraId="008315F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c) Precios de comercialización de la zona (valor de venta por unidad de producción).  </w:t>
      </w:r>
    </w:p>
    <w:p w14:paraId="3FEF04B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 Densidad de siembra (distancia entre plantas y entre surcos).   </w:t>
      </w:r>
    </w:p>
    <w:p w14:paraId="4F93D138"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e) Edad de cultivo (estado de desarrollo y fase productiva).  </w:t>
      </w:r>
    </w:p>
    <w:p w14:paraId="74CE2B41"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f) Manejo agronómico, aplicación de Buenas prácticas agrícolas (BPA). Se deberá investigar las practicas agronómicas o culturales aplicadas regularmente al cultivo, tales como, fertilización, control de plagas, enfermedades y malezas, entre otras.</w:t>
      </w:r>
    </w:p>
    <w:p w14:paraId="245E5B9E"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g) Valor de jornal en la zona. </w:t>
      </w:r>
    </w:p>
    <w:p w14:paraId="52ED91BE"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h) Valor del arrendamiento de inmuebles para actividades agrícolas en la zona. </w:t>
      </w:r>
    </w:p>
    <w:p w14:paraId="7EFCFB97"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i) Cuando se trate de plantaciones forestales con fines comerciales se deberá requerir al solicitante el inventario forestal que permita realizar una correcta valoración. </w:t>
      </w:r>
    </w:p>
    <w:p w14:paraId="4A4CBA54"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j) Costos de instalación y mantenimiento del cultivo. </w:t>
      </w:r>
    </w:p>
    <w:p w14:paraId="7C9506B2"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k) Costos asociados al transporte requerido. </w:t>
      </w:r>
    </w:p>
    <w:p w14:paraId="10567617" w14:textId="085463A4"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 Ubicación de los centros de acopio, transformación y comercialización.</w:t>
      </w:r>
    </w:p>
    <w:p w14:paraId="287F2CAC" w14:textId="31E18EC3" w:rsidR="0016506B" w:rsidRDefault="0016506B" w:rsidP="0016506B">
      <w:pPr>
        <w:spacing w:line="360" w:lineRule="auto"/>
        <w:ind w:left="709" w:right="1472"/>
        <w:jc w:val="both"/>
        <w:rPr>
          <w:rFonts w:asciiTheme="majorHAnsi" w:hAnsiTheme="majorHAnsi"/>
          <w:snapToGrid w:val="0"/>
          <w:sz w:val="20"/>
          <w:szCs w:val="20"/>
          <w:lang w:val="es-CO"/>
        </w:rPr>
      </w:pPr>
    </w:p>
    <w:p w14:paraId="25105E19" w14:textId="68CD6F1E" w:rsid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lastRenderedPageBreak/>
        <w:t>Metodología de valoración</w:t>
      </w:r>
    </w:p>
    <w:p w14:paraId="4EB2D9FD" w14:textId="0D3F7B61" w:rsidR="007B5FD6" w:rsidRDefault="00D554BB" w:rsidP="00CF3E0F">
      <w:pPr>
        <w:spacing w:line="360" w:lineRule="auto"/>
        <w:ind w:right="142"/>
        <w:jc w:val="both"/>
        <w:rPr>
          <w:rFonts w:asciiTheme="majorHAnsi" w:hAnsiTheme="majorHAnsi"/>
          <w:sz w:val="20"/>
          <w:szCs w:val="20"/>
          <w:lang w:val="es-CO"/>
        </w:rPr>
      </w:pPr>
      <w:r>
        <w:t xml:space="preserve">Se aplicará únicamente si se confirma la existencia de cultivos dentro del polígono del predio.</w:t>
      </w:r>
    </w:p>
    <w:p w14:paraId="0531F695" w14:textId="3FFFEE77" w:rsidR="0016506B" w:rsidRP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r>
        <w:rPr>
          <w:rFonts w:asciiTheme="majorHAnsi" w:eastAsia="MS Gothic" w:hAnsiTheme="majorHAnsi" w:cs="Times New Roman"/>
          <w:color w:val="0069B4"/>
          <w:sz w:val="20"/>
          <w:szCs w:val="20"/>
          <w:lang w:val="es-CO"/>
        </w:rPr>
        <w:t>Valores adoptados del cultivo</w:t>
      </w:r>
    </w:p>
    <w:p w14:paraId="4EB2D9FD" w14:textId="0D3F7B61" w:rsidR="007B5FD6" w:rsidRDefault="00D554BB" w:rsidP="00CF3E0F">
      <w:pPr>
        <w:spacing w:line="360" w:lineRule="auto"/>
        <w:ind w:right="142"/>
        <w:jc w:val="both"/>
        <w:rPr>
          <w:rFonts w:asciiTheme="majorHAnsi" w:hAnsiTheme="majorHAnsi"/>
          <w:sz w:val="20"/>
          <w:szCs w:val="20"/>
          <w:lang w:val="es-CO"/>
        </w:rPr>
      </w:pPr>
      <w:r>
        <w:t xml:space="preserve">No aplica.</w:t>
      </w:r>
    </w:p>
    <w:p w14:paraId="141BFA1A" w14:textId="77777777" w:rsidR="0016506B" w:rsidRDefault="0016506B" w:rsidP="003355AA">
      <w:pPr>
        <w:jc w:val="both"/>
      </w:pPr>
    </w:p>
    <w:p w14:paraId="2E0FEEFE" w14:textId="77777777" w:rsidR="00D5745A" w:rsidRPr="005114F6" w:rsidRDefault="000D7B3F" w:rsidP="000C2D4F">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6" w:name="_Toc230941393"/>
      <w:r>
        <w:rPr>
          <w:rFonts w:asciiTheme="majorHAnsi" w:eastAsia="MS Gothic" w:hAnsiTheme="majorHAnsi" w:cs="Times New Roman"/>
          <w:color w:val="0069B4"/>
          <w:sz w:val="20"/>
          <w:szCs w:val="20"/>
          <w:lang w:val="es-CO"/>
        </w:rPr>
        <w:t>Resultado del avalúo</w:t>
      </w:r>
      <w:bookmarkEnd w:id="106"/>
    </w:p>
    <w:p w14:paraId="66468ACF" w14:textId="77777777" w:rsidR="005114F6" w:rsidRPr="00605308"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7" w:name="_Toc5614471"/>
      <w:bookmarkStart w:id="108" w:name="_Toc230941394"/>
      <w:r>
        <w:rPr>
          <w:rFonts w:asciiTheme="majorHAnsi" w:eastAsia="MS Gothic" w:hAnsiTheme="majorHAnsi" w:cs="Times New Roman"/>
          <w:color w:val="0069B4"/>
          <w:sz w:val="20"/>
          <w:szCs w:val="20"/>
          <w:lang w:val="es-CO"/>
        </w:rPr>
        <w:t>Valores</w:t>
      </w:r>
      <w:bookmarkEnd w:id="107"/>
      <w:bookmarkEnd w:id="108"/>
      <w:r>
        <w:rPr>
          <w:rFonts w:asciiTheme="majorHAnsi" w:eastAsia="MS Gothic" w:hAnsiTheme="majorHAnsi" w:cs="Times New Roman"/>
          <w:color w:val="0069B4"/>
          <w:sz w:val="20"/>
          <w:szCs w:val="20"/>
          <w:lang w:val="es-CO"/>
        </w:rPr>
        <w:t xml:space="preserve"> </w:t>
      </w:r>
    </w:p>
    <w:p w14:paraId="3B48248E" w14:textId="76C807CD" w:rsidR="005114F6" w:rsidRPr="000C2D4F" w:rsidRDefault="00CF7104" w:rsidP="000C2D4F">
      <w:pPr>
        <w:spacing w:line="360" w:lineRule="auto"/>
        <w:ind w:left="1440" w:right="1331"/>
        <w:jc w:val="both"/>
        <w:rPr>
          <w:rFonts w:asciiTheme="majorHAnsi" w:hAnsiTheme="majorHAnsi"/>
          <w:sz w:val="20"/>
          <w:szCs w:val="20"/>
          <w:lang w:val="es-CO"/>
        </w:rPr>
      </w:pPr>
      <w:r>
        <w:rPr>
          <w:rFonts w:asciiTheme="majorHAnsi" w:hAnsiTheme="majorHAnsi"/>
          <w:sz w:val="20"/>
          <w:szCs w:val="20"/>
          <w:lang w:val="es-CO"/>
        </w:rPr>
        <w:t xml:space="preserve">Con base en las consideraciones anteriores, se establece el siguiente valor comercial del inmueble a </w:t>
      </w:r>
      <w:r>
        <w:rPr>
          <w:rFonts w:asciiTheme="majorHAnsi" w:hAnsiTheme="majorHAnsi"/>
          <w:sz w:val="20"/>
          <w:szCs w:val="20"/>
          <w:highlight w:val="yellow"/>
          <w:lang w:val="es-CO"/>
        </w:rPr>
        <w:t xml:space="preserve">[PENDIENTE: fecha de valoración]</w:t>
      </w:r>
      <w:r>
        <w:rPr>
          <w:rFonts w:asciiTheme="majorHAnsi" w:hAnsiTheme="majorHAnsi"/>
          <w:sz w:val="20"/>
          <w:szCs w:val="20"/>
          <w:lang w:val="es-CO"/>
        </w:rPr>
        <w:t xml:space="preserve">.</w:t>
      </w:r>
    </w:p>
    <w:p w14:paraId="72E027CD" w14:textId="77777777" w:rsidR="00842DA2" w:rsidRPr="000C2D4F" w:rsidRDefault="00842DA2" w:rsidP="005114F6">
      <w:pPr>
        <w:spacing w:line="360" w:lineRule="auto"/>
        <w:jc w:val="both"/>
        <w:rPr>
          <w:rFonts w:asciiTheme="majorHAnsi" w:hAnsiTheme="majorHAnsi"/>
          <w:sz w:val="20"/>
          <w:szCs w:val="20"/>
          <w:lang w:val="es-CO"/>
        </w:rPr>
      </w:pP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800"/>
        <w:gridCol w:w="2800"/>
        <w:gridCol w:w="2200"/>
        <w:gridCol w:w="2272"/>
      </w:tblGrid>
      <w:tr>
        <w:tc>
          <w:tcPr>
            <w:tcW w:w="9072" w:type="dxa"/>
            <w:gridSpan w:val="4"/>
            <w:shd w:val="clear" w:color="auto" w:fill="0070C0"/>
            <w:vAlign w:val="center"/>
          </w:tcPr>
          <w:p>
            <w:pPr>
              <w:spacing w:before="60" w:after="60"/>
              <w:jc w:val="center"/>
            </w:pPr>
            <w:r>
              <w:rPr>
                <w:rFonts w:ascii="Calibri" w:hAnsi="Calibri"/>
                <w:b/>
                <w:color w:val="FFFFFF"/>
                <w:sz w:val="20"/>
                <w:szCs w:val="20"/>
              </w:rPr>
              <w:t xml:space="preserve">LIQUIDACIÓN MI 210-272</w:t>
            </w:r>
          </w:p>
        </w:tc>
      </w:tr>
      <w:tr>
        <w:tc>
          <w:tcPr>
            <w:tcW w:w="1800" w:type="dxa"/>
            <w:shd w:val="clear" w:color="auto" w:fill="F2F2F2"/>
            <w:vAlign w:val="center"/>
          </w:tcPr>
          <w:p>
            <w:pPr>
              <w:spacing w:before="60" w:after="60"/>
              <w:jc w:val="center"/>
            </w:pPr>
            <w:r>
              <w:rPr>
                <w:rFonts w:ascii="Calibri" w:hAnsi="Calibri"/>
                <w:b/>
                <w:sz w:val="20"/>
                <w:szCs w:val="20"/>
              </w:rPr>
              <w:t xml:space="preserve">ITEM</w:t>
            </w:r>
          </w:p>
        </w:tc>
        <w:tc>
          <w:tcPr>
            <w:tcW w:w="2800" w:type="dxa"/>
            <w:shd w:val="clear" w:color="auto" w:fill="F2F2F2"/>
            <w:vAlign w:val="center"/>
          </w:tcPr>
          <w:p>
            <w:pPr>
              <w:spacing w:before="60" w:after="60"/>
              <w:jc w:val="center"/>
            </w:pPr>
            <w:r>
              <w:rPr>
                <w:rFonts w:ascii="Calibri" w:hAnsi="Calibri"/>
                <w:b/>
                <w:sz w:val="20"/>
                <w:szCs w:val="20"/>
              </w:rPr>
              <w:t xml:space="preserve">ÁREA</w:t>
            </w:r>
          </w:p>
        </w:tc>
        <w:tc>
          <w:tcPr>
            <w:tcW w:w="2200" w:type="dxa"/>
            <w:shd w:val="clear" w:color="auto" w:fill="F2F2F2"/>
            <w:vAlign w:val="center"/>
          </w:tcPr>
          <w:p>
            <w:pPr>
              <w:spacing w:before="60" w:after="60"/>
              <w:jc w:val="center"/>
            </w:pPr>
            <w:r>
              <w:rPr>
                <w:rFonts w:ascii="Calibri" w:hAnsi="Calibri"/>
                <w:b/>
                <w:sz w:val="20"/>
                <w:szCs w:val="20"/>
              </w:rPr>
              <w:t xml:space="preserve">VALOR UNITARIO</w:t>
            </w:r>
          </w:p>
        </w:tc>
        <w:tc>
          <w:tcPr>
            <w:tcW w:w="2272" w:type="dxa"/>
            <w:shd w:val="clear" w:color="auto" w:fill="F2F2F2"/>
            <w:vAlign w:val="center"/>
          </w:tcPr>
          <w:p>
            <w:pPr>
              <w:spacing w:before="60" w:after="60"/>
              <w:jc w:val="center"/>
            </w:pPr>
            <w:r>
              <w:rPr>
                <w:rFonts w:ascii="Calibri" w:hAnsi="Calibri"/>
                <w:b/>
                <w:sz w:val="20"/>
                <w:szCs w:val="20"/>
              </w:rPr>
              <w:t xml:space="preserve">VALOR TOTAL</w:t>
            </w:r>
          </w:p>
        </w:tc>
      </w:tr>
      <w:tr>
        <w:tc>
          <w:tcPr>
            <w:tcW w:w="1800" w:type="dxa"/>
            <w:vAlign w:val="center"/>
          </w:tcPr>
          <w:p>
            <w:pPr>
              <w:spacing w:before="60" w:after="60"/>
              <w:jc w:val="center"/>
            </w:pPr>
            <w:r>
              <w:rPr>
                <w:rFonts w:ascii="Calibri" w:hAnsi="Calibri"/>
                <w:sz w:val="20"/>
                <w:szCs w:val="20"/>
              </w:rPr>
              <w:t xml:space="preserve">Terreno</w:t>
            </w:r>
          </w:p>
        </w:tc>
        <w:tc>
          <w:tcPr>
            <w:tcW w:w="2800" w:type="dxa"/>
            <w:vAlign w:val="center"/>
          </w:tcPr>
          <w:p>
            <w:pPr>
              <w:spacing w:before="60" w:after="60"/>
              <w:jc w:val="center"/>
            </w:pPr>
            <w:r>
              <w:rPr>
                <w:rFonts w:ascii="Calibri" w:hAnsi="Calibri"/>
                <w:sz w:val="20"/>
                <w:szCs w:val="20"/>
                <w:highlight w:val="yellow"/>
              </w:rPr>
              <w:t xml:space="preserve">[PENDIENTE: área adoptada]</w:t>
            </w:r>
          </w:p>
        </w:tc>
        <w:tc>
          <w:tcPr>
            <w:tcW w:w="2200" w:type="dxa"/>
            <w:vAlign w:val="center"/>
          </w:tcPr>
          <w:p>
            <w:pPr>
              <w:spacing w:before="60" w:after="60"/>
              <w:jc w:val="center"/>
            </w:pPr>
            <w:r>
              <w:rPr>
                <w:rFonts w:ascii="Calibri" w:hAnsi="Calibri"/>
                <w:sz w:val="20"/>
                <w:szCs w:val="20"/>
                <w:highlight w:val="yellow"/>
              </w:rPr>
              <w:t xml:space="preserve">[PENDIENTE]</w:t>
            </w:r>
          </w:p>
        </w:tc>
        <w:tc>
          <w:tcPr>
            <w:tcW w:w="2272" w:type="dxa"/>
            <w:vAlign w:val="center"/>
          </w:tcPr>
          <w:p>
            <w:pPr>
              <w:spacing w:before="60" w:after="60"/>
              <w:jc w:val="center"/>
            </w:pPr>
            <w:r>
              <w:rPr>
                <w:rFonts w:ascii="Calibri" w:hAnsi="Calibri"/>
                <w:sz w:val="20"/>
                <w:szCs w:val="20"/>
                <w:highlight w:val="yellow"/>
              </w:rPr>
              <w:t xml:space="preserve">[PENDIENTE]</w:t>
            </w:r>
          </w:p>
        </w:tc>
      </w:tr>
    </w:tbl>
    <w:p w14:paraId="0CDE4A3B" w14:textId="77777777" w:rsidR="005114F6" w:rsidRPr="000C2D4F" w:rsidRDefault="005114F6" w:rsidP="000C2D4F">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9" w:name="_Toc5614472"/>
      <w:bookmarkStart w:id="110" w:name="_Toc230941395"/>
      <w:r>
        <w:rPr>
          <w:rFonts w:asciiTheme="majorHAnsi" w:eastAsia="MS Gothic" w:hAnsiTheme="majorHAnsi" w:cs="Times New Roman"/>
          <w:color w:val="0069B4"/>
          <w:sz w:val="20"/>
          <w:szCs w:val="20"/>
          <w:lang w:val="es-CO"/>
        </w:rPr>
        <w:t>Valor en Letras</w:t>
      </w:r>
      <w:bookmarkEnd w:id="109"/>
      <w:bookmarkEnd w:id="110"/>
    </w:p>
    <w:tbl>
      <w:tblPr>
        <w:tblStyle w:val="Tablaconcuadrcula"/>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9400"/>
      </w:tblGrid>
      <w:tr w:rsidR="005114F6" w:rsidRPr="00D91E5F" w14:paraId="19E5D0BA" w14:textId="77777777" w:rsidTr="00197F8E">
        <w:trPr>
          <w:trHeight w:val="884"/>
        </w:trPr>
        <w:tc>
          <w:tcPr>
            <w:tcW w:w="9400" w:type="dxa"/>
            <w:shd w:val="clear" w:color="auto" w:fill="F2F2F2" w:themeFill="background1" w:themeFillShade="F2"/>
          </w:tcPr>
          <w:p w14:paraId="4F58BA09" w14:textId="7EBB8A16" w:rsidR="005114F6" w:rsidRPr="00D91E5F" w:rsidRDefault="00197F8E" w:rsidP="00197F8E">
            <w:pPr>
              <w:spacing w:line="360" w:lineRule="auto"/>
              <w:ind w:left="885" w:right="-276" w:firstLine="33"/>
              <w:jc w:val="center"/>
              <w:rPr>
                <w:rFonts w:asciiTheme="majorHAnsi" w:hAnsiTheme="majorHAnsi"/>
                <w:sz w:val="20"/>
                <w:szCs w:val="20"/>
                <w:lang w:val="es-CO"/>
              </w:rPr>
            </w:pPr>
            <w:r>
              <w:rPr>
                <w:rFonts w:asciiTheme="majorHAnsi" w:hAnsiTheme="majorHAnsi"/>
                <w:b/>
                <w:bCs/>
                <w:sz w:val="20"/>
                <w:szCs w:val="20"/>
                <w:highlight w:val="yellow"/>
                <w:lang w:val="es-CO"/>
              </w:rPr>
              <w:t xml:space="preserve">[PENDIENTE: valor en letras]</w:t>
            </w:r>
          </w:p>
        </w:tc>
      </w:tr>
    </w:tbl>
    <w:p w14:paraId="208520CD" w14:textId="77777777" w:rsidR="005114F6" w:rsidRDefault="005114F6" w:rsidP="005114F6">
      <w:pPr>
        <w:jc w:val="both"/>
        <w:rPr>
          <w:rFonts w:asciiTheme="majorHAnsi" w:hAnsiTheme="majorHAnsi"/>
          <w:snapToGrid w:val="0"/>
          <w:sz w:val="20"/>
          <w:szCs w:val="20"/>
          <w:lang w:val="es-CO"/>
        </w:rPr>
      </w:pPr>
    </w:p>
    <w:p w14:paraId="2D7599DE" w14:textId="7DF3BE11" w:rsidR="00197F8E" w:rsidRDefault="00197F8E">
      <w:pPr>
        <w:rPr>
          <w:rFonts w:ascii="Trebuchet MS" w:eastAsiaTheme="majorEastAsia" w:hAnsi="Trebuchet MS" w:cstheme="majorBidi"/>
          <w:b/>
          <w:color w:val="365F91" w:themeColor="accent1" w:themeShade="BF"/>
          <w:sz w:val="20"/>
          <w:szCs w:val="26"/>
        </w:rPr>
      </w:pPr>
      <w:r>
        <w:rPr>
          <w:rFonts w:ascii="Trebuchet MS" w:hAnsi="Trebuchet MS"/>
          <w:b/>
          <w:sz w:val="20"/>
        </w:rPr>
        <w:br w:type="page"/>
      </w:r>
    </w:p>
    <w:p w14:paraId="0ACF966E" w14:textId="77777777" w:rsidR="005114F6" w:rsidRDefault="005114F6">
      <w:pPr>
        <w:pStyle w:val="Ttulo2"/>
        <w:rPr>
          <w:rFonts w:ascii="Trebuchet MS" w:hAnsi="Trebuchet MS"/>
          <w:b/>
          <w:sz w:val="20"/>
        </w:rPr>
      </w:pPr>
    </w:p>
    <w:p w14:paraId="2F969803" w14:textId="77777777" w:rsidR="005114F6" w:rsidRPr="00D91E5F"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1" w:name="_Toc5614473"/>
      <w:bookmarkStart w:id="112" w:name="_Toc230941396"/>
      <w:r>
        <w:rPr>
          <w:rFonts w:asciiTheme="majorHAnsi" w:eastAsia="MS Gothic" w:hAnsiTheme="majorHAnsi" w:cs="Times New Roman"/>
          <w:color w:val="0069B4"/>
          <w:sz w:val="20"/>
          <w:szCs w:val="20"/>
          <w:lang w:val="es-CO"/>
        </w:rPr>
        <w:t>Vigencia del Avalúo</w:t>
      </w:r>
      <w:bookmarkEnd w:id="111"/>
      <w:bookmarkEnd w:id="112"/>
    </w:p>
    <w:p w14:paraId="3F528A2D" w14:textId="38725815" w:rsidR="005114F6" w:rsidRPr="00D91E5F" w:rsidRDefault="005114F6" w:rsidP="0007743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De acuerdo con el Numeral 7 del Artículo 2 del Decreto 422 del 8 de marzo de 2000, y al Artículo 19 del Decreto 1420 del 24 julio de 1998, expedidos por el Ministerio de Desarrollo Económico, el presente avalúo tiene una vigencia de un (1) año a partir de la fecha de expedición de este informe, siempre y cuando se conserven las condiciones extrínsecas e intrínsecas que pueden afectar el valor.</w:t>
      </w:r>
    </w:p>
    <w:p w14:paraId="60C58840" w14:textId="77777777" w:rsidR="005114F6" w:rsidRDefault="005114F6"/>
    <w:p w14:paraId="7897AC61" w14:textId="77777777" w:rsidR="009D1079" w:rsidRDefault="009D1079"/>
    <w:p w14:paraId="68F63EE8" w14:textId="5623CCFD" w:rsidR="00D5745A" w:rsidRDefault="000D7B3F" w:rsidP="0007743E">
      <w:pPr>
        <w:ind w:left="284" w:firstLine="426"/>
      </w:pPr>
      <w:r>
        <w:rPr>
          <w:rFonts w:ascii="Trebuchet MS" w:hAnsi="Trebuchet MS"/>
          <w:sz w:val="20"/>
        </w:rPr>
        <w:t xml:space="preserve">Medellín, </w:t>
      </w:r>
      <w:r>
        <w:rPr>
          <w:rFonts w:ascii="Trebuchet MS" w:hAnsi="Trebuchet MS"/>
          <w:sz w:val="20"/>
          <w:highlight w:val="yellow"/>
        </w:rPr>
        <w:t xml:space="preserve">[PENDIENTE: fecha del informe]</w:t>
      </w:r>
      <w:r>
        <w:rPr>
          <w:rFonts w:ascii="Trebuchet MS" w:hAnsi="Trebuchet MS"/>
          <w:sz w:val="20"/>
        </w:rPr>
        <w:t xml:space="preserve">.</w:t>
      </w:r>
    </w:p>
    <w:p w14:paraId="5D512D64" w14:textId="77777777" w:rsidR="00194007" w:rsidRDefault="00194007" w:rsidP="00197F8E">
      <w:pPr>
        <w:ind w:firstLine="426"/>
        <w:rPr>
          <w:rFonts w:ascii="Trebuchet MS" w:hAnsi="Trebuchet MS"/>
          <w:sz w:val="20"/>
        </w:rPr>
      </w:pPr>
    </w:p>
    <w:p w14:paraId="5E6499B6" w14:textId="77777777" w:rsidR="00194007" w:rsidRDefault="00194007" w:rsidP="00197F8E">
      <w:pPr>
        <w:ind w:firstLine="426"/>
        <w:rPr>
          <w:rFonts w:ascii="Trebuchet MS" w:hAnsi="Trebuchet MS"/>
          <w:sz w:val="20"/>
        </w:rPr>
      </w:pPr>
    </w:p>
    <w:p w14:paraId="2178268E" w14:textId="77777777" w:rsidR="005114F6" w:rsidRDefault="005114F6" w:rsidP="00197F8E">
      <w:pPr>
        <w:ind w:firstLine="426"/>
        <w:rPr>
          <w:rFonts w:ascii="Trebuchet MS" w:hAnsi="Trebuchet MS"/>
          <w:sz w:val="20"/>
        </w:rPr>
      </w:pPr>
    </w:p>
    <w:p w14:paraId="4FC5B468" w14:textId="77777777" w:rsidR="009D1079" w:rsidRDefault="009D1079" w:rsidP="00197F8E">
      <w:pPr>
        <w:ind w:firstLine="426"/>
        <w:rPr>
          <w:rFonts w:ascii="Trebuchet MS" w:hAnsi="Trebuchet MS"/>
          <w:sz w:val="20"/>
        </w:rPr>
      </w:pPr>
    </w:p>
    <w:p w14:paraId="18320421" w14:textId="77777777" w:rsidR="009D1079" w:rsidRDefault="009D1079" w:rsidP="00197F8E">
      <w:pPr>
        <w:ind w:firstLine="426"/>
        <w:rPr>
          <w:rFonts w:ascii="Trebuchet MS" w:hAnsi="Trebuchet MS"/>
          <w:sz w:val="20"/>
        </w:rPr>
      </w:pPr>
    </w:p>
    <w:tbl>
      <w:tblPr>
        <w:tblStyle w:val="Tablaconcuadrcul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114F6" w:rsidRPr="00DF057B" w14:paraId="6CC0C015" w14:textId="77777777" w:rsidTr="0085677D">
        <w:trPr>
          <w:trHeight w:val="70"/>
        </w:trPr>
        <w:tc>
          <w:tcPr>
            <w:tcW w:w="4536" w:type="dxa"/>
          </w:tcPr>
          <w:p w14:paraId="11EA8D26" w14:textId="5D8A1B4B" w:rsidR="005114F6" w:rsidRPr="00681FCF" w:rsidRDefault="0007743E" w:rsidP="0007743E">
            <w:pPr>
              <w:pStyle w:val="Default"/>
              <w:rPr>
                <w:rFonts w:asciiTheme="majorHAnsi" w:hAnsiTheme="majorHAnsi"/>
                <w:b/>
                <w:bCs/>
                <w:sz w:val="20"/>
                <w:szCs w:val="20"/>
                <w:lang w:val="es-CO"/>
              </w:rPr>
            </w:pPr>
            <w:r>
              <w:rPr>
                <w:rFonts w:asciiTheme="majorHAnsi" w:hAnsiTheme="majorHAnsi"/>
                <w:b/>
                <w:bCs/>
                <w:sz w:val="20"/>
                <w:szCs w:val="20"/>
                <w:lang w:val="es-CO"/>
              </w:rPr>
              <w:t xml:space="preserve">       JUAN PABLO BARRERO VELEZ </w:t>
            </w:r>
          </w:p>
          <w:p w14:paraId="6E35A16D"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DIRECTOR ADVISORY </w:t>
            </w:r>
          </w:p>
          <w:p w14:paraId="1A7EBC66"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RAA-AVAL No. 80880469.</w:t>
            </w:r>
          </w:p>
          <w:p w14:paraId="0B0E5AD1" w14:textId="3CF600A4" w:rsidR="005114F6" w:rsidRPr="00F13621" w:rsidRDefault="005114F6" w:rsidP="00197F8E">
            <w:pPr>
              <w:ind w:firstLine="426"/>
              <w:jc w:val="both"/>
              <w:rPr>
                <w:rFonts w:eastAsia="Trebuchet MS" w:cs="Trebuchet MS"/>
                <w:color w:val="2E5395"/>
                <w:spacing w:val="-1"/>
              </w:rPr>
            </w:pPr>
            <w:r>
              <w:rPr>
                <w:rFonts w:asciiTheme="majorHAnsi" w:hAnsiTheme="majorHAnsi"/>
                <w:color w:val="365F91"/>
                <w:sz w:val="20"/>
                <w:szCs w:val="20"/>
              </w:rPr>
              <w:t xml:space="preserve">GESVALT LATAM S.A.S. </w:t>
            </w:r>
          </w:p>
        </w:tc>
        <w:tc>
          <w:tcPr>
            <w:tcW w:w="4536" w:type="dxa"/>
          </w:tcPr>
          <w:p w14:paraId="40BEBB86"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b/>
                <w:bCs/>
                <w:sz w:val="20"/>
                <w:szCs w:val="20"/>
                <w:lang w:val="es-CO"/>
              </w:rPr>
              <w:t xml:space="preserve">JHOVANY CASTILLO BOTERO </w:t>
            </w:r>
          </w:p>
          <w:p w14:paraId="702CD4F9"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COORDINADOR INMUEBLES </w:t>
            </w:r>
          </w:p>
          <w:p w14:paraId="02F357BC"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RAA-AVAL No. 11165413. </w:t>
            </w:r>
          </w:p>
          <w:p w14:paraId="4C7983C3" w14:textId="415466F2" w:rsidR="005114F6" w:rsidRPr="00DF057B" w:rsidRDefault="005114F6" w:rsidP="00197F8E">
            <w:pPr>
              <w:ind w:firstLine="426"/>
              <w:jc w:val="both"/>
              <w:rPr>
                <w:rFonts w:eastAsia="Trebuchet MS" w:cs="Trebuchet MS"/>
                <w:bCs/>
                <w:color w:val="365F91" w:themeColor="accent1" w:themeShade="BF"/>
              </w:rPr>
            </w:pPr>
            <w:r>
              <w:rPr>
                <w:rFonts w:asciiTheme="majorHAnsi" w:hAnsiTheme="majorHAnsi"/>
                <w:color w:val="365F91"/>
                <w:sz w:val="20"/>
                <w:szCs w:val="20"/>
              </w:rPr>
              <w:t xml:space="preserve">GESVALT LATAM S.A.S. </w:t>
            </w:r>
          </w:p>
        </w:tc>
      </w:tr>
    </w:tbl>
    <w:p w14:paraId="3708062F" w14:textId="574E7270" w:rsidR="005114F6" w:rsidRDefault="005114F6" w:rsidP="00197F8E">
      <w:pPr>
        <w:ind w:firstLine="426"/>
        <w:rPr>
          <w:rFonts w:ascii="Trebuchet MS" w:hAnsi="Trebuchet MS"/>
          <w:sz w:val="20"/>
        </w:rPr>
      </w:pPr>
    </w:p>
    <w:p w14:paraId="7789082D" w14:textId="28EC4119" w:rsidR="00CF63C0" w:rsidRDefault="00CF63C0" w:rsidP="00197F8E">
      <w:pPr>
        <w:ind w:firstLine="426"/>
        <w:rPr>
          <w:rFonts w:ascii="Trebuchet MS" w:hAnsi="Trebuchet MS"/>
          <w:sz w:val="20"/>
        </w:rPr>
      </w:pPr>
    </w:p>
    <w:p w14:paraId="57310E83" w14:textId="0A8A151B" w:rsidR="00CF63C0" w:rsidRDefault="00CF63C0" w:rsidP="00197F8E">
      <w:pPr>
        <w:ind w:firstLine="426"/>
        <w:rPr>
          <w:rFonts w:ascii="Trebuchet MS" w:hAnsi="Trebuchet MS"/>
          <w:sz w:val="20"/>
        </w:rPr>
      </w:pPr>
      <w:r>
        <w:rPr>
          <w:rFonts w:asciiTheme="majorHAnsi" w:hAnsiTheme="majorHAnsi"/>
          <w:b/>
          <w:bCs/>
          <w:noProof/>
          <w:sz w:val="20"/>
        </w:rPr>
        <w:drawing>
          <wp:anchor distT="0" distB="0" distL="114300" distR="114300" simplePos="0" relativeHeight="251668498" behindDoc="1" locked="0" layoutInCell="1" allowOverlap="1" wp14:anchorId="2335953E" wp14:editId="7CE39F92">
            <wp:simplePos x="0" y="0"/>
            <wp:positionH relativeFrom="margin">
              <wp:posOffset>309245</wp:posOffset>
            </wp:positionH>
            <wp:positionV relativeFrom="paragraph">
              <wp:posOffset>20320</wp:posOffset>
            </wp:positionV>
            <wp:extent cx="2730497" cy="4953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rotWithShape="1">
                    <a:blip r:embed="rId31"/>
                    <a:srcRect b="10345"/>
                    <a:stretch/>
                  </pic:blipFill>
                  <pic:spPr bwMode="auto">
                    <a:xfrm>
                      <a:off x="0" y="0"/>
                      <a:ext cx="2730497"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0D4546" w14:textId="73D07469" w:rsidR="00CF63C0" w:rsidRDefault="00CF63C0" w:rsidP="00197F8E">
      <w:pPr>
        <w:ind w:firstLine="426"/>
        <w:rPr>
          <w:rFonts w:ascii="Trebuchet MS" w:hAnsi="Trebuchet MS"/>
          <w:sz w:val="20"/>
        </w:rPr>
      </w:pPr>
    </w:p>
    <w:p w14:paraId="4ACB4FB3" w14:textId="2C16F56E" w:rsidR="00CF63C0" w:rsidRDefault="00CF63C0" w:rsidP="00197F8E">
      <w:pPr>
        <w:ind w:firstLine="426"/>
        <w:rPr>
          <w:rFonts w:ascii="Trebuchet MS" w:hAnsi="Trebuchet MS"/>
          <w:sz w:val="20"/>
        </w:rPr>
      </w:pPr>
    </w:p>
    <w:p w14:paraId="579CFB7C" w14:textId="77777777" w:rsidR="00CF63C0" w:rsidRDefault="00CF63C0" w:rsidP="00197F8E">
      <w:pPr>
        <w:ind w:firstLine="426"/>
        <w:rPr>
          <w:rFonts w:asciiTheme="majorHAnsi" w:hAnsiTheme="majorHAnsi"/>
          <w:b/>
          <w:bCs/>
          <w:sz w:val="20"/>
        </w:rPr>
      </w:pPr>
    </w:p>
    <w:p w14:paraId="79CE8415" w14:textId="2659A1B2" w:rsidR="00CF63C0" w:rsidRPr="00480696" w:rsidRDefault="00CF63C0" w:rsidP="0007743E">
      <w:pPr>
        <w:ind w:firstLine="426"/>
        <w:rPr>
          <w:rFonts w:asciiTheme="majorHAnsi" w:hAnsiTheme="majorHAnsi"/>
          <w:b/>
          <w:bCs/>
          <w:sz w:val="20"/>
        </w:rPr>
      </w:pPr>
      <w:r>
        <w:rPr>
          <w:rFonts w:asciiTheme="majorHAnsi" w:hAnsiTheme="majorHAnsi"/>
          <w:b/>
          <w:bCs/>
          <w:sz w:val="20"/>
        </w:rPr>
        <w:t>KATHERIN MARITZA VANEGAS BERROUET</w:t>
      </w:r>
    </w:p>
    <w:p w14:paraId="02AE2167" w14:textId="77777777" w:rsidR="00CF63C0" w:rsidRPr="00480696" w:rsidRDefault="00CF63C0" w:rsidP="00197F8E">
      <w:pPr>
        <w:ind w:firstLine="426"/>
        <w:rPr>
          <w:rFonts w:ascii="Trebuchet MS" w:hAnsi="Trebuchet MS"/>
          <w:sz w:val="20"/>
        </w:rPr>
      </w:pPr>
      <w:r>
        <w:rPr>
          <w:rFonts w:ascii="Trebuchet MS" w:hAnsi="Trebuchet MS"/>
          <w:sz w:val="20"/>
        </w:rPr>
        <w:t>AVALUADOR DESIGNADO</w:t>
      </w:r>
    </w:p>
    <w:p w14:paraId="2981540D" w14:textId="672CE06D" w:rsidR="00194007" w:rsidRDefault="00CF63C0" w:rsidP="00197F8E">
      <w:pPr>
        <w:ind w:firstLine="426"/>
        <w:rPr>
          <w:rFonts w:ascii="Trebuchet MS" w:hAnsi="Trebuchet MS"/>
          <w:sz w:val="20"/>
        </w:rPr>
      </w:pPr>
      <w:r>
        <w:rPr>
          <w:rFonts w:ascii="Trebuchet MS" w:hAnsi="Trebuchet MS"/>
          <w:sz w:val="20"/>
        </w:rPr>
        <w:t xml:space="preserve">RAA-AVAL No. 1017152711</w:t>
      </w:r>
      <w:bookmarkStart w:id="113" w:name="_Toc60167414"/>
    </w:p>
    <w:p w14:paraId="3FAA98F4" w14:textId="76851E9B" w:rsidR="00197F8E" w:rsidRDefault="00197F8E">
      <w:pPr>
        <w:rPr>
          <w:rFonts w:ascii="Trebuchet MS" w:hAnsi="Trebuchet MS"/>
          <w:sz w:val="20"/>
        </w:rPr>
      </w:pPr>
      <w:r>
        <w:rPr>
          <w:rFonts w:ascii="Trebuchet MS" w:hAnsi="Trebuchet MS"/>
          <w:sz w:val="20"/>
        </w:rPr>
        <w:br w:type="page"/>
      </w:r>
    </w:p>
    <w:p w14:paraId="6BF41A97" w14:textId="77777777" w:rsidR="00197F8E" w:rsidRPr="0016088C" w:rsidRDefault="00197F8E" w:rsidP="00197F8E">
      <w:pPr>
        <w:rPr>
          <w:rFonts w:ascii="Trebuchet MS" w:hAnsi="Trebuchet MS"/>
          <w:sz w:val="20"/>
        </w:rPr>
      </w:pPr>
    </w:p>
    <w:p w14:paraId="773B2E4D" w14:textId="58EDABDD" w:rsidR="00295619" w:rsidRPr="00D91E5F" w:rsidRDefault="00295619" w:rsidP="00197F8E">
      <w:pPr>
        <w:keepNext/>
        <w:widowControl/>
        <w:overflowPunct w:val="0"/>
        <w:adjustRightInd w:val="0"/>
        <w:ind w:left="426"/>
        <w:jc w:val="both"/>
        <w:textAlignment w:val="baseline"/>
        <w:outlineLvl w:val="0"/>
        <w:rPr>
          <w:rFonts w:asciiTheme="majorHAnsi" w:eastAsia="Times New Roman" w:hAnsiTheme="majorHAnsi" w:cs="Times New Roman"/>
          <w:b/>
          <w:color w:val="0069B4"/>
          <w:sz w:val="72"/>
          <w:szCs w:val="72"/>
          <w:lang w:val="es-CO" w:bidi="ar-SA"/>
        </w:rPr>
      </w:pPr>
      <w:bookmarkStart w:id="114" w:name="_Toc230941397"/>
      <w:r>
        <w:rPr>
          <w:rFonts w:asciiTheme="majorHAnsi" w:eastAsia="Times New Roman" w:hAnsiTheme="majorHAnsi" w:cs="Times New Roman"/>
          <w:b/>
          <w:color w:val="0069B4"/>
          <w:sz w:val="72"/>
          <w:szCs w:val="72"/>
          <w:lang w:val="es-CO" w:bidi="ar-SA"/>
        </w:rPr>
        <w:t>An</w:t>
      </w:r>
      <w:bookmarkEnd w:id="113"/>
      <w:r>
        <w:rPr>
          <w:rFonts w:asciiTheme="majorHAnsi" w:eastAsia="Times New Roman" w:hAnsiTheme="majorHAnsi" w:cs="Times New Roman"/>
          <w:b/>
          <w:color w:val="0069B4"/>
          <w:sz w:val="72"/>
          <w:szCs w:val="72"/>
          <w:lang w:val="es-CO" w:bidi="ar-SA"/>
        </w:rPr>
        <w:t>exos</w:t>
      </w:r>
      <w:bookmarkEnd w:id="114"/>
      <w:r>
        <w:rPr>
          <w:rFonts w:asciiTheme="majorHAnsi" w:eastAsia="Times New Roman" w:hAnsiTheme="majorHAnsi" w:cs="Times New Roman"/>
          <w:b/>
          <w:color w:val="0069B4"/>
          <w:sz w:val="72"/>
          <w:szCs w:val="72"/>
          <w:lang w:val="es-CO" w:bidi="ar-SA"/>
        </w:rPr>
        <w:t xml:space="preserve"> </w:t>
      </w:r>
    </w:p>
    <w:p w14:paraId="03A248F1" w14:textId="10487138" w:rsidR="005114F6" w:rsidRDefault="001D59FB" w:rsidP="00197F8E">
      <w:pPr>
        <w:spacing w:line="340" w:lineRule="atLeast"/>
        <w:ind w:left="426"/>
        <w:rPr>
          <w:rFonts w:asciiTheme="majorHAnsi" w:hAnsiTheme="majorHAnsi"/>
          <w:color w:val="706F6F"/>
          <w:sz w:val="20"/>
          <w:szCs w:val="20"/>
          <w:lang w:val="es-CO"/>
        </w:rPr>
      </w:pPr>
      <w:r>
        <w:rPr>
          <w:rFonts w:asciiTheme="majorHAnsi" w:hAnsiTheme="majorHAnsi"/>
          <w:color w:val="706F6F"/>
          <w:sz w:val="20"/>
          <w:szCs w:val="20"/>
          <w:lang w:val="es-CO"/>
        </w:rPr>
        <w:t xml:space="preserve"> </w:t>
      </w:r>
    </w:p>
    <w:p w14:paraId="3928C19C" w14:textId="462C1C0E" w:rsidR="00875F44" w:rsidRPr="000C2D4F" w:rsidRDefault="003000EC" w:rsidP="00197F8E">
      <w:pPr>
        <w:keepNext/>
        <w:keepLines/>
        <w:spacing w:before="120" w:after="240" w:line="340" w:lineRule="atLeast"/>
        <w:ind w:left="426"/>
        <w:outlineLvl w:val="1"/>
        <w:rPr>
          <w:rFonts w:asciiTheme="majorHAnsi" w:eastAsia="MS Gothic" w:hAnsiTheme="majorHAnsi" w:cs="Times New Roman"/>
          <w:color w:val="0069B4"/>
          <w:lang w:val="es-CO"/>
        </w:rPr>
      </w:pPr>
      <w:bookmarkStart w:id="115" w:name="_Toc60167415"/>
      <w:bookmarkStart w:id="116" w:name="_Toc230941398"/>
      <w:r>
        <w:rPr>
          <w:rFonts w:asciiTheme="majorHAnsi" w:eastAsia="MS Gothic" w:hAnsiTheme="majorHAnsi" w:cs="Times New Roman"/>
          <w:color w:val="0069B4"/>
          <w:lang w:val="es-CO"/>
        </w:rPr>
        <w:t xml:space="preserve">A.1. </w:t>
      </w:r>
      <w:bookmarkEnd w:id="115"/>
      <w:r>
        <w:rPr>
          <w:rFonts w:asciiTheme="majorHAnsi" w:eastAsia="MS Gothic" w:hAnsiTheme="majorHAnsi" w:cs="Times New Roman"/>
          <w:color w:val="0069B4"/>
          <w:lang w:val="es-CO"/>
        </w:rPr>
        <w:t>Registro fotográfico</w:t>
      </w:r>
      <w:bookmarkEnd w:id="116"/>
    </w:p>
    <w:tbl>
      <w:tblPr>
        <w:tblStyle w:val="Tablaconcuadrcula2"/>
        <w:tblW w:w="8828" w:type="dxa"/>
        <w:tblInd w:w="846" w:type="dxa"/>
        <w:tblLayout w:type="fixed"/>
        <w:tblLook w:val="04A0" w:firstRow="1" w:lastRow="0" w:firstColumn="1" w:lastColumn="0" w:noHBand="0" w:noVBand="1"/>
      </w:tblPr>
      <w:tblGrid>
        <w:gridCol w:w="4248"/>
        <w:gridCol w:w="4580"/>
      </w:tblGrid>
      <w:tr w:rsidR="004F1078" w:rsidRPr="000C2D4F" w14:paraId="7F71923E" w14:textId="77777777" w:rsidTr="004F1078">
        <w:tc>
          <w:tcPr>
            <w:tcW w:w="8828" w:type="dxa"/>
            <w:gridSpan w:val="2"/>
          </w:tcPr>
          <w:p w14:paraId="4627C9B2" w14:textId="77777777" w:rsidR="004F1078" w:rsidRPr="000C2D4F"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LAS MELLIZAS</w:t>
            </w:r>
          </w:p>
        </w:tc>
      </w:tr>
      <w:tr w:rsidR="004F1078" w:rsidRPr="000C2D4F" w14:paraId="3888EF5F" w14:textId="77777777" w:rsidTr="004F1078">
        <w:tc>
          <w:tcPr>
            <w:tcW w:w="4248" w:type="dxa"/>
          </w:tcPr>
          <w:p w14:paraId="430459E5"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18F98C52" w14:textId="77777777" w:rsidR="004F1078" w:rsidRPr="000C2D4F"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6A9305BE" w14:textId="77777777" w:rsidTr="004F1078">
        <w:tc>
          <w:tcPr>
            <w:tcW w:w="4248" w:type="dxa"/>
          </w:tcPr>
          <w:p w14:paraId="7853D139" w14:textId="77777777" w:rsidR="004F1078" w:rsidRPr="000C2D4F" w:rsidRDefault="004F1078" w:rsidP="004F1078">
            <w:pPr>
              <w:tabs>
                <w:tab w:val="left" w:pos="3195"/>
              </w:tabs>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02CF84C" wp14:editId="783E4E54">
                  <wp:extent cx="2560320" cy="1950720"/>
                  <wp:effectExtent l="0" t="0" r="0" b="0"/>
                  <wp:docPr id="1230029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9632" name=""/>
                          <pic:cNvPicPr/>
                        </pic:nvPicPr>
                        <pic:blipFill>
                          <a:blip r:embed="rId32"/>
                          <a:stretch>
                            <a:fillRect/>
                          </a:stretch>
                        </pic:blipFill>
                        <pic:spPr>
                          <a:xfrm>
                            <a:off x="0" y="0"/>
                            <a:ext cx="2560320" cy="1950720"/>
                          </a:xfrm>
                          <a:prstGeom prst="rect">
                            <a:avLst/>
                          </a:prstGeom>
                        </pic:spPr>
                      </pic:pic>
                    </a:graphicData>
                  </a:graphic>
                </wp:inline>
              </w:drawing>
            </w:r>
          </w:p>
        </w:tc>
        <w:tc>
          <w:tcPr>
            <w:tcW w:w="4580" w:type="dxa"/>
          </w:tcPr>
          <w:p w14:paraId="428E5D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094FDABD" wp14:editId="57873FA1">
                  <wp:extent cx="2581275" cy="1982093"/>
                  <wp:effectExtent l="0" t="0" r="0" b="0"/>
                  <wp:docPr id="263519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19977" name=""/>
                          <pic:cNvPicPr/>
                        </pic:nvPicPr>
                        <pic:blipFill>
                          <a:blip r:embed="rId33"/>
                          <a:stretch>
                            <a:fillRect/>
                          </a:stretch>
                        </pic:blipFill>
                        <pic:spPr>
                          <a:xfrm>
                            <a:off x="0" y="0"/>
                            <a:ext cx="2584531" cy="1984593"/>
                          </a:xfrm>
                          <a:prstGeom prst="rect">
                            <a:avLst/>
                          </a:prstGeom>
                        </pic:spPr>
                      </pic:pic>
                    </a:graphicData>
                  </a:graphic>
                </wp:inline>
              </w:drawing>
            </w:r>
          </w:p>
        </w:tc>
      </w:tr>
      <w:tr w:rsidR="004F1078" w:rsidRPr="004F1078" w14:paraId="46F4ED73" w14:textId="77777777" w:rsidTr="004F1078">
        <w:tc>
          <w:tcPr>
            <w:tcW w:w="4248" w:type="dxa"/>
          </w:tcPr>
          <w:p w14:paraId="25503912" w14:textId="77777777" w:rsidR="004F1078" w:rsidRPr="004F1078"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11AA225C"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49256B20" w14:textId="77777777" w:rsidTr="004F1078">
        <w:tc>
          <w:tcPr>
            <w:tcW w:w="4248" w:type="dxa"/>
          </w:tcPr>
          <w:p w14:paraId="3D46404D" w14:textId="77777777" w:rsidR="004F1078" w:rsidRPr="004F1078" w:rsidRDefault="004F1078" w:rsidP="004F1078">
            <w:pPr>
              <w:tabs>
                <w:tab w:val="left" w:pos="3195"/>
              </w:tabs>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AA0DB73" wp14:editId="080FD46D">
                  <wp:extent cx="2560320" cy="1889125"/>
                  <wp:effectExtent l="0" t="0" r="0" b="0"/>
                  <wp:docPr id="706292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2608" name=""/>
                          <pic:cNvPicPr/>
                        </pic:nvPicPr>
                        <pic:blipFill>
                          <a:blip r:embed="rId34"/>
                          <a:stretch>
                            <a:fillRect/>
                          </a:stretch>
                        </pic:blipFill>
                        <pic:spPr>
                          <a:xfrm>
                            <a:off x="0" y="0"/>
                            <a:ext cx="2560320" cy="1889125"/>
                          </a:xfrm>
                          <a:prstGeom prst="rect">
                            <a:avLst/>
                          </a:prstGeom>
                        </pic:spPr>
                      </pic:pic>
                    </a:graphicData>
                  </a:graphic>
                </wp:inline>
              </w:drawing>
            </w:r>
          </w:p>
        </w:tc>
        <w:tc>
          <w:tcPr>
            <w:tcW w:w="4580" w:type="dxa"/>
          </w:tcPr>
          <w:p w14:paraId="4B1D968D"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625500A2" wp14:editId="7206390A">
                  <wp:extent cx="2516168" cy="1905000"/>
                  <wp:effectExtent l="0" t="0" r="0" b="0"/>
                  <wp:docPr id="38627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0330" name=""/>
                          <pic:cNvPicPr/>
                        </pic:nvPicPr>
                        <pic:blipFill>
                          <a:blip r:embed="rId35"/>
                          <a:stretch>
                            <a:fillRect/>
                          </a:stretch>
                        </pic:blipFill>
                        <pic:spPr>
                          <a:xfrm>
                            <a:off x="0" y="0"/>
                            <a:ext cx="2521401" cy="1908962"/>
                          </a:xfrm>
                          <a:prstGeom prst="rect">
                            <a:avLst/>
                          </a:prstGeom>
                        </pic:spPr>
                      </pic:pic>
                    </a:graphicData>
                  </a:graphic>
                </wp:inline>
              </w:drawing>
            </w:r>
          </w:p>
        </w:tc>
      </w:tr>
      <w:tr w:rsidR="004F1078" w:rsidRPr="004F1078" w14:paraId="2D3AD333" w14:textId="77777777" w:rsidTr="004F1078">
        <w:tc>
          <w:tcPr>
            <w:tcW w:w="4248" w:type="dxa"/>
          </w:tcPr>
          <w:p w14:paraId="3B8B848A" w14:textId="77777777" w:rsidR="004F1078" w:rsidRPr="004F1078"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72687AC5"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57A211DC" w14:textId="77777777" w:rsidTr="004F1078">
        <w:tc>
          <w:tcPr>
            <w:tcW w:w="4248" w:type="dxa"/>
          </w:tcPr>
          <w:p w14:paraId="44C51A47" w14:textId="77777777" w:rsidR="004F1078" w:rsidRPr="004F1078" w:rsidRDefault="004F1078" w:rsidP="004F1078">
            <w:pPr>
              <w:tabs>
                <w:tab w:val="left" w:pos="3195"/>
              </w:tabs>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3C72DF0" wp14:editId="3B3A5363">
                  <wp:extent cx="2560320" cy="1955800"/>
                  <wp:effectExtent l="0" t="0" r="0" b="6350"/>
                  <wp:docPr id="1696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735" name=""/>
                          <pic:cNvPicPr/>
                        </pic:nvPicPr>
                        <pic:blipFill>
                          <a:blip r:embed="rId36"/>
                          <a:stretch>
                            <a:fillRect/>
                          </a:stretch>
                        </pic:blipFill>
                        <pic:spPr>
                          <a:xfrm>
                            <a:off x="0" y="0"/>
                            <a:ext cx="2560320" cy="1955800"/>
                          </a:xfrm>
                          <a:prstGeom prst="rect">
                            <a:avLst/>
                          </a:prstGeom>
                        </pic:spPr>
                      </pic:pic>
                    </a:graphicData>
                  </a:graphic>
                </wp:inline>
              </w:drawing>
            </w:r>
          </w:p>
        </w:tc>
        <w:tc>
          <w:tcPr>
            <w:tcW w:w="4580" w:type="dxa"/>
          </w:tcPr>
          <w:p w14:paraId="588DEBF6"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479DD8E7" wp14:editId="0D96EAE4">
                  <wp:extent cx="2537191" cy="1955800"/>
                  <wp:effectExtent l="0" t="0" r="0" b="6350"/>
                  <wp:docPr id="369866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66842" name=""/>
                          <pic:cNvPicPr/>
                        </pic:nvPicPr>
                        <pic:blipFill>
                          <a:blip r:embed="rId37"/>
                          <a:stretch>
                            <a:fillRect/>
                          </a:stretch>
                        </pic:blipFill>
                        <pic:spPr>
                          <a:xfrm>
                            <a:off x="0" y="0"/>
                            <a:ext cx="2541584" cy="1959186"/>
                          </a:xfrm>
                          <a:prstGeom prst="rect">
                            <a:avLst/>
                          </a:prstGeom>
                        </pic:spPr>
                      </pic:pic>
                    </a:graphicData>
                  </a:graphic>
                </wp:inline>
              </w:drawing>
            </w:r>
          </w:p>
        </w:tc>
      </w:tr>
    </w:tbl>
    <w:p w14:paraId="253D0D18" w14:textId="322C1A8D" w:rsidR="00A04FD5" w:rsidRDefault="00A04FD5" w:rsidP="004F1078">
      <w:pPr>
        <w:keepNext/>
        <w:keepLines/>
        <w:spacing w:before="120" w:after="240" w:line="340" w:lineRule="atLeast"/>
        <w:ind w:left="709" w:right="1472"/>
        <w:jc w:val="center"/>
        <w:outlineLvl w:val="1"/>
        <w:rPr>
          <w:rFonts w:asciiTheme="majorHAnsi" w:eastAsia="MS Gothic" w:hAnsiTheme="majorHAnsi" w:cs="Times New Roman"/>
          <w:color w:val="0069B4"/>
          <w:lang w:val="es-CO"/>
        </w:rPr>
      </w:pPr>
    </w:p>
    <w:p w14:paraId="61035BFA" w14:textId="77777777" w:rsidR="00A04FD5" w:rsidRDefault="00A04FD5" w:rsidP="009A4A19">
      <w:pPr>
        <w:keepNext/>
        <w:keepLines/>
        <w:spacing w:before="120" w:after="240" w:line="340" w:lineRule="atLeast"/>
        <w:outlineLvl w:val="1"/>
        <w:rPr>
          <w:rFonts w:asciiTheme="majorHAnsi" w:eastAsia="MS Gothic" w:hAnsiTheme="majorHAnsi" w:cs="Times New Roman"/>
          <w:color w:val="0069B4"/>
          <w:lang w:val="es-CO"/>
        </w:rPr>
      </w:pPr>
    </w:p>
    <w:p w14:paraId="35E24046" w14:textId="77777777" w:rsidR="009D338B" w:rsidRDefault="009D338B" w:rsidP="00E952BB">
      <w:pPr>
        <w:rPr>
          <w:lang w:val="es-CO"/>
        </w:rPr>
      </w:pPr>
    </w:p>
    <w:p w14:paraId="1CB600B9" w14:textId="77777777" w:rsidR="00DF0BFE" w:rsidRDefault="00DF0BFE" w:rsidP="00DF0BFE">
      <w:pPr>
        <w:rPr>
          <w:lang w:val="es-CO"/>
        </w:rPr>
      </w:pPr>
    </w:p>
    <w:p w14:paraId="0D4669C4" w14:textId="77777777" w:rsidR="00DF0BFE" w:rsidRDefault="00DF0BFE" w:rsidP="00DF0BFE">
      <w:pPr>
        <w:rPr>
          <w:lang w:val="es-CO"/>
        </w:rPr>
      </w:pPr>
    </w:p>
    <w:p w14:paraId="1EAA10F7" w14:textId="77777777" w:rsidR="00DF0BFE" w:rsidRDefault="00DF0BFE" w:rsidP="00DF0BFE">
      <w:pPr>
        <w:rPr>
          <w:lang w:val="es-CO"/>
        </w:rPr>
      </w:pPr>
    </w:p>
    <w:p w14:paraId="7D599BBC" w14:textId="77777777" w:rsidR="00DF0BFE" w:rsidRDefault="00DF0BFE" w:rsidP="00DF0BFE">
      <w:pPr>
        <w:rPr>
          <w:lang w:val="es-CO"/>
        </w:rPr>
      </w:pPr>
    </w:p>
    <w:p w14:paraId="76C9100B" w14:textId="77777777" w:rsidR="00A04FD5" w:rsidRDefault="00A04FD5">
      <w:r>
        <w:br w:type="page"/>
      </w:r>
    </w:p>
    <w:p w14:paraId="3F716AF3" w14:textId="77777777" w:rsidR="009D338B" w:rsidRDefault="009D338B" w:rsidP="00E952BB">
      <w:pPr>
        <w:rPr>
          <w:lang w:val="es-CO"/>
        </w:rPr>
      </w:pPr>
    </w:p>
    <w:p w14:paraId="5F32BCAF" w14:textId="10BB31E5" w:rsidR="00BF7BA3" w:rsidRPr="000C2D4F" w:rsidRDefault="00BF7BA3"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r>
        <w:rPr>
          <w:rFonts w:asciiTheme="majorHAnsi" w:eastAsia="MS Gothic" w:hAnsiTheme="majorHAnsi" w:cs="Times New Roman"/>
          <w:color w:val="0069B4"/>
          <w:lang w:val="es-CO"/>
        </w:rPr>
        <w:t>A.2.  Inmuebles de la investigación de mercado</w:t>
      </w:r>
    </w:p>
    <w:p w14:paraId="78447E46"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 xml:space="preserve">[PENDIENTE: capturas de las ofertas de mercado utilizadas en el estudio de mercado]</w:t>
      </w:r>
    </w:p>
    <w:p w14:paraId="76AD30BF"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p>
    <w:p w14:paraId="015DE492" w14:textId="77777777" w:rsidR="0016088C" w:rsidRPr="000C2D4F" w:rsidRDefault="0016088C" w:rsidP="00197F8E">
      <w:pPr>
        <w:ind w:left="567" w:right="1331" w:firstLine="142"/>
        <w:jc w:val="both"/>
        <w:rPr>
          <w:lang w:val="es-ES"/>
        </w:rPr>
      </w:pPr>
    </w:p>
    <w:p w14:paraId="407F0B01" w14:textId="64D60711" w:rsidR="0016088C" w:rsidRPr="000C2D4F" w:rsidRDefault="0016088C" w:rsidP="00197F8E">
      <w:pPr>
        <w:ind w:left="567" w:right="1331" w:firstLine="142"/>
        <w:rPr>
          <w:lang w:val="es-ES"/>
        </w:rPr>
      </w:pPr>
      <w:r>
        <w:rPr>
          <w:lang w:val="es-ES"/>
        </w:rPr>
        <w:br w:type="page"/>
      </w:r>
    </w:p>
    <w:p w14:paraId="707BC2C4" w14:textId="77777777" w:rsidR="0016088C" w:rsidRPr="000C2D4F" w:rsidRDefault="0016088C" w:rsidP="00197F8E">
      <w:pPr>
        <w:ind w:left="567" w:right="1331" w:firstLine="142"/>
        <w:jc w:val="both"/>
        <w:rPr>
          <w:lang w:val="es-ES"/>
        </w:rPr>
      </w:pPr>
    </w:p>
    <w:p w14:paraId="30BE1F6E" w14:textId="7427EB42" w:rsidR="0016088C" w:rsidRPr="000C2D4F" w:rsidRDefault="0016088C" w:rsidP="00197F8E">
      <w:pPr>
        <w:ind w:left="567" w:right="1331" w:firstLine="142"/>
        <w:jc w:val="both"/>
        <w:rPr>
          <w:lang w:val="es-ES"/>
        </w:rPr>
      </w:pPr>
    </w:p>
    <w:p w14:paraId="3A79443B" w14:textId="77777777" w:rsidR="0016088C" w:rsidRPr="000C2D4F" w:rsidRDefault="0016088C" w:rsidP="00197F8E">
      <w:pPr>
        <w:ind w:left="567" w:right="1331" w:firstLine="142"/>
        <w:jc w:val="both"/>
        <w:rPr>
          <w:lang w:val="es-ES"/>
        </w:rPr>
      </w:pPr>
    </w:p>
    <w:p w14:paraId="240B00FA" w14:textId="77777777" w:rsidR="0016088C" w:rsidRPr="000C2D4F" w:rsidRDefault="0016088C" w:rsidP="00197F8E">
      <w:pPr>
        <w:ind w:left="567" w:right="1331" w:firstLine="142"/>
        <w:jc w:val="both"/>
        <w:rPr>
          <w:lang w:val="es-ES"/>
        </w:rPr>
      </w:pPr>
    </w:p>
    <w:p w14:paraId="03E64B1F" w14:textId="77777777" w:rsidR="0016088C" w:rsidRPr="000C2D4F" w:rsidRDefault="0016088C" w:rsidP="00197F8E">
      <w:pPr>
        <w:ind w:left="567" w:right="1331" w:firstLine="142"/>
        <w:jc w:val="both"/>
        <w:rPr>
          <w:lang w:val="es-ES"/>
        </w:rPr>
      </w:pPr>
    </w:p>
    <w:p w14:paraId="34DC9770" w14:textId="77777777" w:rsidR="0016088C" w:rsidRPr="000C2D4F" w:rsidRDefault="0016088C" w:rsidP="00197F8E">
      <w:pPr>
        <w:pStyle w:val="Sinespaciado"/>
        <w:ind w:left="567" w:right="1331" w:firstLine="142"/>
        <w:rPr>
          <w:lang w:val="es-CO"/>
        </w:rPr>
      </w:pPr>
    </w:p>
    <w:p w14:paraId="0DAA7FDA" w14:textId="77777777" w:rsidR="0016088C" w:rsidRPr="000C2D4F" w:rsidRDefault="0016088C" w:rsidP="00197F8E">
      <w:pPr>
        <w:pStyle w:val="Sinespaciado"/>
        <w:ind w:left="567" w:right="1331" w:firstLine="142"/>
        <w:rPr>
          <w:lang w:val="es-CO"/>
        </w:rPr>
      </w:pPr>
    </w:p>
    <w:p w14:paraId="60F791B4" w14:textId="77777777" w:rsidR="0016088C" w:rsidRPr="000C2D4F" w:rsidRDefault="0016088C" w:rsidP="00197F8E">
      <w:pPr>
        <w:pStyle w:val="Sinespaciado"/>
        <w:ind w:left="567" w:right="1331" w:firstLine="142"/>
        <w:rPr>
          <w:lang w:val="es-CO"/>
        </w:rPr>
      </w:pPr>
    </w:p>
    <w:p w14:paraId="3A22FEF6" w14:textId="77777777" w:rsidR="0016088C" w:rsidRPr="000C2D4F" w:rsidRDefault="0016088C" w:rsidP="00197F8E">
      <w:pPr>
        <w:pStyle w:val="Sinespaciado"/>
        <w:ind w:left="567" w:right="1331" w:firstLine="142"/>
        <w:rPr>
          <w:lang w:val="es-CO"/>
        </w:rPr>
      </w:pPr>
    </w:p>
    <w:p w14:paraId="6B9BE6E0" w14:textId="77777777" w:rsidR="0016088C" w:rsidRPr="000C2D4F" w:rsidRDefault="0016088C"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bookmarkStart w:id="117" w:name="_Toc241208936"/>
      <w:r>
        <w:rPr>
          <w:rFonts w:asciiTheme="majorHAnsi" w:eastAsia="MS Gothic" w:hAnsiTheme="majorHAnsi" w:cs="Times New Roman"/>
          <w:color w:val="0069B4"/>
          <w:lang w:val="es-CO"/>
        </w:rPr>
        <w:lastRenderedPageBreak/>
        <w:t xml:space="preserve">A.3. Polígono suministrado</w:t>
      </w:r>
      <w:bookmarkEnd w:id="117"/>
    </w:p>
    <w:p w14:paraId="72C4B0D6" w14:textId="77777777" w:rsidR="0016088C" w:rsidRDefault="0016088C" w:rsidP="00197F8E">
      <w:pPr>
        <w:ind w:left="567" w:right="1331" w:firstLine="142"/>
        <w:rPr>
          <w:rFonts w:asciiTheme="majorHAnsi" w:eastAsia="MS Gothic" w:hAnsiTheme="majorHAnsi" w:cs="Times New Roman"/>
          <w:color w:val="0069B4"/>
          <w:lang w:val="es-CO"/>
        </w:rPr>
      </w:pPr>
      <w:r>
        <w:rPr>
          <w:noProof/>
        </w:rPr>
        <w:drawing>
          <wp:inline distT="0" distB="0" distL="0" distR="0" wp14:anchorId="290C3F90" wp14:editId="55EF459D">
            <wp:extent cx="5760720" cy="4082151"/>
            <wp:effectExtent l="0" t="0" r="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4082151"/>
                    </a:xfrm>
                    <a:prstGeom prst="rect">
                      <a:avLst/>
                    </a:prstGeom>
                  </pic:spPr>
                </pic:pic>
              </a:graphicData>
            </a:graphic>
          </wp:inline>
        </w:drawing>
      </w:r>
    </w:p>
    <w:p w14:paraId="4E1B2B29" w14:textId="77777777" w:rsidR="006D692F" w:rsidRDefault="006D692F" w:rsidP="00197F8E">
      <w:pPr>
        <w:ind w:left="567" w:right="1331" w:firstLine="142"/>
        <w:rPr>
          <w:rFonts w:asciiTheme="majorHAnsi" w:eastAsia="MS Gothic" w:hAnsiTheme="majorHAnsi" w:cs="Times New Roman"/>
          <w:color w:val="0069B4"/>
          <w:lang w:val="es-CO"/>
        </w:rPr>
      </w:pPr>
    </w:p>
    <w:p w14:paraId="3980CAD9" w14:textId="77777777" w:rsidR="006D692F" w:rsidRDefault="006D692F" w:rsidP="0016088C">
      <w:pPr>
        <w:rPr>
          <w:rFonts w:asciiTheme="majorHAnsi" w:eastAsia="MS Gothic" w:hAnsiTheme="majorHAnsi" w:cs="Times New Roman"/>
          <w:color w:val="0069B4"/>
          <w:lang w:val="es-CO"/>
        </w:rPr>
      </w:pPr>
    </w:p>
    <w:p w14:paraId="290CE132" w14:textId="77777777" w:rsidR="006D692F" w:rsidRDefault="006D692F" w:rsidP="0016088C">
      <w:pPr>
        <w:rPr>
          <w:rFonts w:asciiTheme="majorHAnsi" w:eastAsia="MS Gothic" w:hAnsiTheme="majorHAnsi" w:cs="Times New Roman"/>
          <w:color w:val="0069B4"/>
          <w:lang w:val="es-CO"/>
        </w:rPr>
      </w:pPr>
    </w:p>
    <w:p w14:paraId="0DD8314C" w14:textId="77777777" w:rsidR="006D692F" w:rsidRDefault="006D692F" w:rsidP="0016088C">
      <w:pPr>
        <w:rPr>
          <w:rFonts w:asciiTheme="majorHAnsi" w:eastAsia="MS Gothic" w:hAnsiTheme="majorHAnsi" w:cs="Times New Roman"/>
          <w:color w:val="0069B4"/>
          <w:lang w:val="es-CO"/>
        </w:rPr>
      </w:pPr>
    </w:p>
    <w:p w14:paraId="0E88044A" w14:textId="77777777" w:rsidR="006D692F" w:rsidRDefault="006D692F" w:rsidP="0016088C">
      <w:pPr>
        <w:rPr>
          <w:rFonts w:asciiTheme="majorHAnsi" w:eastAsia="MS Gothic" w:hAnsiTheme="majorHAnsi" w:cs="Times New Roman"/>
          <w:color w:val="0069B4"/>
          <w:lang w:val="es-CO"/>
        </w:rPr>
      </w:pPr>
    </w:p>
    <w:p w14:paraId="2FF27E61" w14:textId="77777777" w:rsidR="00875F44" w:rsidRDefault="00D32E8D" w:rsidP="00C82415">
      <w:pPr>
        <w:keepNext/>
        <w:keepLines/>
        <w:spacing w:before="120" w:after="240" w:line="340" w:lineRule="atLeast"/>
        <w:outlineLvl w:val="1"/>
        <w:rPr>
          <w:rFonts w:asciiTheme="majorHAnsi" w:eastAsia="MS Gothic" w:hAnsiTheme="majorHAnsi" w:cs="Times New Roman"/>
          <w:color w:val="0069B4"/>
          <w:lang w:val="es-CO"/>
        </w:rPr>
      </w:pPr>
      <w:bookmarkStart w:id="118" w:name="_Toc230941400"/>
      <w:r>
        <w:rPr>
          <w:rFonts w:asciiTheme="majorHAnsi" w:eastAsia="MS Gothic" w:hAnsiTheme="majorHAnsi" w:cs="Times New Roman"/>
          <w:color w:val="0069B4"/>
          <w:lang w:val="es-CO"/>
        </w:rPr>
        <w:lastRenderedPageBreak/>
        <w:t xml:space="preserve">A.4. Registro Abierto de Avaluadores</w:t>
      </w:r>
      <w:bookmarkEnd w:id="118"/>
    </w:p>
    <w:p w14:paraId="04E71C32" w14:textId="6C224D3F" w:rsidR="00C82415" w:rsidRDefault="00C82415" w:rsidP="00C82415">
      <w:pPr>
        <w:keepNext/>
        <w:keepLines/>
        <w:spacing w:before="120" w:after="240" w:line="340" w:lineRule="atLeast"/>
        <w:outlineLvl w:val="1"/>
        <w:rPr>
          <w:rFonts w:asciiTheme="majorHAnsi" w:eastAsia="MS Gothic" w:hAnsiTheme="majorHAnsi" w:cs="Times New Roman"/>
          <w:color w:val="0069B4"/>
          <w:lang w:val="es-CO"/>
        </w:rPr>
      </w:pPr>
      <w:r>
        <w:rPr>
          <w:rFonts w:asciiTheme="majorHAnsi" w:eastAsia="MS Gothic" w:hAnsiTheme="majorHAnsi" w:cs="Times New Roman"/>
          <w:color w:val="0069B4"/>
          <w:lang w:val="es-CO"/>
        </w:rPr>
        <w:tab/>
      </w:r>
      <w:bookmarkStart w:id="119" w:name="_Toc230941401"/>
      <w:r>
        <w:rPr>
          <w:rFonts w:asciiTheme="majorHAnsi" w:eastAsia="MS Gothic" w:hAnsiTheme="majorHAnsi" w:cs="Times New Roman"/>
          <w:color w:val="0069B4"/>
          <w:lang w:val="es-CO"/>
        </w:rPr>
        <w:t xml:space="preserve">A.4.1. RAA AVAL- 80880469</w:t>
      </w:r>
      <w:bookmarkEnd w:id="119"/>
    </w:p>
    <w:p w14:paraId="7AFA64EA" w14:textId="5DE65BC9" w:rsidR="00655BFA" w:rsidRDefault="00655BFA" w:rsidP="00C82415">
      <w:pPr>
        <w:keepNext/>
        <w:keepLines/>
        <w:spacing w:before="120" w:after="240" w:line="340" w:lineRule="atLeast"/>
        <w:outlineLvl w:val="1"/>
        <w:rPr>
          <w:rFonts w:asciiTheme="majorHAnsi" w:eastAsia="MS Gothic" w:hAnsiTheme="majorHAnsi" w:cs="Times New Roman"/>
          <w:color w:val="0069B4"/>
          <w:lang w:val="es-CO"/>
        </w:rPr>
      </w:pPr>
    </w:p>
    <w:p w14:paraId="695C0A2E" w14:textId="0CAD329C" w:rsidR="00310F64" w:rsidRDefault="00655BFA" w:rsidP="006D692F">
      <w:pPr>
        <w:keepNext/>
        <w:keepLines/>
        <w:spacing w:before="120" w:after="240" w:line="340" w:lineRule="atLeast"/>
        <w:ind w:left="1276"/>
        <w:outlineLvl w:val="1"/>
        <w:rPr>
          <w:rFonts w:asciiTheme="majorHAnsi" w:eastAsia="MS Gothic" w:hAnsiTheme="majorHAnsi" w:cs="Times New Roman"/>
          <w:color w:val="0069B4"/>
          <w:lang w:val="es-CO"/>
        </w:rPr>
      </w:pPr>
      <w:r>
        <w:rPr>
          <w:rFonts w:asciiTheme="majorHAnsi" w:hAnsiTheme="majorHAnsi"/>
          <w:b/>
          <w:noProof/>
          <w:lang w:val="es-CO"/>
        </w:rPr>
        <w:drawing>
          <wp:inline distT="0" distB="0" distL="0" distR="0" wp14:anchorId="048EF739" wp14:editId="7BAEF92E">
            <wp:extent cx="4877055" cy="7200000"/>
            <wp:effectExtent l="0" t="0" r="0" b="1270"/>
            <wp:docPr id="127553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7355" name=""/>
                    <pic:cNvPicPr/>
                  </pic:nvPicPr>
                  <pic:blipFill>
                    <a:blip r:embed="rId45"/>
                    <a:stretch>
                      <a:fillRect/>
                    </a:stretch>
                  </pic:blipFill>
                  <pic:spPr>
                    <a:xfrm>
                      <a:off x="0" y="0"/>
                      <a:ext cx="4877055" cy="7200000"/>
                    </a:xfrm>
                    <a:prstGeom prst="rect">
                      <a:avLst/>
                    </a:prstGeom>
                  </pic:spPr>
                </pic:pic>
              </a:graphicData>
            </a:graphic>
          </wp:inline>
        </w:drawing>
      </w:r>
    </w:p>
    <w:p w14:paraId="6B7B35E7" w14:textId="77777777" w:rsidR="00310F64" w:rsidRDefault="00310F64">
      <w:pPr>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p>
    <w:p w14:paraId="183036A6" w14:textId="2720905E" w:rsidR="00310F64" w:rsidRDefault="00310F64" w:rsidP="003A0665">
      <w:pPr>
        <w:keepNext/>
        <w:keepLines/>
        <w:spacing w:before="120" w:after="240" w:line="340" w:lineRule="atLeast"/>
        <w:ind w:left="1276" w:right="1331"/>
        <w:outlineLvl w:val="1"/>
        <w:rPr>
          <w:rFonts w:asciiTheme="majorHAnsi" w:eastAsia="MS Gothic" w:hAnsiTheme="majorHAnsi" w:cs="Times New Roman"/>
          <w:color w:val="0069B4"/>
          <w:lang w:val="es-CO"/>
        </w:rPr>
      </w:pPr>
      <w:r>
        <w:rPr>
          <w:rFonts w:asciiTheme="majorHAnsi" w:hAnsiTheme="majorHAnsi"/>
          <w:b/>
          <w:noProof/>
          <w:lang w:val="es-CO"/>
        </w:rPr>
        <w:lastRenderedPageBreak/>
        <w:drawing>
          <wp:inline distT="0" distB="0" distL="0" distR="0" wp14:anchorId="04B70104" wp14:editId="39CA8587">
            <wp:extent cx="5760720" cy="8543925"/>
            <wp:effectExtent l="0" t="0" r="0" b="9525"/>
            <wp:docPr id="616208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8311" name=""/>
                    <pic:cNvPicPr/>
                  </pic:nvPicPr>
                  <pic:blipFill>
                    <a:blip r:embed="rId46"/>
                    <a:stretch>
                      <a:fillRect/>
                    </a:stretch>
                  </pic:blipFill>
                  <pic:spPr>
                    <a:xfrm>
                      <a:off x="0" y="0"/>
                      <a:ext cx="5760720" cy="8543925"/>
                    </a:xfrm>
                    <a:prstGeom prst="rect">
                      <a:avLst/>
                    </a:prstGeom>
                  </pic:spPr>
                </pic:pic>
              </a:graphicData>
            </a:graphic>
          </wp:inline>
        </w:drawing>
      </w:r>
    </w:p>
    <w:p w14:paraId="274F3E7E" w14:textId="78DB0C0B" w:rsidR="00310F64" w:rsidRDefault="00310F64" w:rsidP="006D692F">
      <w:pPr>
        <w:ind w:left="851"/>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r>
        <w:rPr>
          <w:noProof/>
        </w:rPr>
        <w:lastRenderedPageBreak/>
        <w:drawing>
          <wp:inline distT="0" distB="0" distL="0" distR="0" wp14:anchorId="0669FDA2" wp14:editId="6196D582">
            <wp:extent cx="5760720" cy="8421370"/>
            <wp:effectExtent l="0" t="0" r="0" b="0"/>
            <wp:docPr id="29255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1091" name=""/>
                    <pic:cNvPicPr/>
                  </pic:nvPicPr>
                  <pic:blipFill>
                    <a:blip r:embed="rId47"/>
                    <a:stretch>
                      <a:fillRect/>
                    </a:stretch>
                  </pic:blipFill>
                  <pic:spPr>
                    <a:xfrm>
                      <a:off x="0" y="0"/>
                      <a:ext cx="5760720" cy="8421370"/>
                    </a:xfrm>
                    <a:prstGeom prst="rect">
                      <a:avLst/>
                    </a:prstGeom>
                  </pic:spPr>
                </pic:pic>
              </a:graphicData>
            </a:graphic>
          </wp:inline>
        </w:drawing>
      </w:r>
    </w:p>
    <w:p w14:paraId="7EABFD47" w14:textId="2E18F1D9" w:rsidR="00655BFA" w:rsidRPr="008D061B" w:rsidRDefault="00310F64" w:rsidP="006D692F">
      <w:pPr>
        <w:keepNext/>
        <w:keepLines/>
        <w:spacing w:before="120" w:after="240" w:line="340" w:lineRule="atLeast"/>
        <w:ind w:left="851"/>
        <w:outlineLvl w:val="1"/>
        <w:rPr>
          <w:rFonts w:asciiTheme="majorHAnsi" w:eastAsia="MS Gothic" w:hAnsiTheme="majorHAnsi" w:cs="Times New Roman"/>
          <w:color w:val="0069B4"/>
          <w:lang w:val="es-CO"/>
        </w:rPr>
      </w:pPr>
      <w:r>
        <w:rPr>
          <w:noProof/>
        </w:rPr>
        <w:lastRenderedPageBreak/>
        <w:drawing>
          <wp:inline distT="0" distB="0" distL="0" distR="0" wp14:anchorId="0E02D1AD" wp14:editId="0AA83234">
            <wp:extent cx="5760720" cy="8454431"/>
            <wp:effectExtent l="0" t="0" r="0" b="3810"/>
            <wp:docPr id="13752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7111" name=""/>
                    <pic:cNvPicPr/>
                  </pic:nvPicPr>
                  <pic:blipFill>
                    <a:blip r:embed="rId48"/>
                    <a:stretch>
                      <a:fillRect/>
                    </a:stretch>
                  </pic:blipFill>
                  <pic:spPr>
                    <a:xfrm>
                      <a:off x="0" y="0"/>
                      <a:ext cx="5760720" cy="8454431"/>
                    </a:xfrm>
                    <a:prstGeom prst="rect">
                      <a:avLst/>
                    </a:prstGeom>
                  </pic:spPr>
                </pic:pic>
              </a:graphicData>
            </a:graphic>
          </wp:inline>
        </w:drawing>
      </w:r>
    </w:p>
    <w:p w14:paraId="31314C2F" w14:textId="0DC3A2E7" w:rsidR="00C82415" w:rsidRDefault="00C82415" w:rsidP="00C82415">
      <w:pPr>
        <w:jc w:val="center"/>
        <w:rPr>
          <w:rFonts w:asciiTheme="majorHAnsi" w:hAnsiTheme="majorHAnsi"/>
          <w:b/>
          <w:lang w:val="es-CO"/>
        </w:rPr>
      </w:pPr>
    </w:p>
    <w:p w14:paraId="755FBE16" w14:textId="719A9FBF" w:rsidR="00655BFA" w:rsidRDefault="00655BFA" w:rsidP="00655BFA">
      <w:pPr>
        <w:rPr>
          <w:rFonts w:asciiTheme="majorHAnsi" w:eastAsia="MS Gothic" w:hAnsiTheme="majorHAnsi" w:cs="Times New Roman"/>
          <w:color w:val="0069B4"/>
          <w:lang w:val="es-CO"/>
        </w:rPr>
      </w:pPr>
      <w:r>
        <w:rPr>
          <w:rFonts w:asciiTheme="majorHAnsi" w:hAnsiTheme="majorHAnsi"/>
          <w:b/>
          <w:lang w:val="es-CO"/>
        </w:rPr>
        <w:br w:type="page"/>
      </w:r>
      <w:bookmarkStart w:id="120" w:name="_Toc230941402"/>
      <w:r>
        <w:rPr>
          <w:rFonts w:asciiTheme="majorHAnsi" w:eastAsia="MS Gothic" w:hAnsiTheme="majorHAnsi" w:cs="Times New Roman"/>
          <w:color w:val="0069B4"/>
          <w:lang w:val="es-CO"/>
        </w:rPr>
        <w:lastRenderedPageBreak/>
        <w:t xml:space="preserve">A.4.2. RAA AVAL-11165413</w:t>
      </w:r>
      <w:bookmarkEnd w:id="120"/>
    </w:p>
    <w:p w14:paraId="5607D86D" w14:textId="77777777" w:rsidR="00655BFA" w:rsidRPr="008D061B" w:rsidRDefault="00655BFA" w:rsidP="00655BFA">
      <w:pPr>
        <w:rPr>
          <w:rFonts w:asciiTheme="majorHAnsi" w:hAnsiTheme="majorHAnsi"/>
          <w:b/>
          <w:lang w:val="es-CO"/>
        </w:rPr>
      </w:pPr>
    </w:p>
    <w:p w14:paraId="4B446C62" w14:textId="61C8AE8D" w:rsidR="00655BFA" w:rsidRDefault="0016088C" w:rsidP="00C82415">
      <w:pPr>
        <w:jc w:val="center"/>
        <w:rPr>
          <w:noProof/>
        </w:rPr>
      </w:pPr>
      <w:r>
        <w:rPr>
          <w:noProof/>
          <w:lang w:val="es-CO"/>
        </w:rPr>
        <w:drawing>
          <wp:inline distT="0" distB="0" distL="0" distR="0" wp14:anchorId="08F93A3C" wp14:editId="5C3BC5BE">
            <wp:extent cx="4923004" cy="7200000"/>
            <wp:effectExtent l="0" t="0" r="0" b="1270"/>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2008" name=""/>
                    <pic:cNvPicPr/>
                  </pic:nvPicPr>
                  <pic:blipFill>
                    <a:blip r:embed="rId49"/>
                    <a:stretch>
                      <a:fillRect/>
                    </a:stretch>
                  </pic:blipFill>
                  <pic:spPr>
                    <a:xfrm>
                      <a:off x="0" y="0"/>
                      <a:ext cx="4923004" cy="7200000"/>
                    </a:xfrm>
                    <a:prstGeom prst="rect">
                      <a:avLst/>
                    </a:prstGeom>
                  </pic:spPr>
                </pic:pic>
              </a:graphicData>
            </a:graphic>
          </wp:inline>
        </w:drawing>
      </w:r>
      <w:r>
        <w:rPr>
          <w:noProof/>
        </w:rPr>
        <w:t xml:space="preserve">   </w:t>
      </w:r>
    </w:p>
    <w:p w14:paraId="6ADD3328" w14:textId="77777777" w:rsidR="00655BFA" w:rsidRDefault="00655BFA">
      <w:pPr>
        <w:rPr>
          <w:noProof/>
        </w:rPr>
      </w:pPr>
      <w:r>
        <w:rPr>
          <w:noProof/>
        </w:rPr>
        <w:br w:type="page"/>
      </w:r>
    </w:p>
    <w:p w14:paraId="7CA1AF22" w14:textId="636EC222" w:rsidR="00655BFA" w:rsidRDefault="00655BFA" w:rsidP="00C82415">
      <w:pPr>
        <w:jc w:val="center"/>
        <w:rPr>
          <w:rFonts w:asciiTheme="majorHAnsi" w:hAnsiTheme="majorHAnsi"/>
          <w:b/>
          <w:lang w:val="es-CO"/>
        </w:rPr>
      </w:pPr>
      <w:r>
        <w:rPr>
          <w:noProof/>
          <w:lang w:val="es-CO"/>
        </w:rPr>
        <w:lastRenderedPageBreak/>
        <w:drawing>
          <wp:inline distT="0" distB="0" distL="0" distR="0" wp14:anchorId="055C7787" wp14:editId="47623655">
            <wp:extent cx="5613224" cy="8280000"/>
            <wp:effectExtent l="0" t="0" r="6985" b="6985"/>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0928" name=""/>
                    <pic:cNvPicPr/>
                  </pic:nvPicPr>
                  <pic:blipFill>
                    <a:blip r:embed="rId50"/>
                    <a:stretch>
                      <a:fillRect/>
                    </a:stretch>
                  </pic:blipFill>
                  <pic:spPr>
                    <a:xfrm>
                      <a:off x="0" y="0"/>
                      <a:ext cx="5613224" cy="8280000"/>
                    </a:xfrm>
                    <a:prstGeom prst="rect">
                      <a:avLst/>
                    </a:prstGeom>
                  </pic:spPr>
                </pic:pic>
              </a:graphicData>
            </a:graphic>
          </wp:inline>
        </w:drawing>
      </w:r>
    </w:p>
    <w:p w14:paraId="2B1A80A6" w14:textId="77777777" w:rsidR="00655BFA" w:rsidRDefault="00655BFA">
      <w:pPr>
        <w:rPr>
          <w:rFonts w:asciiTheme="majorHAnsi" w:hAnsiTheme="majorHAnsi"/>
          <w:b/>
          <w:lang w:val="es-CO"/>
        </w:rPr>
      </w:pPr>
      <w:r>
        <w:rPr>
          <w:rFonts w:asciiTheme="majorHAnsi" w:hAnsiTheme="majorHAnsi"/>
          <w:b/>
          <w:lang w:val="es-CO"/>
        </w:rPr>
        <w:br w:type="page"/>
      </w:r>
    </w:p>
    <w:p w14:paraId="3EBC9361" w14:textId="08175BDD" w:rsidR="00655BFA" w:rsidRDefault="00655BFA" w:rsidP="00C82415">
      <w:pPr>
        <w:jc w:val="center"/>
        <w:rPr>
          <w:rFonts w:asciiTheme="majorHAnsi" w:hAnsiTheme="majorHAnsi"/>
          <w:b/>
          <w:lang w:val="es-CO"/>
        </w:rPr>
      </w:pPr>
      <w:r>
        <w:rPr>
          <w:noProof/>
          <w:lang w:val="es-CO"/>
        </w:rPr>
        <w:lastRenderedPageBreak/>
        <w:drawing>
          <wp:inline distT="0" distB="0" distL="0" distR="0" wp14:anchorId="39B36870" wp14:editId="32BA6C1A">
            <wp:extent cx="5507050" cy="8280000"/>
            <wp:effectExtent l="0" t="0" r="0" b="6985"/>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3842" name=""/>
                    <pic:cNvPicPr/>
                  </pic:nvPicPr>
                  <pic:blipFill>
                    <a:blip r:embed="rId51"/>
                    <a:stretch>
                      <a:fillRect/>
                    </a:stretch>
                  </pic:blipFill>
                  <pic:spPr>
                    <a:xfrm>
                      <a:off x="0" y="0"/>
                      <a:ext cx="5507050" cy="8280000"/>
                    </a:xfrm>
                    <a:prstGeom prst="rect">
                      <a:avLst/>
                    </a:prstGeom>
                  </pic:spPr>
                </pic:pic>
              </a:graphicData>
            </a:graphic>
          </wp:inline>
        </w:drawing>
      </w:r>
    </w:p>
    <w:p w14:paraId="032BD00E" w14:textId="77777777" w:rsidR="00655BFA" w:rsidRDefault="00655BFA">
      <w:pPr>
        <w:rPr>
          <w:rFonts w:asciiTheme="majorHAnsi" w:hAnsiTheme="majorHAnsi"/>
          <w:b/>
          <w:lang w:val="es-CO"/>
        </w:rPr>
      </w:pPr>
      <w:r>
        <w:rPr>
          <w:rFonts w:asciiTheme="majorHAnsi" w:hAnsiTheme="majorHAnsi"/>
          <w:b/>
          <w:lang w:val="es-CO"/>
        </w:rPr>
        <w:br w:type="page"/>
      </w:r>
    </w:p>
    <w:p w14:paraId="2A04755E" w14:textId="38D11843" w:rsidR="00655BFA" w:rsidRDefault="00655BFA" w:rsidP="00C82415">
      <w:pPr>
        <w:jc w:val="center"/>
        <w:rPr>
          <w:rFonts w:asciiTheme="majorHAnsi" w:hAnsiTheme="majorHAnsi"/>
          <w:b/>
          <w:lang w:val="es-CO"/>
        </w:rPr>
      </w:pPr>
      <w:r>
        <w:rPr>
          <w:noProof/>
          <w:lang w:val="es-CO"/>
        </w:rPr>
        <w:lastRenderedPageBreak/>
        <w:drawing>
          <wp:inline distT="0" distB="0" distL="0" distR="0" wp14:anchorId="7AF0F1D3" wp14:editId="087A3719">
            <wp:extent cx="5657615" cy="8280000"/>
            <wp:effectExtent l="0" t="0" r="635" b="6985"/>
            <wp:docPr id="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0392" name=""/>
                    <pic:cNvPicPr/>
                  </pic:nvPicPr>
                  <pic:blipFill>
                    <a:blip r:embed="rId52"/>
                    <a:stretch>
                      <a:fillRect/>
                    </a:stretch>
                  </pic:blipFill>
                  <pic:spPr>
                    <a:xfrm>
                      <a:off x="0" y="0"/>
                      <a:ext cx="5657615" cy="8280000"/>
                    </a:xfrm>
                    <a:prstGeom prst="rect">
                      <a:avLst/>
                    </a:prstGeom>
                  </pic:spPr>
                </pic:pic>
              </a:graphicData>
            </a:graphic>
          </wp:inline>
        </w:drawing>
      </w:r>
    </w:p>
    <w:p w14:paraId="489CA5FF" w14:textId="77777777" w:rsidR="00655BFA" w:rsidRDefault="00655BFA">
      <w:pPr>
        <w:rPr>
          <w:rFonts w:asciiTheme="majorHAnsi" w:hAnsiTheme="majorHAnsi"/>
          <w:b/>
          <w:lang w:val="es-CO"/>
        </w:rPr>
      </w:pPr>
      <w:r>
        <w:rPr>
          <w:rFonts w:asciiTheme="majorHAnsi" w:hAnsiTheme="majorHAnsi"/>
          <w:b/>
          <w:lang w:val="es-CO"/>
        </w:rPr>
        <w:br w:type="page"/>
      </w:r>
    </w:p>
    <w:p w14:paraId="3EF0D967" w14:textId="3C148797" w:rsidR="00C82415" w:rsidRPr="008D061B" w:rsidRDefault="00655BFA" w:rsidP="00C82415">
      <w:pPr>
        <w:jc w:val="center"/>
        <w:rPr>
          <w:rFonts w:asciiTheme="majorHAnsi" w:hAnsiTheme="majorHAnsi"/>
          <w:b/>
          <w:lang w:val="es-CO"/>
        </w:rPr>
      </w:pPr>
      <w:r>
        <w:rPr>
          <w:noProof/>
          <w:lang w:val="es-CO"/>
        </w:rPr>
        <w:lastRenderedPageBreak/>
        <w:drawing>
          <wp:inline distT="0" distB="0" distL="0" distR="0" wp14:anchorId="7AA29055" wp14:editId="2D717C6B">
            <wp:extent cx="5760720" cy="8450622"/>
            <wp:effectExtent l="0" t="0" r="0" b="7620"/>
            <wp:docPr id="152422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2434" name=""/>
                    <pic:cNvPicPr/>
                  </pic:nvPicPr>
                  <pic:blipFill>
                    <a:blip r:embed="rId53"/>
                    <a:stretch>
                      <a:fillRect/>
                    </a:stretch>
                  </pic:blipFill>
                  <pic:spPr>
                    <a:xfrm>
                      <a:off x="0" y="0"/>
                      <a:ext cx="5760720" cy="8450622"/>
                    </a:xfrm>
                    <a:prstGeom prst="rect">
                      <a:avLst/>
                    </a:prstGeom>
                  </pic:spPr>
                </pic:pic>
              </a:graphicData>
            </a:graphic>
          </wp:inline>
        </w:drawing>
      </w:r>
    </w:p>
    <w:p w14:paraId="1AFEC61E" w14:textId="77777777" w:rsidR="00C82415" w:rsidRPr="008D061B" w:rsidRDefault="00C82415" w:rsidP="00C82415">
      <w:pPr>
        <w:jc w:val="center"/>
        <w:rPr>
          <w:rFonts w:asciiTheme="majorHAnsi" w:hAnsiTheme="majorHAnsi"/>
          <w:b/>
          <w:lang w:val="es-CO"/>
        </w:rPr>
      </w:pPr>
    </w:p>
    <w:p w14:paraId="3B03308F" w14:textId="77777777" w:rsidR="00C82415" w:rsidRPr="008D061B" w:rsidRDefault="00C82415" w:rsidP="00C82415">
      <w:pPr>
        <w:rPr>
          <w:rFonts w:asciiTheme="majorHAnsi" w:hAnsiTheme="majorHAnsi"/>
          <w:b/>
          <w:lang w:val="es-CO"/>
        </w:rPr>
      </w:pPr>
    </w:p>
    <w:p w14:paraId="046AB89E" w14:textId="77777777" w:rsidR="00C82415" w:rsidRPr="008D061B" w:rsidRDefault="00C82415" w:rsidP="00C82415">
      <w:pPr>
        <w:jc w:val="center"/>
        <w:rPr>
          <w:rFonts w:asciiTheme="majorHAnsi" w:hAnsiTheme="majorHAnsi"/>
          <w:b/>
          <w:lang w:val="es-CO"/>
        </w:rPr>
      </w:pPr>
    </w:p>
    <w:p w14:paraId="13F0CDFE" w14:textId="77777777" w:rsidR="00310F64" w:rsidRPr="00480696" w:rsidRDefault="00D32E8D" w:rsidP="00310F64">
      <w:pPr>
        <w:keepNext/>
        <w:keepLines/>
        <w:spacing w:before="120" w:after="240" w:line="340" w:lineRule="atLeast"/>
        <w:outlineLvl w:val="1"/>
        <w:rPr>
          <w:rFonts w:asciiTheme="majorHAnsi" w:eastAsia="MS Gothic" w:hAnsiTheme="majorHAnsi" w:cs="Times New Roman"/>
          <w:color w:val="0069B4"/>
          <w:lang w:val="es-CO"/>
        </w:rPr>
      </w:pPr>
      <w:bookmarkStart w:id="121" w:name="_Toc198223597"/>
      <w:bookmarkStart w:id="122" w:name="_Toc200125120"/>
      <w:r>
        <w:rPr>
          <w:rFonts w:asciiTheme="majorHAnsi" w:eastAsia="MS Gothic" w:hAnsiTheme="majorHAnsi" w:cs="Times New Roman"/>
          <w:color w:val="0069B4"/>
          <w:lang w:val="es-CO"/>
        </w:rPr>
        <w:lastRenderedPageBreak/>
        <w:t xml:space="preserve">A.4.3. RAA AVAL-1017152711</w:t>
      </w:r>
      <w:bookmarkEnd w:id="121"/>
      <w:bookmarkEnd w:id="122"/>
      <w:bookmarkStart w:id="123" w:name="_Toc241208940"/>
      <w:bookmarkEnd w:id="123"/>
    </w:p>
    <w:p w14:paraId="0D3930A3" w14:textId="181B3FE6" w:rsidR="00C82415" w:rsidRPr="008D061B" w:rsidRDefault="00C82415" w:rsidP="003F4018">
      <w:pPr>
        <w:keepNext/>
        <w:keepLines/>
        <w:spacing w:before="120" w:after="240" w:line="340" w:lineRule="atLeast"/>
        <w:outlineLvl w:val="1"/>
        <w:rPr>
          <w:rFonts w:asciiTheme="majorHAnsi" w:eastAsia="MS Gothic" w:hAnsiTheme="majorHAnsi" w:cs="Times New Roman"/>
          <w:color w:val="0069B4"/>
          <w:lang w:val="es-CO"/>
        </w:rPr>
      </w:pPr>
    </w:p>
    <w:p w14:paraId="660B8945" w14:textId="471F03DE" w:rsidR="00C82415" w:rsidRPr="008D061B" w:rsidRDefault="00655BFA" w:rsidP="00C82415">
      <w:pPr>
        <w:pStyle w:val="Sinespaciado"/>
        <w:jc w:val="center"/>
        <w:rPr>
          <w:noProof/>
          <w:lang w:val="es-CO"/>
        </w:rPr>
      </w:pPr>
      <w:r>
        <w:rPr>
          <w:noProof/>
        </w:rPr>
        <w:drawing>
          <wp:inline distT="0" distB="0" distL="0" distR="0" wp14:anchorId="0BE4417B" wp14:editId="4EB0B964">
            <wp:extent cx="5202375" cy="748862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1762"/>
                    <a:stretch/>
                  </pic:blipFill>
                  <pic:spPr bwMode="auto">
                    <a:xfrm>
                      <a:off x="0" y="0"/>
                      <a:ext cx="5211978" cy="7502444"/>
                    </a:xfrm>
                    <a:prstGeom prst="rect">
                      <a:avLst/>
                    </a:prstGeom>
                    <a:ln>
                      <a:noFill/>
                    </a:ln>
                    <a:extLst>
                      <a:ext uri="{53640926-AAD7-44D8-BBD7-CCE9431645EC}">
                        <a14:shadowObscured xmlns:a14="http://schemas.microsoft.com/office/drawing/2010/main"/>
                      </a:ext>
                    </a:extLst>
                  </pic:spPr>
                </pic:pic>
              </a:graphicData>
            </a:graphic>
          </wp:inline>
        </w:drawing>
      </w:r>
    </w:p>
    <w:p w14:paraId="639E14C6" w14:textId="71CFDFC9" w:rsidR="00C82415" w:rsidRPr="008D061B" w:rsidRDefault="00C82415" w:rsidP="00C82415">
      <w:pPr>
        <w:pStyle w:val="Sinespaciado"/>
        <w:jc w:val="center"/>
        <w:rPr>
          <w:noProof/>
          <w:lang w:val="es-CO"/>
        </w:rPr>
      </w:pPr>
    </w:p>
    <w:p w14:paraId="428FE1AC" w14:textId="4EC916C2" w:rsidR="00C82415" w:rsidRPr="008D061B" w:rsidRDefault="00C82415" w:rsidP="00C82415">
      <w:pPr>
        <w:pStyle w:val="Sinespaciado"/>
        <w:jc w:val="center"/>
        <w:rPr>
          <w:noProof/>
          <w:lang w:val="es-CO"/>
        </w:rPr>
      </w:pPr>
    </w:p>
    <w:p w14:paraId="24D152FC" w14:textId="137AEA52" w:rsidR="00C82415" w:rsidRPr="008D061B" w:rsidRDefault="00C82415" w:rsidP="00C82415">
      <w:pPr>
        <w:pStyle w:val="Sinespaciado"/>
        <w:jc w:val="center"/>
        <w:rPr>
          <w:lang w:val="es-CO"/>
        </w:rPr>
      </w:pPr>
    </w:p>
    <w:p w14:paraId="0D695CAD" w14:textId="6D7BF718" w:rsidR="00C82415" w:rsidRPr="008D061B" w:rsidRDefault="00C82415" w:rsidP="00C82415">
      <w:pPr>
        <w:pStyle w:val="Sinespaciado"/>
        <w:jc w:val="center"/>
        <w:rPr>
          <w:lang w:val="es-CO"/>
        </w:rPr>
      </w:pPr>
    </w:p>
    <w:p w14:paraId="1E150522" w14:textId="69AE1665" w:rsidR="00C82415" w:rsidRDefault="00655BFA" w:rsidP="00C82415">
      <w:pPr>
        <w:pStyle w:val="Sinespaciado"/>
        <w:jc w:val="center"/>
        <w:rPr>
          <w:lang w:val="es-CO"/>
        </w:rPr>
      </w:pPr>
      <w:r>
        <w:rPr>
          <w:noProof/>
        </w:rPr>
        <w:lastRenderedPageBreak/>
        <w:drawing>
          <wp:inline distT="0" distB="0" distL="0" distR="0" wp14:anchorId="35072D99" wp14:editId="6F6D06DE">
            <wp:extent cx="5419279" cy="810347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24877" cy="8111847"/>
                    </a:xfrm>
                    <a:prstGeom prst="rect">
                      <a:avLst/>
                    </a:prstGeom>
                  </pic:spPr>
                </pic:pic>
              </a:graphicData>
            </a:graphic>
          </wp:inline>
        </w:drawing>
      </w:r>
    </w:p>
    <w:p w14:paraId="569E0279" w14:textId="2EAE95C0" w:rsidR="00655BFA" w:rsidRDefault="00655BFA" w:rsidP="00C82415">
      <w:pPr>
        <w:pStyle w:val="Sinespaciado"/>
        <w:jc w:val="center"/>
        <w:rPr>
          <w:lang w:val="es-CO"/>
        </w:rPr>
      </w:pPr>
    </w:p>
    <w:p w14:paraId="7AB3BCD7" w14:textId="5C6078FE" w:rsidR="00655BFA" w:rsidRDefault="00655BFA" w:rsidP="00C82415">
      <w:pPr>
        <w:pStyle w:val="Sinespaciado"/>
        <w:jc w:val="center"/>
        <w:rPr>
          <w:lang w:val="es-CO"/>
        </w:rPr>
      </w:pPr>
    </w:p>
    <w:p w14:paraId="7C0E8FE5" w14:textId="55B34C69" w:rsidR="00655BFA" w:rsidRDefault="00655BFA" w:rsidP="00C82415">
      <w:pPr>
        <w:pStyle w:val="Sinespaciado"/>
        <w:jc w:val="center"/>
        <w:rPr>
          <w:lang w:val="es-CO"/>
        </w:rPr>
      </w:pPr>
    </w:p>
    <w:p w14:paraId="5A873AAD" w14:textId="10E2D338" w:rsidR="00655BFA" w:rsidRDefault="00655BFA" w:rsidP="00C82415">
      <w:pPr>
        <w:pStyle w:val="Sinespaciado"/>
        <w:jc w:val="center"/>
        <w:rPr>
          <w:lang w:val="es-CO"/>
        </w:rPr>
      </w:pPr>
    </w:p>
    <w:p w14:paraId="68CDD30C" w14:textId="676D53E8" w:rsidR="00655BFA" w:rsidRDefault="00655BFA" w:rsidP="00C82415">
      <w:pPr>
        <w:pStyle w:val="Sinespaciado"/>
        <w:jc w:val="center"/>
        <w:rPr>
          <w:lang w:val="es-CO"/>
        </w:rPr>
      </w:pPr>
      <w:r>
        <w:rPr>
          <w:noProof/>
        </w:rPr>
        <w:lastRenderedPageBreak/>
        <w:drawing>
          <wp:inline distT="0" distB="0" distL="0" distR="0" wp14:anchorId="4C32183C" wp14:editId="38D89C73">
            <wp:extent cx="5113751" cy="76462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21402" cy="7657716"/>
                    </a:xfrm>
                    <a:prstGeom prst="rect">
                      <a:avLst/>
                    </a:prstGeom>
                  </pic:spPr>
                </pic:pic>
              </a:graphicData>
            </a:graphic>
          </wp:inline>
        </w:drawing>
      </w:r>
    </w:p>
    <w:p w14:paraId="6838D993" w14:textId="77777777" w:rsidR="00655BFA" w:rsidRDefault="00655BFA">
      <w:pPr>
        <w:rPr>
          <w:lang w:val="es-CO"/>
        </w:rPr>
      </w:pPr>
      <w:r>
        <w:rPr>
          <w:lang w:val="es-CO"/>
        </w:rPr>
        <w:br w:type="page"/>
      </w:r>
    </w:p>
    <w:p w14:paraId="263C03DF" w14:textId="05157E45" w:rsidR="00655BFA" w:rsidRDefault="00655BFA" w:rsidP="00C82415">
      <w:pPr>
        <w:pStyle w:val="Sinespaciado"/>
        <w:jc w:val="center"/>
        <w:rPr>
          <w:lang w:val="es-CO"/>
        </w:rPr>
      </w:pPr>
      <w:r>
        <w:rPr>
          <w:noProof/>
        </w:rPr>
        <w:lastRenderedPageBreak/>
        <w:drawing>
          <wp:inline distT="0" distB="0" distL="0" distR="0" wp14:anchorId="4CC6BAE0" wp14:editId="7EFC006F">
            <wp:extent cx="5023762" cy="7725103"/>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2975" cy="7739269"/>
                    </a:xfrm>
                    <a:prstGeom prst="rect">
                      <a:avLst/>
                    </a:prstGeom>
                  </pic:spPr>
                </pic:pic>
              </a:graphicData>
            </a:graphic>
          </wp:inline>
        </w:drawing>
      </w:r>
    </w:p>
    <w:p w14:paraId="769FD653" w14:textId="32F093DE" w:rsidR="009766DB" w:rsidRDefault="00655BFA" w:rsidP="00310F64">
      <w:pPr>
        <w:rPr>
          <w:lang w:val="es-CO"/>
        </w:rPr>
      </w:pPr>
      <w:r>
        <w:rPr>
          <w:lang w:val="es-CO"/>
        </w:rPr>
        <w:br w:type="page"/>
      </w:r>
    </w:p>
    <w:p w14:paraId="2772AA3E" w14:textId="3FECED93" w:rsidR="00C82415" w:rsidRDefault="00C82415" w:rsidP="007D033E">
      <w:pPr>
        <w:keepNext/>
        <w:keepLines/>
        <w:spacing w:before="120" w:after="240" w:line="340" w:lineRule="atLeast"/>
        <w:ind w:left="851"/>
        <w:outlineLvl w:val="1"/>
        <w:rPr>
          <w:rFonts w:asciiTheme="majorHAnsi" w:eastAsia="MS Gothic" w:hAnsiTheme="majorHAnsi" w:cs="Times New Roman"/>
          <w:color w:val="0069B4"/>
        </w:rPr>
      </w:pPr>
      <w:bookmarkStart w:id="124" w:name="_Toc230941404"/>
      <w:r>
        <w:rPr>
          <w:rFonts w:asciiTheme="majorHAnsi" w:eastAsia="MS Gothic" w:hAnsiTheme="majorHAnsi" w:cs="Times New Roman"/>
          <w:color w:val="0069B4"/>
          <w:lang w:val="es-CO"/>
        </w:rPr>
        <w:lastRenderedPageBreak/>
        <w:t xml:space="preserve">A.5. Certificado de Tradición y Libertad No. 210-272</w:t>
      </w:r>
      <w:bookmarkEnd w:id="124"/>
    </w:p>
    <w:p w14:paraId="4EB2D9FD" w14:textId="0D3F7B61" w:rsidR="007B5FD6" w:rsidRDefault="00D554BB" w:rsidP="00CF3E0F">
      <w:pPr>
        <w:spacing w:line="360" w:lineRule="auto"/>
        <w:ind w:right="142"/>
        <w:jc w:val="both"/>
        <w:rPr>
          <w:rFonts w:asciiTheme="majorHAnsi" w:hAnsiTheme="majorHAnsi"/>
          <w:sz w:val="20"/>
          <w:szCs w:val="20"/>
          <w:lang w:val="es-CO"/>
        </w:rPr>
      </w:pPr>
      <w:r>
        <w:rPr>
          <w:highlight w:val="yellow"/>
        </w:rPr>
        <w:t xml:space="preserve">[PENDIENTE: insertar copia del Certificado de Tradición y Libertad de la matrícula inmobiliaria No. 210-272, expedido el 2 de junio de 2026]</w:t>
      </w:r>
    </w:p>
    <w:p>
      <w:r>
        <w:br w:type="page"/>
      </w:r>
    </w:p>
    <w:p w14:paraId="08464916" w14:textId="10BFC9E0" w:rsidR="003C540F" w:rsidRDefault="003C540F" w:rsidP="007D033E">
      <w:pPr>
        <w:keepNext/>
        <w:keepLines/>
        <w:spacing w:before="120" w:after="240" w:line="340" w:lineRule="atLeast"/>
        <w:ind w:left="720"/>
        <w:outlineLvl w:val="1"/>
        <w:rPr>
          <w:rFonts w:asciiTheme="majorHAnsi" w:eastAsia="MS Gothic" w:hAnsiTheme="majorHAnsi" w:cs="Times New Roman"/>
          <w:color w:val="0069B4"/>
        </w:rPr>
      </w:pPr>
      <w:bookmarkStart w:id="125" w:name="_Toc241208941"/>
      <w:r>
        <w:rPr>
          <w:rFonts w:asciiTheme="majorHAnsi" w:eastAsia="MS Gothic" w:hAnsiTheme="majorHAnsi" w:cs="Times New Roman"/>
          <w:color w:val="0069B4"/>
          <w:lang w:val="es-CO"/>
        </w:rPr>
        <w:lastRenderedPageBreak/>
        <w:t xml:space="preserve">A.6. Estudio de títulos MI No. 210-272</w:t>
      </w:r>
      <w:bookmarkEnd w:id="125"/>
    </w:p>
    <w:p xmlns:a="http://schemas.openxmlformats.org/drawingml/2006/main" xmlns:pic="http://schemas.openxmlformats.org/drawingml/2006/picture">
      <w:pPr>
        <w:spacing w:before="0" w:after="0"/>
        <w:jc w:val="center"/>
      </w:pPr>
      <w:r>
        <w:drawing>
          <wp:inline distT="0" distB="0" distL="0" distR="0">
            <wp:extent cx="5600000" cy="7245299"/>
            <wp:effectExtent l="0" t="0" r="0" b="0"/>
            <wp:docPr id="9002" name="Estudio de titulos pag 1"/>
            <wp:cNvGraphicFramePr>
              <a:graphicFrameLocks noChangeAspect="1"/>
            </wp:cNvGraphicFramePr>
            <a:graphic>
              <a:graphicData uri="http://schemas.openxmlformats.org/drawingml/2006/picture">
                <pic:pic>
                  <pic:nvPicPr>
                    <pic:cNvPr id="9002" name="Estudio de titulos pag 1"/>
                    <pic:cNvPicPr/>
                  </pic:nvPicPr>
                  <pic:blipFill>
                    <a:blip r:embed="rId71"/>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3" name="Estudio de titulos pag 2"/>
            <wp:cNvGraphicFramePr>
              <a:graphicFrameLocks noChangeAspect="1"/>
            </wp:cNvGraphicFramePr>
            <a:graphic>
              <a:graphicData uri="http://schemas.openxmlformats.org/drawingml/2006/picture">
                <pic:pic>
                  <pic:nvPicPr>
                    <pic:cNvPr id="9003" name="Estudio de titulos pag 2"/>
                    <pic:cNvPicPr/>
                  </pic:nvPicPr>
                  <pic:blipFill>
                    <a:blip r:embed="rId72"/>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4" name="Estudio de titulos pag 3"/>
            <wp:cNvGraphicFramePr>
              <a:graphicFrameLocks noChangeAspect="1"/>
            </wp:cNvGraphicFramePr>
            <a:graphic>
              <a:graphicData uri="http://schemas.openxmlformats.org/drawingml/2006/picture">
                <pic:pic>
                  <pic:nvPicPr>
                    <pic:cNvPr id="9004" name="Estudio de titulos pag 3"/>
                    <pic:cNvPicPr/>
                  </pic:nvPicPr>
                  <pic:blipFill>
                    <a:blip r:embed="rId73"/>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5" name="Estudio de titulos pag 4"/>
            <wp:cNvGraphicFramePr>
              <a:graphicFrameLocks noChangeAspect="1"/>
            </wp:cNvGraphicFramePr>
            <a:graphic>
              <a:graphicData uri="http://schemas.openxmlformats.org/drawingml/2006/picture">
                <pic:pic>
                  <pic:nvPicPr>
                    <pic:cNvPr id="9005" name="Estudio de titulos pag 4"/>
                    <pic:cNvPicPr/>
                  </pic:nvPicPr>
                  <pic:blipFill>
                    <a:blip r:embed="rId74"/>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6" name="Estudio de titulos pag 5"/>
            <wp:cNvGraphicFramePr>
              <a:graphicFrameLocks noChangeAspect="1"/>
            </wp:cNvGraphicFramePr>
            <a:graphic>
              <a:graphicData uri="http://schemas.openxmlformats.org/drawingml/2006/picture">
                <pic:pic>
                  <pic:nvPicPr>
                    <pic:cNvPr id="9006" name="Estudio de titulos pag 5"/>
                    <pic:cNvPicPr/>
                  </pic:nvPicPr>
                  <pic:blipFill>
                    <a:blip r:embed="rId75"/>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7" name="Estudio de titulos pag 6"/>
            <wp:cNvGraphicFramePr>
              <a:graphicFrameLocks noChangeAspect="1"/>
            </wp:cNvGraphicFramePr>
            <a:graphic>
              <a:graphicData uri="http://schemas.openxmlformats.org/drawingml/2006/picture">
                <pic:pic>
                  <pic:nvPicPr>
                    <pic:cNvPr id="9007" name="Estudio de titulos pag 6"/>
                    <pic:cNvPicPr/>
                  </pic:nvPicPr>
                  <pic:blipFill>
                    <a:blip r:embed="rId76"/>
                    <a:stretch>
                      <a:fillRect/>
                    </a:stretch>
                  </pic:blipFill>
                  <pic:spPr>
                    <a:xfrm>
                      <a:off x="0" y="0"/>
                      <a:ext cx="5600000" cy="7245299"/>
                    </a:xfrm>
                    <a:prstGeom prst="rect">
                      <a:avLst/>
                    </a:prstGeom>
                  </pic:spPr>
                </pic:pic>
              </a:graphicData>
            </a:graphic>
          </wp:inline>
        </w:drawing>
      </w:r>
    </w:p>
    <w:p xmlns:a="http://schemas.openxmlformats.org/drawingml/2006/main" xmlns:pic="http://schemas.openxmlformats.org/drawingml/2006/picture">
      <w:pPr>
        <w:pageBreakBefore/>
        <w:spacing w:before="0" w:after="0"/>
        <w:jc w:val="center"/>
      </w:pPr>
      <w:r>
        <w:drawing>
          <wp:inline distT="0" distB="0" distL="0" distR="0">
            <wp:extent cx="5600000" cy="7245299"/>
            <wp:effectExtent l="0" t="0" r="0" b="0"/>
            <wp:docPr id="9008" name="Estudio de titulos pag 7"/>
            <wp:cNvGraphicFramePr>
              <a:graphicFrameLocks noChangeAspect="1"/>
            </wp:cNvGraphicFramePr>
            <a:graphic>
              <a:graphicData uri="http://schemas.openxmlformats.org/drawingml/2006/picture">
                <pic:pic>
                  <pic:nvPicPr>
                    <pic:cNvPr id="9008" name="Estudio de titulos pag 7"/>
                    <pic:cNvPicPr/>
                  </pic:nvPicPr>
                  <pic:blipFill>
                    <a:blip r:embed="rId77"/>
                    <a:stretch>
                      <a:fillRect/>
                    </a:stretch>
                  </pic:blipFill>
                  <pic:spPr>
                    <a:xfrm>
                      <a:off x="0" y="0"/>
                      <a:ext cx="5600000" cy="7245299"/>
                    </a:xfrm>
                    <a:prstGeom prst="rect">
                      <a:avLst/>
                    </a:prstGeom>
                  </pic:spPr>
                </pic:pic>
              </a:graphicData>
            </a:graphic>
          </wp:inline>
        </w:drawing>
      </w:r>
    </w:p>
    <w:p>
      <w:r>
        <w:br w:type="page"/>
      </w:r>
    </w:p>
    <w:p w14:paraId="6EEAED41"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43" behindDoc="1" locked="0" layoutInCell="1" allowOverlap="1" wp14:anchorId="1CB14EF9" wp14:editId="7A594135">
                <wp:simplePos x="0" y="0"/>
                <wp:positionH relativeFrom="page">
                  <wp:posOffset>457200</wp:posOffset>
                </wp:positionH>
                <wp:positionV relativeFrom="page">
                  <wp:posOffset>1586865</wp:posOffset>
                </wp:positionV>
                <wp:extent cx="233045" cy="152400"/>
                <wp:effectExtent l="0" t="0" r="0" b="635"/>
                <wp:wrapNone/>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0CA8D6B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14EF9" id="Text Box 360" o:spid="_x0000_s1030" type="#_x0000_t202" style="position:absolute;margin-left:36pt;margin-top:124.95pt;width:18.35pt;height:12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Fa+7AEAAMADAAAOAAAAZHJzL2Uyb0RvYy54bWysU9tu2zAMfR+wfxD0vti5tBiMOEXXosOA 7gK0+wBGlm1htqhRSuzs60fJcdZtb8NeBIqXo8NDansz9p04avIGbSmXi1wKbRVWxjal/Pr88Oat FD6AraBDq0t50l7e7F6/2g6u0Ctssas0CQaxvhhcKdsQXJFlXrW6B79Apy0Ha6QeAl+pySqCgdH7 Llvl+XU2IFWOUGnv2Xs/BeUu4de1VuFzXXsdRFdK5hbSSencxzPbbaFoCFxr1JkG/AOLHozlRy9Q 9xBAHMj8BdUbReixDguFfYZ1bZROPXA3y/yPbp5acDr1wuJ4d5HJ/z9Y9en4hYSpSrm+Zn0s9Dyk Zz0G8Q5HEX2s0OB8wYlPjlPDyAGedOrWu0dU37yweNeCbfQtEQ6thooZLmNl9qJ0wvERZD98xIof gkPABDTW1Ef5WBDB6MzkdJlOJKPYuVqv882VFIpDy6vVJk/cMijmYkc+vNfYi2iUknj4CRyOjz5E MlDMKfEtiw+m69ICdPY3BydGTyIf+U7Mw7gfk1KbWZM9VifuhnBaK/4GbLRIP6QYeKVK6b8fgLQU 3QfLisT9mw2ajf1sgFVcWsogxWTehWlPD45M0zLypLnFW1atNqmjKO/E4kyX1yQ1el7puIcv7ynr 18fb/QQ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MmoVr7sAQAAwAMAAA4AAAAAAAAAAAAAAAAALgIAAGRycy9lMm9E b2MueG1sUEsBAi0AFAAGAAgAAAAhAOvySyXgAAAACgEAAA8AAAAAAAAAAAAAAAAARgQAAGRycy9k b3ducmV2LnhtbFBLBQYAAAAABAAEAPMAAABTBQAAAAA= " filled="f" stroked="f">
                <v:textbox inset="0,0,0,0">
                  <w:txbxContent>
                    <w:p w14:paraId="0CA8D6B6"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4" behindDoc="1" locked="0" layoutInCell="1" allowOverlap="1" wp14:anchorId="09F5C7DA" wp14:editId="4D277548">
                <wp:simplePos x="0" y="0"/>
                <wp:positionH relativeFrom="page">
                  <wp:posOffset>840740</wp:posOffset>
                </wp:positionH>
                <wp:positionV relativeFrom="page">
                  <wp:posOffset>1586865</wp:posOffset>
                </wp:positionV>
                <wp:extent cx="153670" cy="152400"/>
                <wp:effectExtent l="2540" t="0" r="0" b="635"/>
                <wp:wrapNone/>
                <wp:docPr id="359"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2A6ED9E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F5C7DA" id="Text Box 359" o:spid="_x0000_s1031" type="#_x0000_t202" style="position:absolute;margin-left:66.2pt;margin-top:124.95pt;width:12.1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vgbe7QEAAMADAAAOAAAAZHJzL2Uyb0RvYy54bWysU1Fv0zAQfkfiP1h+p0k7OiBqOo1NQ0hj IG38gIvjNBaJz5zdJuXXc3aaMuAN8WKd787ffffdeXM19p04aPIGbSmXi1wKbRXWxu5K+fXp7tVb KXwAW0OHVpfyqL282r58sRlcoVfYYldrEgxifTG4UrYhuCLLvGp1D36BTlsONkg9BL7SLqsJBkbv u2yV55fZgFQ7QqW9Z+/tFJTbhN80WoXPTeN1EF0pmVtIJ6Wzime23UCxI3CtUSca8A8sejCWi56h biGA2JP5C6o3itBjExYK+wybxiideuBulvkf3Ty24HTqhcXx7iyT/3+w6uHwhYSpS3mxfieFhZ6H 9KTHIN7jKKKPFRqcLzjx0XFqGDnAk07deneP6psXFm9asDt9TYRDq6Fmhsv4Mnv2dMLxEaQaPmHN hWAfMAGNDfVRPhZEMDpP6nieTiSjYsn1xeUbjigOLder13maXgbF/NiRDx809iIapSQefgKHw70P kQwUc0qsZfHOdF1agM7+5uDE6EnkI9+JeRirMSm1njWpsD5yN4TTWvE3YKNF+iHFwCtVSv99D6Sl 6D5aViTu32zQbFSzAVbx01IGKSbzJkx7undkdi0jT5pbvGbVGpM6ivJOLE50eU1So6eVjnv4/J6y fn287U8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MO+Bt7tAQAAwAMAAA4AAAAAAAAAAAAAAAAALgIAAGRycy9lMm9E b2MueG1sUEsBAi0AFAAGAAgAAAAhAALleYPfAAAACwEAAA8AAAAAAAAAAAAAAAAARwQAAGRycy9k b3ducmV2LnhtbFBLBQYAAAAABAAEAPMAAABTBQAAAAA= " filled="f" stroked="f">
                <v:textbox inset="0,0,0,0">
                  <w:txbxContent>
                    <w:p w14:paraId="2A6ED9E6" w14:textId="77777777" w:rsidR="00B60602" w:rsidRDefault="00B60602">
                      <w:pPr>
                        <w:pStyle w:val="Textoindependiente"/>
                        <w:rPr>
                          <w:rFonts w:ascii="Times New Roman"/>
                          <w:sz w:val="17"/>
                        </w:rPr>
                      </w:pPr>
                    </w:p>
                  </w:txbxContent>
                </v:textbox>
                <w10:wrap anchorx="page" anchory="page"/>
              </v:shape>
            </w:pict>
          </mc:Fallback>
        </mc:AlternateContent>
      </w:r>
    </w:p>
    <w:p w14:paraId="459CD8B0" w14:textId="77777777" w:rsidR="000C157A" w:rsidRPr="00D91E5F" w:rsidRDefault="000C157A" w:rsidP="003E5D75">
      <w:pPr>
        <w:jc w:val="center"/>
        <w:rPr>
          <w:rFonts w:asciiTheme="majorHAnsi" w:hAnsiTheme="majorHAnsi"/>
          <w:lang w:val="es-CO"/>
        </w:rPr>
      </w:pPr>
    </w:p>
    <w:p w14:paraId="2D31BE5E" w14:textId="77777777" w:rsidR="00A50A9E" w:rsidRPr="00D91E5F" w:rsidRDefault="00120A95" w:rsidP="000C157A">
      <w:pPr>
        <w:rPr>
          <w:rFonts w:asciiTheme="majorHAnsi" w:hAnsiTheme="majorHAnsi"/>
          <w:sz w:val="2"/>
          <w:szCs w:val="2"/>
          <w:lang w:val="es-CO"/>
        </w:rPr>
      </w:pPr>
      <w:r>
        <w:rPr>
          <w:rFonts w:asciiTheme="majorHAnsi" w:hAnsiTheme="majorHAnsi"/>
          <w:noProof/>
          <w:sz w:val="2"/>
          <w:szCs w:val="2"/>
          <w:lang w:val="es-CO"/>
        </w:rPr>
        <mc:AlternateContent>
          <mc:Choice Requires="wps">
            <w:drawing>
              <wp:anchor distT="0" distB="0" distL="114300" distR="114300" simplePos="0" relativeHeight="251658255" behindDoc="0" locked="0" layoutInCell="1" allowOverlap="1" wp14:anchorId="5D548CA0" wp14:editId="58A3C3B3">
                <wp:simplePos x="0" y="0"/>
                <wp:positionH relativeFrom="column">
                  <wp:posOffset>3911600</wp:posOffset>
                </wp:positionH>
                <wp:positionV relativeFrom="paragraph">
                  <wp:posOffset>1696720</wp:posOffset>
                </wp:positionV>
                <wp:extent cx="2822575" cy="861695"/>
                <wp:effectExtent l="0" t="0" r="0" b="0"/>
                <wp:wrapNone/>
                <wp:docPr id="22" name="Text Box 22">
                  <a:extLst xmlns:a="http://schemas.openxmlformats.org/drawingml/2006/main">
                    <a:ext uri="{FF2B5EF4-FFF2-40B4-BE49-F238E27FC236}">
                      <a16:creationId xmlns:a16="http://schemas.microsoft.com/office/drawing/2014/main" id="{496454E9-5C63-F14B-A960-7540C2747B3E}"/>
                    </a:ext>
                  </a:extLst>
                </wp:docPr>
                <wp:cNvGraphicFramePr/>
                <a:graphic xmlns:a="http://schemas.openxmlformats.org/drawingml/2006/main">
                  <a:graphicData uri="http://schemas.microsoft.com/office/word/2010/wordprocessingShape">
                    <wps:wsp>
                      <wps:cNvSpPr txBox="1"/>
                      <wps:spPr>
                        <a:xfrm>
                          <a:off x="0" y="0"/>
                          <a:ext cx="2822575" cy="861695"/>
                        </a:xfrm>
                        <a:prstGeom prst="rect">
                          <a:avLst/>
                        </a:prstGeom>
                        <a:noFill/>
                      </wps:spPr>
                      <wps:txbx>
                        <w:txbxContent>
                          <w:p w14:paraId="0C178A5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7E227308" w14:textId="77777777" w:rsidR="00B60602" w:rsidRDefault="00120A95" w:rsidP="00085C06">
                            <w:r>
                              <w:rPr>
                                <w:rFonts w:ascii="Trebuchet MS" w:hAnsi="Trebuchet MS" w:cs="Gotham Medium"/>
                                <w:b/>
                                <w:bCs/>
                                <w:color w:val="595959" w:themeColor="text1" w:themeTint="A6"/>
                                <w:kern w:val="24"/>
                                <w:sz w:val="16"/>
                                <w:szCs w:val="16"/>
                              </w:rPr>
                              <w:t>MEDELLÍN</w:t>
                            </w:r>
                          </w:p>
                          <w:p w14:paraId="0AA3F4CB"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EF2BF06" w14:textId="77777777" w:rsidR="00B60602" w:rsidRDefault="00DF0D76" w:rsidP="00085C06">
                            <w:hyperlink r:id="rId58"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wps:txbx>
                      <wps:bodyPr wrap="square" rtlCol="0">
                        <a:spAutoFit/>
                      </wps:bodyPr>
                    </wps:wsp>
                  </a:graphicData>
                </a:graphic>
              </wp:anchor>
            </w:drawing>
          </mc:Choice>
          <mc:Fallback>
            <w:pict>
              <v:shape w14:anchorId="5D548CA0" id="Text Box 22" o:spid="_x0000_s1032" type="#_x0000_t202" style="position:absolute;margin-left:308pt;margin-top:133.6pt;width:222.25pt;height:67.8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SRIvmQEAABcDAAAOAAAAZHJzL2Uyb0RvYy54bWysUstu2zAQvBfoPxC817IF2HUFy0HSIL0U bYGkH0BTpEVA5LK7tCX/fZf0I0V6K3qhxNnlcGaWm7vJD+JokByEVi5mcylM0NC5sG/lz5enD2sp KKnQqQGCaeXJkLzbvn+3GWNjauhh6AwKJgnUjLGVfUqxqSrSvfGKZhBN4KIF9CrxFvdVh2pkdj9U 9Xy+qkbALiJoQ8To47kot4XfWqPTd2vJJDG0krWlsmJZd3mtthvV7FHF3umLDPUPKrxygS+9UT2q pMQB3V9U3mkEAptmGnwF1jptigd2s5i/cfPcq2iKFw6H4i0m+n+0+tvxBwrXtbKupQjK84xezJTE A0yCIc5njNRw23PkxjQxznO+4sRgtj1Z9PnLhgTXOenTLd3Mphms13W9/LiUQnNtvVqsPi0zTfV6 OiKlLwa8yD+tRJ5eCVUdv1I6t15b8mUBntwwZDxLPEvJf2naTcXS6ipzB92J1Y8851bSr4NCIwWm 4TOUZ5HJKN4fEhOWezLL+cyFnNMvSi8vJY/3z33pen3P298AAAD//wMAUEsDBBQABgAIAAAAIQCs u3Di3wAAAAwBAAAPAAAAZHJzL2Rvd25yZXYueG1sTI/NTsMwEITvSLyDtUjcqJ2IBghxqoofiQMX SrhvYxNHxOso3jbp2+Oe4Dia0cw31WbxgzjaKfaBNGQrBcJSG0xPnYbm8/XmHkRkJINDIKvhZCNs 6suLCksTZvqwxx13IpVQLFGDYx5LKWPrrMe4CqOl5H2HySMnOXXSTDincj/IXKlCeuwpLTgc7ZOz 7c/u4DUwm212al58fPta3p9np9o1NlpfXy3bRxBsF/4Lwxk/oUOdmPbhQCaKQUORFekLa8iLuxzE OaEKtQax13Cr8geQdSX/n6h/AQAA//8DAFBLAQItABQABgAIAAAAIQC2gziS/gAAAOEBAAATAAAA AAAAAAAAAAAAAAAAAABbQ29udGVudF9UeXBlc10ueG1sUEsBAi0AFAAGAAgAAAAhADj9If/WAAAA lAEAAAsAAAAAAAAAAAAAAAAALwEAAF9yZWxzLy5yZWxzUEsBAi0AFAAGAAgAAAAhAApJEi+ZAQAA FwMAAA4AAAAAAAAAAAAAAAAALgIAAGRycy9lMm9Eb2MueG1sUEsBAi0AFAAGAAgAAAAhAKy7cOLf AAAADAEAAA8AAAAAAAAAAAAAAAAA8wMAAGRycy9kb3ducmV2LnhtbFBLBQYAAAAABAAEAPMAAAD/ BAAAAAA= " filled="f" stroked="f">
                <v:textbox style="mso-fit-shape-to-text:t">
                  <w:txbxContent>
                    <w:p w14:paraId="0C178A5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7E227308" w14:textId="77777777" w:rsidR="00B60602" w:rsidRDefault="00120A95" w:rsidP="00085C06">
                      <w:r>
                        <w:rPr>
                          <w:rFonts w:ascii="Trebuchet MS" w:hAnsi="Trebuchet MS" w:cs="Gotham Medium"/>
                          <w:b/>
                          <w:bCs/>
                          <w:color w:val="595959" w:themeColor="text1" w:themeTint="A6"/>
                          <w:kern w:val="24"/>
                          <w:sz w:val="16"/>
                          <w:szCs w:val="16"/>
                        </w:rPr>
                        <w:t>MEDELLÍN</w:t>
                      </w:r>
                    </w:p>
                    <w:p w14:paraId="0AA3F4CB"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EF2BF06" w14:textId="77777777" w:rsidR="00B60602" w:rsidRDefault="00DF0D76" w:rsidP="00085C06">
                      <w:hyperlink r:id="rId59"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v:textbox>
              </v:shape>
            </w:pict>
          </mc:Fallback>
        </mc:AlternateContent>
        <mc:AlternateContent>
          <mc:Choice Requires="wps">
            <w:drawing>
              <wp:anchor distT="0" distB="0" distL="114300" distR="114300" simplePos="0" relativeHeight="251658253" behindDoc="0" locked="0" layoutInCell="1" allowOverlap="1" wp14:anchorId="00791C1B" wp14:editId="6F032A4E">
                <wp:simplePos x="0" y="0"/>
                <wp:positionH relativeFrom="column">
                  <wp:posOffset>3873500</wp:posOffset>
                </wp:positionH>
                <wp:positionV relativeFrom="paragraph">
                  <wp:posOffset>2743835</wp:posOffset>
                </wp:positionV>
                <wp:extent cx="2822575" cy="1107440"/>
                <wp:effectExtent l="0" t="0" r="0" b="0"/>
                <wp:wrapNone/>
                <wp:docPr id="20" name="Text Box 20">
                  <a:extLst xmlns:a="http://schemas.openxmlformats.org/drawingml/2006/main">
                    <a:ext uri="{FF2B5EF4-FFF2-40B4-BE49-F238E27FC236}">
                      <a16:creationId xmlns:a16="http://schemas.microsoft.com/office/drawing/2014/main" id="{8CD83E3E-43D9-6F46-9932-4B4554B7C5FB}"/>
                    </a:ext>
                  </a:extLst>
                </wp:docPr>
                <wp:cNvGraphicFramePr/>
                <a:graphic xmlns:a="http://schemas.openxmlformats.org/drawingml/2006/main">
                  <a:graphicData uri="http://schemas.microsoft.com/office/word/2010/wordprocessingShape">
                    <wps:wsp>
                      <wps:cNvSpPr txBox="1"/>
                      <wps:spPr>
                        <a:xfrm>
                          <a:off x="0" y="0"/>
                          <a:ext cx="2822575" cy="1107440"/>
                        </a:xfrm>
                        <a:prstGeom prst="rect">
                          <a:avLst/>
                        </a:prstGeom>
                        <a:noFill/>
                      </wps:spPr>
                      <wps:txbx>
                        <w:txbxContent>
                          <w:p w14:paraId="31B0BFC0"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64B9085B" w14:textId="77777777" w:rsidR="00B60602" w:rsidRDefault="00B60602" w:rsidP="00085C06">
                            <w:r>
                              <w:rPr>
                                <w:rFonts w:ascii="Trebuchet MS" w:hAnsi="Trebuchet MS" w:cs="Gotham Medium"/>
                                <w:b/>
                                <w:bCs/>
                                <w:color w:val="595959" w:themeColor="text1" w:themeTint="A6"/>
                                <w:kern w:val="24"/>
                                <w:sz w:val="16"/>
                                <w:szCs w:val="16"/>
                              </w:rPr>
                              <w:t>MADRID</w:t>
                            </w:r>
                          </w:p>
                          <w:p w14:paraId="29828292" w14:textId="77777777" w:rsidR="00B60602" w:rsidRDefault="00B60602" w:rsidP="00085C06">
                            <w:r>
                              <w:rPr>
                                <w:rFonts w:ascii="Trebuchet MS" w:hAnsi="Trebuchet MS" w:cs="Gotham Medium"/>
                                <w:color w:val="595959" w:themeColor="text1" w:themeTint="A6"/>
                                <w:kern w:val="24"/>
                                <w:sz w:val="16"/>
                                <w:szCs w:val="16"/>
                              </w:rPr>
                              <w:t>T. +34 914 57 60 57</w:t>
                            </w:r>
                          </w:p>
                          <w:p w14:paraId="0ED7EA04" w14:textId="77777777" w:rsidR="00B60602" w:rsidRDefault="00B60602" w:rsidP="00085C06">
                            <w:r>
                              <w:rPr>
                                <w:rFonts w:ascii="Trebuchet MS" w:hAnsi="Trebuchet MS" w:cs="Gotham Medium"/>
                                <w:color w:val="595959" w:themeColor="text1" w:themeTint="A6"/>
                                <w:kern w:val="24"/>
                                <w:sz w:val="16"/>
                                <w:szCs w:val="16"/>
                              </w:rPr>
                              <w:t>gesvalt.es</w:t>
                            </w:r>
                          </w:p>
                        </w:txbxContent>
                      </wps:txbx>
                      <wps:bodyPr wrap="square" rtlCol="0">
                        <a:spAutoFit/>
                      </wps:bodyPr>
                    </wps:wsp>
                  </a:graphicData>
                </a:graphic>
              </wp:anchor>
            </w:drawing>
          </mc:Choice>
          <mc:Fallback>
            <w:pict>
              <v:shape w14:anchorId="00791C1B" id="Text Box 20" o:spid="_x0000_s1033" type="#_x0000_t202" style="position:absolute;margin-left:305pt;margin-top:216.05pt;width:222.25pt;height:87.2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zT5VmgEAABgDAAAOAAAAZHJzL2Uyb0RvYy54bWysUstu2zAQvBfoPxC815KFpA4Ey0HaIL0U bYGkH0BTpEVA5LK7tCX/fZf0I0V7K3LhY3Y5OzvL9f3sR3EwSA5CJ5eLWgoTNPQu7Dr58+Xpw50U lFTo1QjBdPJoSN5v3r9bT7E1DQww9gYFkwRqp9jJIaXYVhXpwXhFC4gmcNACepX4iruqRzUxux+r pq4/VhNgHxG0IWL08RSUm8JvrdHpu7Vkkhg7ydpSWbGs27xWm7Vqd6ji4PRZhvoPFV65wEWvVI8q KbFH9w+VdxqBwKaFBl+BtU6b0gN3s6z/6uZ5UNGUXtgcileb6O1o9bfDDxSu72TD9gTleUYvZk7i E8yCIfZnitRy2nPkxDQzznO+4MRgbnu26PPODQmOM9Xx6m5m0ww2d01zu7qVQnNsuaxXNzeFv3p9 HpHSFwNe5EMnkcdXXFWHr5RYCqdeUnK1AE9uHDOeNZ605FOat3PpaXXRuYX+yPInHnQn6ddeoZEC 0/gZyr/IZBQf9okJS53McnpzJmf7S/nzV8nz/fNesl4/9OY3AAAA//8DAFBLAwQUAAYACAAAACEA pT98fN4AAAAMAQAADwAAAGRycy9kb3ducmV2LnhtbEyPzU7DMBCE70i8g7VI3Kid0kQoxKkqfiQO XCjh7sZLHBGvo3jbpG+Pe4LjaEYz31TbxQ/ihFPsA2nIVgoEUhtsT52G5vP17gFEZEPWDIFQwxkj bOvrq8qUNsz0gac9dyKVUCyNBsc8llLG1qE3cRVGpOR9h8kbTnLqpJ3MnMr9INdKFdKbntKCMyM+ OWx/9kevgdnusnPz4uPb1/L+PDvV5qbR+vZm2T2CYFz4LwwX/IQOdWI6hCPZKAYNRabSF9awuV9n IC4JlW9yEIfkqSIHWVfy/4n6FwAA//8DAFBLAQItABQABgAIAAAAIQC2gziS/gAAAOEBAAATAAAA AAAAAAAAAAAAAAAAAABbQ29udGVudF9UeXBlc10ueG1sUEsBAi0AFAAGAAgAAAAhADj9If/WAAAA lAEAAAsAAAAAAAAAAAAAAAAALwEAAF9yZWxzLy5yZWxzUEsBAi0AFAAGAAgAAAAhAA7NPlWaAQAA GAMAAA4AAAAAAAAAAAAAAAAALgIAAGRycy9lMm9Eb2MueG1sUEsBAi0AFAAGAAgAAAAhAKU/fHze AAAADAEAAA8AAAAAAAAAAAAAAAAA9AMAAGRycy9kb3ducmV2LnhtbFBLBQYAAAAABAAEAPMAAAD/ BAAAAAA= " filled="f" stroked="f">
                <v:textbox style="mso-fit-shape-to-text:t">
                  <w:txbxContent>
                    <w:p w14:paraId="31B0BFC0"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64B9085B" w14:textId="77777777" w:rsidR="00B60602" w:rsidRDefault="00B60602" w:rsidP="00085C06">
                      <w:r>
                        <w:rPr>
                          <w:rFonts w:ascii="Trebuchet MS" w:hAnsi="Trebuchet MS" w:cs="Gotham Medium"/>
                          <w:b/>
                          <w:bCs/>
                          <w:color w:val="595959" w:themeColor="text1" w:themeTint="A6"/>
                          <w:kern w:val="24"/>
                          <w:sz w:val="16"/>
                          <w:szCs w:val="16"/>
                        </w:rPr>
                        <w:t>MADRID</w:t>
                      </w:r>
                    </w:p>
                    <w:p w14:paraId="29828292" w14:textId="77777777" w:rsidR="00B60602" w:rsidRDefault="00B60602" w:rsidP="00085C06">
                      <w:r>
                        <w:rPr>
                          <w:rFonts w:ascii="Trebuchet MS" w:hAnsi="Trebuchet MS" w:cs="Gotham Medium"/>
                          <w:color w:val="595959" w:themeColor="text1" w:themeTint="A6"/>
                          <w:kern w:val="24"/>
                          <w:sz w:val="16"/>
                          <w:szCs w:val="16"/>
                        </w:rPr>
                        <w:t>T. +34 914 57 60 57</w:t>
                      </w:r>
                    </w:p>
                    <w:p w14:paraId="0ED7EA04" w14:textId="77777777" w:rsidR="00B60602" w:rsidRDefault="00B60602" w:rsidP="00085C06">
                      <w:r>
                        <w:rPr>
                          <w:rFonts w:ascii="Trebuchet MS" w:hAnsi="Trebuchet MS" w:cs="Gotham Medium"/>
                          <w:color w:val="595959" w:themeColor="text1" w:themeTint="A6"/>
                          <w:kern w:val="24"/>
                          <w:sz w:val="16"/>
                          <w:szCs w:val="16"/>
                        </w:rPr>
                        <w:t>gesvalt.es</w:t>
                      </w:r>
                    </w:p>
                  </w:txbxContent>
                </v:textbox>
              </v:shape>
            </w:pict>
          </mc:Fallback>
        </mc:AlternateContent>
        <mc:AlternateContent>
          <mc:Choice Requires="wps">
            <w:drawing>
              <wp:anchor distT="0" distB="0" distL="114300" distR="114300" simplePos="0" relativeHeight="251658254" behindDoc="0" locked="0" layoutInCell="1" allowOverlap="1" wp14:anchorId="15FD0738" wp14:editId="139DBA03">
                <wp:simplePos x="0" y="0"/>
                <wp:positionH relativeFrom="column">
                  <wp:posOffset>3867150</wp:posOffset>
                </wp:positionH>
                <wp:positionV relativeFrom="paragraph">
                  <wp:posOffset>3763010</wp:posOffset>
                </wp:positionV>
                <wp:extent cx="1555115" cy="861695"/>
                <wp:effectExtent l="0" t="0" r="0" b="0"/>
                <wp:wrapNone/>
                <wp:docPr id="21" name="Text Box 21">
                  <a:extLst xmlns:a="http://schemas.openxmlformats.org/drawingml/2006/main">
                    <a:ext uri="{FF2B5EF4-FFF2-40B4-BE49-F238E27FC236}">
                      <a16:creationId xmlns:a16="http://schemas.microsoft.com/office/drawing/2014/main" id="{DB39AFB5-7DDD-544A-9022-1B0349BA7290}"/>
                    </a:ext>
                  </a:extLst>
                </wp:docPr>
                <wp:cNvGraphicFramePr/>
                <a:graphic xmlns:a="http://schemas.openxmlformats.org/drawingml/2006/main">
                  <a:graphicData uri="http://schemas.microsoft.com/office/word/2010/wordprocessingShape">
                    <wps:wsp>
                      <wps:cNvSpPr txBox="1"/>
                      <wps:spPr>
                        <a:xfrm>
                          <a:off x="0" y="0"/>
                          <a:ext cx="1555115" cy="861695"/>
                        </a:xfrm>
                        <a:prstGeom prst="rect">
                          <a:avLst/>
                        </a:prstGeom>
                        <a:noFill/>
                      </wps:spPr>
                      <wps:txbx>
                        <w:txbxContent>
                          <w:p w14:paraId="102AF46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5AEE5E98" w14:textId="77777777" w:rsidR="00B60602" w:rsidRDefault="00B60602" w:rsidP="00085C06">
                            <w:r>
                              <w:rPr>
                                <w:rFonts w:ascii="Trebuchet MS" w:hAnsi="Trebuchet MS" w:cs="Gotham Medium"/>
                                <w:b/>
                                <w:bCs/>
                                <w:color w:val="595959" w:themeColor="text1" w:themeTint="A6"/>
                                <w:kern w:val="24"/>
                                <w:sz w:val="16"/>
                                <w:szCs w:val="16"/>
                              </w:rPr>
                              <w:t>LISBOA</w:t>
                            </w:r>
                          </w:p>
                          <w:p w14:paraId="05AFC4E4" w14:textId="77777777" w:rsidR="00B60602" w:rsidRDefault="00B60602" w:rsidP="00085C06">
                            <w:r>
                              <w:rPr>
                                <w:rFonts w:ascii="Trebuchet MS" w:hAnsi="Trebuchet MS" w:cs="Gotham Medium"/>
                                <w:color w:val="595959" w:themeColor="text1" w:themeTint="A6"/>
                                <w:kern w:val="24"/>
                                <w:sz w:val="16"/>
                                <w:szCs w:val="16"/>
                              </w:rPr>
                              <w:t>T. +351 93 757 00 88</w:t>
                            </w:r>
                          </w:p>
                          <w:p w14:paraId="4320FFDF" w14:textId="77777777" w:rsidR="00B60602" w:rsidRDefault="00B60602" w:rsidP="00085C06">
                            <w:r>
                              <w:rPr>
                                <w:rFonts w:ascii="Trebuchet MS" w:hAnsi="Trebuchet MS" w:cs="Gotham Medium"/>
                                <w:color w:val="595959" w:themeColor="text1" w:themeTint="A6"/>
                                <w:kern w:val="24"/>
                                <w:sz w:val="16"/>
                                <w:szCs w:val="16"/>
                              </w:rPr>
                              <w:t>gesvalt.pt</w:t>
                            </w:r>
                          </w:p>
                        </w:txbxContent>
                      </wps:txbx>
                      <wps:bodyPr wrap="square" rtlCol="0">
                        <a:spAutoFit/>
                      </wps:bodyPr>
                    </wps:wsp>
                  </a:graphicData>
                </a:graphic>
              </wp:anchor>
            </w:drawing>
          </mc:Choice>
          <mc:Fallback>
            <w:pict>
              <v:shape w14:anchorId="15FD0738" id="Text Box 21" o:spid="_x0000_s1034" type="#_x0000_t202" style="position:absolute;margin-left:304.5pt;margin-top:296.3pt;width:122.45pt;height:67.8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pBaqlwEAABcDAAAOAAAAZHJzL2Uyb0RvYy54bWysUtuO0zAQfUfiHyy/0zSVUpWo6QpYLS8I kHb5ANexG0uxx8y4Tfr3jN3LInhDvPgyl+Nzznj7MPtRnAySg9DJerGUwgQNvQuHTv54eXq3kYKS Cr0aIZhOng3Jh93bN9sptmYFA4y9QcEggdopdnJIKbZVRXowXtECogmctIBeJb7ioepRTYzux2q1 XK6rCbCPCNoQcfTxkpS7gm+t0embtWSSGDvJ3FJZsaz7vFa7rWoPqOLg9JWG+gcWXrnAj96hHlVS 4ojuLyjvNAKBTQsNvgJrnTZFA6upl3+oeR5UNEULm0PxbhP9P1j99fQdhes7uaqlCMrzjF7MnMRH mAWH2J8pUstlz5EL08xxnvMtThzMsmeLPu8sSHCenT7f3c1oOjc1TVPXjRSac5t1vX7fZJjqtTsi pc8GvMiHTiJPr5iqTl8oXUpvJfmxAE9uHHM8U7xQyac07+ciaXOjuYf+zOwnnnMn6edRoZEC0/gJ yrfIYBQ/HBMDlncyyqXnCs7uF6bXn5LH+/u9VL3+590vAAAA//8DAFBLAwQUAAYACAAAACEAalfz GeAAAAALAQAADwAAAGRycy9kb3ducmV2LnhtbEyPzU7DMBCE70i8g7VI3KjdVAlJyKaq+JE4cKGE uxubOCJeR7HbpG+PeyrH0Yxmvqm2ix3YSU++d4SwXglgmlqneuoQmq+3hxyYD5KUHBxphLP2sK1v bypZKjfTpz7tQ8diCflSIpgQxpJz3xptpV+5UVP0ftxkZYhy6ria5BzL7cATITJuZU9xwchRPxvd /u6PFiEEtVufm1fr37+Xj5fZiDaVDeL93bJ7Ahb0Eq5huOBHdKgj08EdSXk2IGSiiF8CQlokGbCY yNNNAeyA8JjkG+B1xf9/qP8AAAD//wMAUEsBAi0AFAAGAAgAAAAhALaDOJL+AAAA4QEAABMAAAAA AAAAAAAAAAAAAAAAAFtDb250ZW50X1R5cGVzXS54bWxQSwECLQAUAAYACAAAACEAOP0h/9YAAACU AQAACwAAAAAAAAAAAAAAAAAvAQAAX3JlbHMvLnJlbHNQSwECLQAUAAYACAAAACEAV6QWqpcBAAAX AwAADgAAAAAAAAAAAAAAAAAuAgAAZHJzL2Uyb0RvYy54bWxQSwECLQAUAAYACAAAACEAalfzGeAA AAALAQAADwAAAAAAAAAAAAAAAADxAwAAZHJzL2Rvd25yZXYueG1sUEsFBgAAAAAEAAQA8wAAAP4E AAAAAA== " filled="f" stroked="f">
                <v:textbox style="mso-fit-shape-to-text:t">
                  <w:txbxContent>
                    <w:p w14:paraId="102AF464"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5AEE5E98" w14:textId="77777777" w:rsidR="00B60602" w:rsidRDefault="00B60602" w:rsidP="00085C06">
                      <w:r>
                        <w:rPr>
                          <w:rFonts w:ascii="Trebuchet MS" w:hAnsi="Trebuchet MS" w:cs="Gotham Medium"/>
                          <w:b/>
                          <w:bCs/>
                          <w:color w:val="595959" w:themeColor="text1" w:themeTint="A6"/>
                          <w:kern w:val="24"/>
                          <w:sz w:val="16"/>
                          <w:szCs w:val="16"/>
                        </w:rPr>
                        <w:t>LISBOA</w:t>
                      </w:r>
                    </w:p>
                    <w:p w14:paraId="05AFC4E4" w14:textId="77777777" w:rsidR="00B60602" w:rsidRDefault="00B60602" w:rsidP="00085C06">
                      <w:r>
                        <w:rPr>
                          <w:rFonts w:ascii="Trebuchet MS" w:hAnsi="Trebuchet MS" w:cs="Gotham Medium"/>
                          <w:color w:val="595959" w:themeColor="text1" w:themeTint="A6"/>
                          <w:kern w:val="24"/>
                          <w:sz w:val="16"/>
                          <w:szCs w:val="16"/>
                        </w:rPr>
                        <w:t>T. +351 93 757 00 88</w:t>
                      </w:r>
                    </w:p>
                    <w:p w14:paraId="4320FFDF" w14:textId="77777777" w:rsidR="00B60602" w:rsidRDefault="00B60602" w:rsidP="00085C06">
                      <w:r>
                        <w:rPr>
                          <w:rFonts w:ascii="Trebuchet MS" w:hAnsi="Trebuchet MS" w:cs="Gotham Medium"/>
                          <w:color w:val="595959" w:themeColor="text1" w:themeTint="A6"/>
                          <w:kern w:val="24"/>
                          <w:sz w:val="16"/>
                          <w:szCs w:val="16"/>
                        </w:rPr>
                        <w:t>gesvalt.pt</w:t>
                      </w:r>
                    </w:p>
                  </w:txbxContent>
                </v:textbox>
              </v:shape>
            </w:pict>
          </mc:Fallback>
        </mc:AlternateContent>
        <w:drawing>
          <wp:anchor distT="0" distB="0" distL="114300" distR="114300" simplePos="0" relativeHeight="251658250" behindDoc="0" locked="0" layoutInCell="1" allowOverlap="1" wp14:anchorId="1CDBF792" wp14:editId="036F7283">
            <wp:simplePos x="0" y="0"/>
            <wp:positionH relativeFrom="column">
              <wp:posOffset>3987165</wp:posOffset>
            </wp:positionH>
            <wp:positionV relativeFrom="paragraph">
              <wp:posOffset>6557645</wp:posOffset>
            </wp:positionV>
            <wp:extent cx="1333500" cy="2921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333500" cy="2921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8" behindDoc="0" locked="0" layoutInCell="1" allowOverlap="1" wp14:anchorId="5321219E" wp14:editId="6588B77F">
            <wp:simplePos x="0" y="0"/>
            <wp:positionH relativeFrom="column">
              <wp:posOffset>3986800</wp:posOffset>
            </wp:positionH>
            <wp:positionV relativeFrom="paragraph">
              <wp:posOffset>6043295</wp:posOffset>
            </wp:positionV>
            <wp:extent cx="1209675" cy="2697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209675" cy="269725"/>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56" behindDoc="0" locked="0" layoutInCell="1" allowOverlap="1" wp14:anchorId="16B37C1F" wp14:editId="49411AFA">
                <wp:simplePos x="0" y="0"/>
                <wp:positionH relativeFrom="column">
                  <wp:posOffset>3857625</wp:posOffset>
                </wp:positionH>
                <wp:positionV relativeFrom="paragraph">
                  <wp:posOffset>828040</wp:posOffset>
                </wp:positionV>
                <wp:extent cx="2822575" cy="3689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22575" cy="368935"/>
                        </a:xfrm>
                        <a:prstGeom prst="rect">
                          <a:avLst/>
                        </a:prstGeom>
                        <a:noFill/>
                      </wps:spPr>
                      <wps:txbx>
                        <w:txbxContent>
                          <w:p w14:paraId="2BD7C104"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wps:txbx>
                      <wps:bodyPr wrap="square" rtlCol="0">
                        <a:spAutoFit/>
                      </wps:bodyPr>
                    </wps:wsp>
                  </a:graphicData>
                </a:graphic>
              </wp:anchor>
            </w:drawing>
          </mc:Choice>
          <mc:Fallback>
            <w:pict>
              <v:shape w14:anchorId="16B37C1F" id="Text Box 18" o:spid="_x0000_s1035" type="#_x0000_t202" style="position:absolute;margin-left:303.75pt;margin-top:65.2pt;width:222.25pt;height:29.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VEltmQEAABcDAAAOAAAAZHJzL2Uyb0RvYy54bWysUstu2zAQvBfoPxC813IUOHUEy0HbIL0E aYGkH0BTpEVA5LK7tCX/fZb0I0V6K3qhxNnlcGaWq7vJD2JvkByEVl7N5lKYoKFzYdvKXy8Pn5ZS UFKhUwME08qDIXm3/vhhNcbG1NDD0BkUTBKoGWMr+5RiU1Wke+MVzSCawEUL6FXiLW6rDtXI7H6o 6vn8phoBu4igDRGj98eiXBd+a41OP6wlk8TQStaWyopl3eS1Wq9Us0UVe6dPMtQ/qPDKBb70QnWv khI7dH9ReacRCGyaafAVWOu0KR7YzdX8nZvnXkVTvHA4FC8x0f+j1U/7nyhcx7PjSQXleUYvZkri K0yCIc5njNRw23PkxjQxzr1nnBjMtieLPn/ZkOA6J324pJvZNIP1sq4XnxdSaK5d3yxvrxeZpno7 HZHSdwNe5J9WIk+vhKr2j5SOreeWfFmABzcMGc8Sj1LyX5o2U7F0e5a5ge7A6keecyvp906hkQLT 8A3Ks8hkFL/sEhOWezLL8cyJnNMvSk8vJY/3z33penvP61cAAAD//wMAUEsDBBQABgAIAAAAIQDv 2owu3wAAAAwBAAAPAAAAZHJzL2Rvd25yZXYueG1sTI/NTsMwEITvSLyDtUjcqN1CShTiVBU/Egcu lHDfxiaOiNdR7Dbp27M90duO5tPsTLmZfS+OdoxdIA3LhQJhqQmmo1ZD/fV2l4OICclgH8hqONkI m+r6qsTChIk+7XGXWsEhFAvU4FIaCilj46zHuAiDJfZ+wugxsRxbaUacONz3cqXUWnrsiD84HOyz s83v7uA1pGS2y1P96uP79/zxMjnVZFhrfXszb59AJDunfxjO9bk6VNxpHw5koug1rNVjxigb9+oB xJlQ2Yrn7fnK8wxkVcrLEdUfAAAA//8DAFBLAQItABQABgAIAAAAIQC2gziS/gAAAOEBAAATAAAA AAAAAAAAAAAAAAAAAABbQ29udGVudF9UeXBlc10ueG1sUEsBAi0AFAAGAAgAAAAhADj9If/WAAAA lAEAAAsAAAAAAAAAAAAAAAAALwEAAF9yZWxzLy5yZWxzUEsBAi0AFAAGAAgAAAAhAHRUSW2ZAQAA FwMAAA4AAAAAAAAAAAAAAAAALgIAAGRycy9lMm9Eb2MueG1sUEsBAi0AFAAGAAgAAAAhAO/ajC7f AAAADAEAAA8AAAAAAAAAAAAAAAAA8wMAAGRycy9kb3ducmV2LnhtbFBLBQYAAAAABAAEAPMAAAD/ BAAAAAA= " filled="f" stroked="f">
                <v:textbox style="mso-fit-shape-to-text:t">
                  <w:txbxContent>
                    <w:p w14:paraId="2BD7C104"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v:textbox>
              </v:shape>
            </w:pict>
          </mc:Fallback>
        </mc:AlternateContent>
        <w:drawing>
          <wp:anchor distT="0" distB="0" distL="114300" distR="114300" simplePos="0" relativeHeight="251658257" behindDoc="0" locked="0" layoutInCell="1" allowOverlap="1" wp14:anchorId="62D9CDC7" wp14:editId="34DC9942">
            <wp:simplePos x="0" y="0"/>
            <wp:positionH relativeFrom="column">
              <wp:posOffset>-368300</wp:posOffset>
            </wp:positionH>
            <wp:positionV relativeFrom="paragraph">
              <wp:posOffset>890270</wp:posOffset>
            </wp:positionV>
            <wp:extent cx="3876675" cy="6018530"/>
            <wp:effectExtent l="0" t="0" r="0" b="12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cstate="print">
                      <a:extLst>
                        <a:ext uri="{28A0092B-C50C-407E-A947-70E740481C1C}">
                          <a14:useLocalDpi xmlns:a14="http://schemas.microsoft.com/office/drawing/2010/main"/>
                        </a:ext>
                      </a:extLst>
                    </a:blip>
                    <a:srcRect/>
                    <a:stretch/>
                  </pic:blipFill>
                  <pic:spPr bwMode="auto">
                    <a:xfrm>
                      <a:off x="0" y="0"/>
                      <a:ext cx="3876675" cy="6018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9" behindDoc="0" locked="0" layoutInCell="1" allowOverlap="1" wp14:anchorId="4B2C14B9" wp14:editId="6E5A820A">
            <wp:simplePos x="0" y="0"/>
            <wp:positionH relativeFrom="column">
              <wp:posOffset>4386237</wp:posOffset>
            </wp:positionH>
            <wp:positionV relativeFrom="paragraph">
              <wp:posOffset>-9497575</wp:posOffset>
            </wp:positionV>
            <wp:extent cx="2209800" cy="6096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7" behindDoc="0" locked="0" layoutInCell="1" allowOverlap="1" wp14:anchorId="5C78F8A3" wp14:editId="213BA515">
            <wp:simplePos x="0" y="0"/>
            <wp:positionH relativeFrom="column">
              <wp:posOffset>4387020</wp:posOffset>
            </wp:positionH>
            <wp:positionV relativeFrom="paragraph">
              <wp:posOffset>-9498525</wp:posOffset>
            </wp:positionV>
            <wp:extent cx="2209800" cy="609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noProof/>
          <w:lang w:val="es-CO" w:bidi="ar-SA"/>
        </w:rPr>
        <mc:AlternateContent>
          <mc:Choice Requires="wps">
            <w:drawing>
              <wp:anchor distT="0" distB="0" distL="114300" distR="114300" simplePos="0" relativeHeight="251658245" behindDoc="1" locked="0" layoutInCell="1" allowOverlap="1" wp14:anchorId="62762121" wp14:editId="0838DC64">
                <wp:simplePos x="0" y="0"/>
                <wp:positionH relativeFrom="page">
                  <wp:posOffset>457200</wp:posOffset>
                </wp:positionH>
                <wp:positionV relativeFrom="page">
                  <wp:posOffset>1586865</wp:posOffset>
                </wp:positionV>
                <wp:extent cx="233045" cy="152400"/>
                <wp:effectExtent l="0" t="0" r="0" b="635"/>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1EE2AD9B"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62121" id="Text Box 328" o:spid="_x0000_s1036" type="#_x0000_t202" style="position:absolute;margin-left:36pt;margin-top:124.95pt;width:18.35pt;height:12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pNOe7QEAAMEDAAAOAAAAZHJzL2Uyb0RvYy54bWysU9tu2zAMfR+wfxD0vthx2mEw4hRdiw4D ugvQ7gMYWbaF2aJGKbGzrx8lJ2m3vhV7ESiKOjrnkFpfTUMv9pq8QVvJ5SKXQluFtbFtJX883r37 IIUPYGvo0epKHrSXV5u3b9ajK3WBHfa1JsEg1pejq2QXgiuzzKtOD+AX6LTlwwZpgMBbarOaYGT0 oc+KPH+fjUi1I1Tae87ezodyk/CbRqvwrWm8DqKvJHMLaaW0buOabdZQtgSuM+pIA17BYgBj+dEz 1C0EEDsyL6AGowg9NmGhcMiwaYzSSQOrWeb/qHnowOmkhc3x7myT/3+w6uv+OwlTV3JVcKssDNyk Rz0F8REnEXPs0Oh8yYUPjkvDxAfc6aTWu3tUP72weNOBbfU1EY6dhpoZLuPN7NnVGcdHkO34BWt+ CHYBE9DU0BDtY0MEo3OnDufuRDKKk8VqlV9cSqH4aHlZXOSpexmUp8uOfPikcRAxqCRx8xM47O99 iGSgPJXEtyzemb5PA9DbvxJcGDOJfOQ7Mw/TdkpOLdPDUdkW6wPLIZzniv8BBx3SbylGnqlK+l87 IC1F/9myJXEATwGdgu0pAKv4aiWDFHN4E+ZB3TkybcfIs+kWr9m2xiRJTyyOfHlOktLjTMdBfL5P VU8/b/MHAAD//wMAUEsDBBQABgAIAAAAIQDr8ksl4AAAAAoBAAAPAAAAZHJzL2Rvd25yZXYueG1s TI/BTsMwEETvSPyDtUjcqN2AmiaNU1UITkiINBw4OvE2sRqvQ+y24e9xT3CcndHsm2I724GdcfLG kYTlQgBDap021En4rF8f1sB8UKTV4Agl/KCHbXl7U6hcuwtVeN6HjsUS8rmS0Icw5pz7tker/MKN SNE7uMmqEOXUcT2pSyy3A0+EWHGrDMUPvRrxucf2uD9ZCbsvql7M93vzUR0qU9eZoLfVUcr7u3m3 ARZwDn9huOJHdCgjU+NOpD0bJKRJnBIkJE9ZBuwaEOsUWBMv6WMGvCz4/wnlLwAAAP//AwBQSwEC LQAUAAYACAAAACEAtoM4kv4AAADhAQAAEwAAAAAAAAAAAAAAAAAAAAAAW0NvbnRlbnRfVHlwZXNd LnhtbFBLAQItABQABgAIAAAAIQA4/SH/1gAAAJQBAAALAAAAAAAAAAAAAAAAAC8BAABfcmVscy8u cmVsc1BLAQItABQABgAIAAAAIQCEpNOe7QEAAMEDAAAOAAAAAAAAAAAAAAAAAC4CAABkcnMvZTJv RG9jLnhtbFBLAQItABQABgAIAAAAIQDr8ksl4AAAAAoBAAAPAAAAAAAAAAAAAAAAAEcEAABkcnMv ZG93bnJldi54bWxQSwUGAAAAAAQABADzAAAAVAUAAAAA " filled="f" stroked="f">
                <v:textbox inset="0,0,0,0">
                  <w:txbxContent>
                    <w:p w14:paraId="1EE2AD9B"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6" behindDoc="1" locked="0" layoutInCell="1" allowOverlap="1" wp14:anchorId="3A6C0CF8" wp14:editId="086B9FEE">
                <wp:simplePos x="0" y="0"/>
                <wp:positionH relativeFrom="page">
                  <wp:posOffset>840740</wp:posOffset>
                </wp:positionH>
                <wp:positionV relativeFrom="page">
                  <wp:posOffset>1586865</wp:posOffset>
                </wp:positionV>
                <wp:extent cx="153670" cy="152400"/>
                <wp:effectExtent l="2540" t="0"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a:solidFill>
                                <a:srgbClr val="FFFFFF"/>
                              </a:solidFill>
                            </a14:hiddenFill>
                          </a:ext>
                          <a:ext uri="{91240B29-F687-4f45-9708-019B960494DF}">
                            <a14:hiddenLine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pic="http://schemas.openxmlformats.org/drawingml/2006/picture" w="9525">
                              <a:solidFill>
                                <a:srgbClr val="000000"/>
                              </a:solidFill>
                              <a:miter lim="800000"/>
                              <a:headEnd/>
                              <a:tailEnd/>
                            </a14:hiddenLine>
                          </a:ext>
                        </a:extLst>
                      </wps:spPr>
                      <wps:txbx>
                        <w:txbxContent>
                          <w:p w14:paraId="7D828BDD"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C0CF8" id="Text Box 327" o:spid="_x0000_s1037" type="#_x0000_t202" style="position:absolute;margin-left:66.2pt;margin-top:124.95pt;width:12.1pt;height:12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BfB27QEAAMEDAAAOAAAAZHJzL2Uyb0RvYy54bWysU9tu2zAMfR+wfxD0vjhO13Yw4hRdiw4D ugvQ7gMYWbaF2aJGKbGzrx8lx2m3vhV7ESiROjrnkFpfjX0n9pq8QVvKfLGUQluFlbFNKX883r37 IIUPYCvo0OpSHrSXV5u3b9aDK/QKW+wqTYJBrC8GV8o2BFdkmVet7sEv0GnLyRqph8BbarKKYGD0 vstWy+VFNiBVjlBp7/n0dkrKTcKva63Ct7r2OoiulMwtpJXSuo1rtllD0RC41qgjDXgFix6M5UdP ULcQQOzIvIDqjSL0WIeFwj7DujZKJw2sJl/+o+ahBaeTFjbHu5NN/v/Bqq/77yRMVcqz1aUUFnpu 0qMeg/iIo4hn7NDgfMGFD45Lw8gJ7nRS6909qp9eWLxpwTb6mgiHVkPFDPN4M3t2dcLxEWQ7fMGK H4JdwAQ01tRH+9gQwejcqcOpO5GMik+en11cckZxKj9fvV+m7mVQzJcd+fBJYy9iUEri5idw2N/7 EMlAMZfEtyzema5LA9DZvw64MJ4k8pHvxDyM2zE5lSdpUdkWqwPLIZzmiv8BBy3SbykGnqlS+l87 IC1F99myJXEA54DmYDsHYBVfLWWQYgpvwjSoO0emaRl5Mt3iNdtWmyTpicWRL89JUnqc6TiIz/ep 6unnbf4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I4F8HbtAQAAwQMAAA4AAAAAAAAAAAAAAAAALgIAAGRycy9lMm9E b2MueG1sUEsBAi0AFAAGAAgAAAAhAALleYPfAAAACwEAAA8AAAAAAAAAAAAAAAAARwQAAGRycy9k b3ducmV2LnhtbFBLBQYAAAAABAAEAPMAAABTBQAAAAA= " filled="f" stroked="f">
                <v:textbox inset="0,0,0,0">
                  <w:txbxContent>
                    <w:p w14:paraId="7D828BDD" w14:textId="77777777" w:rsidR="00B60602" w:rsidRDefault="00B60602">
                      <w:pPr>
                        <w:pStyle w:val="Textoindependiente"/>
                        <w:rPr>
                          <w:rFonts w:ascii="Times New Roman"/>
                          <w:sz w:val="17"/>
                        </w:rPr>
                      </w:pPr>
                    </w:p>
                  </w:txbxContent>
                </v:textbox>
                <w10:wrap anchorx="page" anchory="page"/>
              </v:shape>
            </w:pict>
          </mc:Fallback>
        </mc:AlternateContent>
      </w:r>
    </w:p>
    <w:sectPr w:rsidR="00A50A9E" w:rsidRPr="00D91E5F" w:rsidSect="003E7D16">
      <w:headerReference w:type="even" r:id="rId63"/>
      <w:headerReference w:type="default" r:id="rId64"/>
      <w:footerReference w:type="default" r:id="rId65"/>
      <w:headerReference w:type="first" r:id="rId66"/>
      <w:pgSz w:w="11910" w:h="16840"/>
      <w:pgMar w:top="1580" w:right="360" w:bottom="280" w:left="580"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AB6AF" w14:textId="77777777" w:rsidR="00DF0D76" w:rsidRDefault="00DF0D76" w:rsidP="00A774BF">
      <w:r>
        <w:separator/>
      </w:r>
    </w:p>
  </w:endnote>
  <w:endnote w:type="continuationSeparator" w:id="0">
    <w:p w14:paraId="4475179D" w14:textId="77777777" w:rsidR="00DF0D76" w:rsidRDefault="00DF0D76" w:rsidP="00A774BF">
      <w:r>
        <w:continuationSeparator/>
      </w:r>
    </w:p>
  </w:endnote>
  <w:endnote w:type="continuationNotice" w:id="1">
    <w:p w14:paraId="36254DDA" w14:textId="77777777" w:rsidR="00DF0D76" w:rsidRDefault="00DF0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Book">
    <w:altName w:val="Calibri"/>
    <w:charset w:val="00"/>
    <w:family w:val="auto"/>
    <w:pitch w:val="default"/>
  </w:font>
  <w:font w:name="HGMaruGothicMPRO">
    <w:charset w:val="80"/>
    <w:family w:val="swiss"/>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GothicM">
    <w:altName w:val="HGｺﾞｼｯｸM"/>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0000000000000000000"/>
    <w:charset w:val="00"/>
    <w:family w:val="roman"/>
    <w:notTrueType/>
    <w:pitch w:val="default"/>
  </w:font>
  <w:font w:name="CG Times">
    <w:altName w:val="Times New Roman"/>
    <w:panose1 w:val="00000000000000000000"/>
    <w:charset w:val="00"/>
    <w:family w:val="roman"/>
    <w:notTrueType/>
    <w:pitch w:val="default"/>
  </w:font>
  <w:font w:name="Gill Sans MT Pro Ligh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Futura Lt BT">
    <w:altName w:val="Arial"/>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FreeSans">
    <w:altName w:val="Yu Gothic"/>
    <w:panose1 w:val="00000000000000000000"/>
    <w:charset w:val="80"/>
    <w:family w:val="auto"/>
    <w:notTrueType/>
    <w:pitch w:val="default"/>
    <w:sig w:usb0="00000001" w:usb1="08070000" w:usb2="00000010" w:usb3="00000000" w:csb0="00020000" w:csb1="00000000"/>
  </w:font>
  <w:font w:name="Gotham Medium">
    <w:charset w:val="00"/>
    <w:family w:val="auto"/>
    <w:pitch w:val="variable"/>
    <w:sig w:usb0="A100007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71C" w14:textId="77777777" w:rsidR="00B60602" w:rsidRDefault="00B60602" w:rsidP="002D5E4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5E718B6" w14:textId="77777777" w:rsidR="00B60602" w:rsidRDefault="00B60602" w:rsidP="00E362C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9E4CE" w14:textId="77777777" w:rsidR="00B60602" w:rsidRPr="001A79FC" w:rsidRDefault="00B60602" w:rsidP="00885889">
    <w:pPr>
      <w:pStyle w:val="Piedepgina"/>
      <w:ind w:right="905"/>
      <w:jc w:val="right"/>
      <w:rPr>
        <w:lang w:val="en-US"/>
      </w:rPr>
    </w:pPr>
    <w:r>
      <w:rPr>
        <w:rFonts w:ascii="Trebuchet MS" w:hAnsi="Trebuchet MS"/>
        <w:iCs/>
        <w:noProof/>
        <w:color w:val="505150"/>
        <w:sz w:val="16"/>
        <w:lang w:bidi="ar-SA"/>
      </w:rPr>
      <mc:AlternateContent>
        <mc:Choice Requires="wps">
          <w:drawing>
            <wp:anchor distT="0" distB="0" distL="114300" distR="114300" simplePos="0" relativeHeight="251658244" behindDoc="0" locked="0" layoutInCell="1" allowOverlap="1" wp14:anchorId="7A4F8330" wp14:editId="5768B515">
              <wp:simplePos x="0" y="0"/>
              <wp:positionH relativeFrom="column">
                <wp:posOffset>-349250</wp:posOffset>
              </wp:positionH>
              <wp:positionV relativeFrom="paragraph">
                <wp:posOffset>-299085</wp:posOffset>
              </wp:positionV>
              <wp:extent cx="7645400" cy="0"/>
              <wp:effectExtent l="19050" t="31115" r="31750" b="32385"/>
              <wp:wrapThrough wrapText="bothSides">
                <wp:wrapPolygon edited="0">
                  <wp:start x="-63" y="-2147483648"/>
                  <wp:lineTo x="-63" y="-2147483648"/>
                  <wp:lineTo x="21630" y="-2147483648"/>
                  <wp:lineTo x="21630" y="-2147483648"/>
                  <wp:lineTo x="-63" y="-2147483648"/>
                </wp:wrapPolygon>
              </wp:wrapThrough>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45400" cy="0"/>
                      </a:xfrm>
                      <a:prstGeom prst="line">
                        <a:avLst/>
                      </a:prstGeom>
                      <a:noFill/>
                      <a:ln w="19050" cap="flat" cmpd="sng">
                        <a:solidFill>
                          <a:schemeClr val="accent1">
                            <a:lumMod val="75000"/>
                            <a:lumOff val="0"/>
                          </a:schemeClr>
                        </a:solidFill>
                        <a:prstDash val="solid"/>
                        <a:round/>
                        <a:headEnd/>
                        <a:tailEnd/>
                      </a:ln>
                      <a:effectLst/>
                      <a:extLst>
                        <a:ext uri="{909E8E84-426E-40dd-AFC4-6F175D3DCCD1}">
                          <a14:hiddenFill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 uri="{AF507438-7753-43e0-B8FC-AC1667EBCBE1}">
                          <a14:hiddenEffects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1F4454F7" id="Straight Connector 240"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55pt" to="574.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" strokecolor="#365f91 [2404]" strokeweight="1.5pt">
              <w10:wrap type="through"/>
            </v:line>
          </w:pict>
        </mc:Fallback>
      </mc:AlternateContent>
    </w:r>
    <w:r w:rsidRPr="00904DEF">
      <w:rPr>
        <w:rFonts w:ascii="Trebuchet MS" w:hAnsi="Trebuchet MS"/>
        <w:iCs/>
        <w:noProof/>
        <w:color w:val="505150"/>
        <w:sz w:val="16"/>
        <w:lang w:bidi="ar-SA"/>
      </w:rPr>
      <w:drawing>
        <wp:anchor distT="0" distB="0" distL="114300" distR="114300" simplePos="0" relativeHeight="251658240" behindDoc="1" locked="0" layoutInCell="1" allowOverlap="1" wp14:anchorId="66F7CF27" wp14:editId="4BD2F3EB">
          <wp:simplePos x="0" y="0"/>
          <wp:positionH relativeFrom="column">
            <wp:posOffset>-368300</wp:posOffset>
          </wp:positionH>
          <wp:positionV relativeFrom="paragraph">
            <wp:posOffset>-103505</wp:posOffset>
          </wp:positionV>
          <wp:extent cx="1797685" cy="693420"/>
          <wp:effectExtent l="0" t="0" r="0" b="0"/>
          <wp:wrapThrough wrapText="bothSides">
            <wp:wrapPolygon edited="0">
              <wp:start x="8240" y="1582"/>
              <wp:lineTo x="1221" y="3956"/>
              <wp:lineTo x="1221" y="10286"/>
              <wp:lineTo x="11597" y="15824"/>
              <wp:lineTo x="11597" y="17407"/>
              <wp:lineTo x="18617" y="17407"/>
              <wp:lineTo x="18617" y="15824"/>
              <wp:lineTo x="19838" y="9495"/>
              <wp:lineTo x="20143" y="3956"/>
              <wp:lineTo x="18922" y="1582"/>
              <wp:lineTo x="8240" y="1582"/>
            </wp:wrapPolygon>
          </wp:wrapThrough>
          <wp:docPr id="403171167" name="Picture 40317116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693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300" distR="114300" simplePos="0" relativeHeight="251658243" behindDoc="0" locked="0" layoutInCell="1" allowOverlap="1" wp14:anchorId="76E455A9" wp14:editId="30B725B0">
              <wp:simplePos x="0" y="0"/>
              <wp:positionH relativeFrom="column">
                <wp:posOffset>6430645</wp:posOffset>
              </wp:positionH>
              <wp:positionV relativeFrom="paragraph">
                <wp:posOffset>8255</wp:posOffset>
              </wp:positionV>
              <wp:extent cx="788035" cy="114300"/>
              <wp:effectExtent l="4445" t="0" r="7620" b="17145"/>
              <wp:wrapNone/>
              <wp:docPr id="239"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035" cy="114300"/>
                      </a:xfrm>
                      <a:prstGeom prst="rect">
                        <a:avLst/>
                      </a:prstGeom>
                      <a:gradFill rotWithShape="1">
                        <a:gsLst>
                          <a:gs pos="0">
                            <a:schemeClr val="accent1">
                              <a:lumMod val="75000"/>
                              <a:lumOff val="0"/>
                            </a:schemeClr>
                          </a:gs>
                          <a:gs pos="100000">
                            <a:schemeClr val="accent1">
                              <a:lumMod val="75000"/>
                              <a:lumOff val="0"/>
                            </a:schemeClr>
                          </a:gs>
                        </a:gsLst>
                        <a:lin ang="5400000" scaled="1"/>
                      </a:gradFill>
                      <a:ln w="9525" cap="flat" cmpd="sng">
                        <a:solidFill>
                          <a:schemeClr val="accent1">
                            <a:lumMod val="95000"/>
                            <a:lumOff val="0"/>
                          </a:schemeClr>
                        </a:solidFill>
                        <a:prstDash val="solid"/>
                        <a:miter lim="800000"/>
                        <a:headEnd/>
                        <a:tailEnd/>
                      </a:ln>
                      <a:effectLst/>
                      <a:extLst>
                        <a:ext uri="{AF507438-7753-43e0-B8FC-AC1667EBCBE1}">
                          <a14:hiddenEffects xmlns:oel="http://schemas.microsoft.com/office/2019/extlst" xmlns:w16cei="http://schemas.microsoft.com/office/word/2026/wordml/cei" xmlns:w16du="http://schemas.microsoft.com/office/word/2023/wordml/word16du" xmlns:w16sdtfl="http://schemas.microsoft.com/office/word/2024/wordml/sdtformatlock"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1746F753" id="Rectangle 239" o:spid="_x0000_s1026" style="position:absolute;margin-left:506.35pt;margin-top:.65pt;width:62.05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" fillcolor="#365f91 [2404]" strokecolor="#4579b8 [3044]">
              <v:fill color2="#365f91 [2404]" rotate="t" focus="100%" type="gradient"/>
            </v:rect>
          </w:pict>
        </mc:Fallback>
      </mc:AlternateContent>
    </w:r>
    <w:r w:rsidRPr="00C12F05">
      <w:rPr>
        <w:rFonts w:ascii="Trebuchet MS" w:hAnsi="Trebuchet MS"/>
        <w:color w:val="505150"/>
        <w:sz w:val="18"/>
        <w:szCs w:val="18"/>
        <w:lang w:val="en-GB"/>
      </w:rPr>
      <w:t xml:space="preserve">UNION </w:t>
    </w:r>
    <w:r>
      <w:rPr>
        <w:noProof/>
        <w:lang w:bidi="ar-SA"/>
      </w:rPr>
      <mc:AlternateContent>
        <mc:Choice Requires="wps">
          <w:drawing>
            <wp:anchor distT="0" distB="0" distL="114300" distR="114300" simplePos="0" relativeHeight="251658242" behindDoc="1" locked="0" layoutInCell="1" allowOverlap="1" wp14:anchorId="7D2D9CFC" wp14:editId="59EC7DC2">
              <wp:simplePos x="0" y="0"/>
              <wp:positionH relativeFrom="column">
                <wp:posOffset>7165340</wp:posOffset>
              </wp:positionH>
              <wp:positionV relativeFrom="paragraph">
                <wp:posOffset>9862185</wp:posOffset>
              </wp:positionV>
              <wp:extent cx="197485" cy="880110"/>
              <wp:effectExtent l="0" t="11112" r="0" b="0"/>
              <wp:wrapNone/>
              <wp:docPr id="23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2E787E8A" id="Rectangle 238" o:spid="_x0000_s1026" style="position:absolute;margin-left:564.2pt;margin-top:776.55pt;width:15.55pt;height:69.3pt;rotation:-9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r w:rsidRPr="00C12F05">
      <w:rPr>
        <w:rFonts w:ascii="Trebuchet MS" w:hAnsi="Trebuchet MS"/>
        <w:color w:val="505150"/>
        <w:sz w:val="18"/>
        <w:szCs w:val="18"/>
        <w:lang w:val="en-GB"/>
      </w:rPr>
      <w:t>INVESTMENT Real Estate Portfolio Valuation</w:t>
    </w:r>
    <w:r>
      <w:rPr>
        <w:noProof/>
        <w:lang w:bidi="ar-SA"/>
      </w:rPr>
      <mc:AlternateContent>
        <mc:Choice Requires="wps">
          <w:drawing>
            <wp:anchor distT="0" distB="0" distL="114300" distR="114300" simplePos="0" relativeHeight="251658241" behindDoc="1" locked="0" layoutInCell="1" allowOverlap="1" wp14:anchorId="60A17263" wp14:editId="2CAE23EC">
              <wp:simplePos x="0" y="0"/>
              <wp:positionH relativeFrom="column">
                <wp:posOffset>7165340</wp:posOffset>
              </wp:positionH>
              <wp:positionV relativeFrom="paragraph">
                <wp:posOffset>9862185</wp:posOffset>
              </wp:positionV>
              <wp:extent cx="197485" cy="880110"/>
              <wp:effectExtent l="0" t="11112" r="0" b="0"/>
              <wp:wrapNone/>
              <wp:docPr id="23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24FC3CFE" id="Rectangle 237" o:spid="_x0000_s1026" style="position:absolute;margin-left:564.2pt;margin-top:776.55pt;width:15.55pt;height:69.3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47ECF" w14:textId="7CF807B7" w:rsidR="00B60602" w:rsidRPr="002E0F68" w:rsidRDefault="00230FD1" w:rsidP="002E0F68">
    <w:pPr>
      <w:pStyle w:val="Piedepgina"/>
      <w:rPr>
        <w:rFonts w:ascii="Trebuchet MS" w:hAnsi="Trebuchet MS"/>
        <w:color w:val="808080" w:themeColor="background1" w:themeShade="80"/>
        <w:spacing w:val="-5"/>
        <w:sz w:val="21"/>
        <w:szCs w:val="21"/>
        <w:lang w:val="en-GB"/>
      </w:rPr>
    </w:pPr>
    <w:r w:rsidRPr="00230FD1">
      <w:rPr>
        <w:rFonts w:ascii="Trebuchet MS" w:hAnsi="Trebuchet MS"/>
        <w:color w:val="808080" w:themeColor="background1" w:themeShade="80"/>
        <w:spacing w:val="-5"/>
        <w:sz w:val="21"/>
        <w:szCs w:val="21"/>
        <w:highlight w:val="yellow"/>
        <w:lang w:val="en-GB"/>
      </w:rPr>
      <w:t>PV_XXXXXXXXX_GVLT-XXXX-XX-X-2026_INMUEBLES</w:t>
    </w:r>
    <w:r w:rsidR="00B60602">
      <w:rPr>
        <w:rFonts w:ascii="Trebuchet MS" w:hAnsi="Trebuchet MS"/>
        <w:color w:val="808080" w:themeColor="background1" w:themeShade="80"/>
        <w:spacing w:val="-5"/>
        <w:sz w:val="21"/>
        <w:szCs w:val="21"/>
      </w:rPr>
      <w:tab/>
      <w:t xml:space="preserve"> </w:t>
    </w:r>
    <w:r w:rsidR="00B60602">
      <w:rPr>
        <w:rFonts w:ascii="Trebuchet MS" w:hAnsi="Trebuchet MS"/>
        <w:color w:val="808080" w:themeColor="background1" w:themeShade="80"/>
        <w:spacing w:val="-5"/>
        <w:sz w:val="21"/>
        <w:szCs w:val="21"/>
      </w:rPr>
      <w:tab/>
    </w:r>
    <w:sdt>
      <w:sdtPr>
        <w:id w:val="-1014302548"/>
        <w:docPartObj>
          <w:docPartGallery w:val="Page Numbers (Bottom of Page)"/>
          <w:docPartUnique/>
        </w:docPartObj>
      </w:sdtPr>
      <w:sdtEndPr/>
      <w:sdtContent>
        <w:r w:rsidR="00B60602">
          <w:fldChar w:fldCharType="begin"/>
        </w:r>
        <w:r w:rsidR="00B60602">
          <w:instrText>PAGE   \* MERGEFORMAT</w:instrText>
        </w:r>
        <w:r w:rsidR="00B60602">
          <w:fldChar w:fldCharType="separate"/>
        </w:r>
        <w:r w:rsidR="00B60602">
          <w:t>2</w:t>
        </w:r>
        <w:r w:rsidR="00B60602">
          <w:fldChar w:fldCharType="end"/>
        </w:r>
      </w:sdtContent>
    </w:sdt>
  </w:p>
  <w:p w14:paraId="0CF185F2" w14:textId="77777777" w:rsidR="00B60602" w:rsidRDefault="00B60602" w:rsidP="004A12BA">
    <w:pPr>
      <w:pStyle w:val="Piedepgina"/>
      <w:ind w:right="90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023DA" w14:textId="77777777" w:rsidR="00B60602" w:rsidRDefault="00B60602" w:rsidP="00885889">
    <w:pPr>
      <w:pStyle w:val="Piedepgina"/>
      <w:ind w:right="905"/>
      <w:jc w:val="right"/>
    </w:pPr>
    <w:r>
      <w:rPr>
        <w:noProof/>
        <w:lang w:bidi="ar-SA"/>
      </w:rPr>
      <mc:AlternateContent>
        <mc:Choice Requires="wps">
          <w:drawing>
            <wp:anchor distT="0" distB="0" distL="114300" distR="114300" simplePos="0" relativeHeight="251658245" behindDoc="1" locked="0" layoutInCell="1" allowOverlap="1" wp14:anchorId="3AA1B13C" wp14:editId="68192096">
              <wp:simplePos x="0" y="0"/>
              <wp:positionH relativeFrom="column">
                <wp:posOffset>7165340</wp:posOffset>
              </wp:positionH>
              <wp:positionV relativeFrom="paragraph">
                <wp:posOffset>9862185</wp:posOffset>
              </wp:positionV>
              <wp:extent cx="197485" cy="880110"/>
              <wp:effectExtent l="0" t="11112" r="0" b="0"/>
              <wp:wrapNone/>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581D4001" id="Rectangle 227" o:spid="_x0000_s1026" style="position:absolute;margin-left:564.2pt;margin-top:776.55pt;width:15.55pt;height:69.3pt;rotation:-90;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8DD86" w14:textId="77777777" w:rsidR="00DF0D76" w:rsidRDefault="00DF0D76" w:rsidP="00A774BF">
      <w:r>
        <w:separator/>
      </w:r>
    </w:p>
  </w:footnote>
  <w:footnote w:type="continuationSeparator" w:id="0">
    <w:p w14:paraId="45B56C22" w14:textId="77777777" w:rsidR="00DF0D76" w:rsidRDefault="00DF0D76" w:rsidP="00A774BF">
      <w:r>
        <w:continuationSeparator/>
      </w:r>
    </w:p>
  </w:footnote>
  <w:footnote w:type="continuationNotice" w:id="1">
    <w:p w14:paraId="59992C25" w14:textId="77777777" w:rsidR="00DF0D76" w:rsidRDefault="00DF0D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1A6EF" w14:textId="77777777" w:rsidR="00B60602" w:rsidRDefault="00DF0D76">
    <w:pPr>
      <w:pStyle w:val="Encabezado"/>
    </w:pPr>
    <w:r>
      <w:rPr>
        <w:noProof/>
      </w:rPr>
      <w:pict w14:anchorId="222FA8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position:absolute;margin-left:0;margin-top:0;width:581.6pt;height:232.65pt;rotation:315;z-index:-251658233;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2D84" w14:textId="77777777" w:rsidR="00B60602" w:rsidRPr="008A3D14" w:rsidRDefault="00DF0D76" w:rsidP="00755F40">
    <w:pPr>
      <w:pStyle w:val="Encabezado"/>
      <w:ind w:right="1204"/>
      <w:rPr>
        <w:lang w:val="it-IT"/>
      </w:rPr>
    </w:pPr>
    <w:r>
      <w:rPr>
        <w:noProof/>
        <w:lang w:val="es-ES"/>
      </w:rPr>
      <w:pict w14:anchorId="19AFA8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81.6pt;height:232.65pt;rotation:315;z-index:-251658232;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1621" w14:textId="77777777" w:rsidR="00B60602" w:rsidRDefault="00DF0D76">
    <w:pPr>
      <w:pStyle w:val="Encabezado"/>
    </w:pPr>
    <w:r>
      <w:rPr>
        <w:noProof/>
      </w:rPr>
      <w:pict w14:anchorId="77C978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81.6pt;height:232.65pt;rotation:315;z-index:-25165823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7638" w14:textId="77777777" w:rsidR="00B60602" w:rsidRDefault="00DF0D76">
    <w:pPr>
      <w:pStyle w:val="Encabezado"/>
    </w:pPr>
    <w:r>
      <w:rPr>
        <w:noProof/>
      </w:rPr>
      <w:pict w14:anchorId="5A3750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81.6pt;height:232.65pt;rotation:315;z-index:-25165822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7DB19" w14:textId="77777777" w:rsidR="00B60602" w:rsidRDefault="00DF0D76">
    <w:pPr>
      <w:pStyle w:val="Encabezado"/>
    </w:pPr>
    <w:r>
      <w:rPr>
        <w:noProof/>
      </w:rPr>
      <w:pict w14:anchorId="4F526A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81.6pt;height:232.65pt;rotation:315;z-index:-251658231;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24FF2" w14:textId="77777777" w:rsidR="00B60602" w:rsidRDefault="00DF0D76">
    <w:pPr>
      <w:pStyle w:val="Encabezado"/>
    </w:pPr>
    <w:r>
      <w:rPr>
        <w:noProof/>
      </w:rPr>
      <w:pict w14:anchorId="0376BC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margin-left:0;margin-top:0;width:581.6pt;height:232.65pt;rotation:315;z-index:-251658225;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B0E82" w14:textId="77777777" w:rsidR="00B60602" w:rsidRPr="00DD5DF0" w:rsidRDefault="00B60602" w:rsidP="00F42EDC">
    <w:pPr>
      <w:pStyle w:val="Encabezado"/>
      <w:tabs>
        <w:tab w:val="clear" w:pos="4252"/>
        <w:tab w:val="clear" w:pos="8504"/>
      </w:tabs>
      <w:ind w:right="-31"/>
      <w:rPr>
        <w:rFonts w:ascii="Trebuchet MS" w:hAnsi="Trebuchet MS"/>
        <w:iCs/>
        <w:color w:val="808080" w:themeColor="background1" w:themeShade="80"/>
        <w:sz w:val="21"/>
        <w:szCs w:val="21"/>
        <w:lang w:val="it-IT"/>
      </w:rPr>
    </w:pPr>
  </w:p>
  <w:p w14:paraId="71B84B12" w14:textId="77777777" w:rsidR="00B60602" w:rsidRPr="00DD5DF0" w:rsidRDefault="00B60602" w:rsidP="00DD5DF0">
    <w:pPr>
      <w:pStyle w:val="Encabezado"/>
      <w:rPr>
        <w:lang w:val="it-I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89687" w14:textId="77777777" w:rsidR="00B60602" w:rsidRDefault="00DF0D76">
    <w:pPr>
      <w:pStyle w:val="Encabezado"/>
    </w:pPr>
    <w:r>
      <w:rPr>
        <w:noProof/>
      </w:rPr>
      <w:pict w14:anchorId="38F98E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581.6pt;height:232.65pt;rotation:315;z-index:-251658226;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B0813" w14:textId="77777777" w:rsidR="00B60602" w:rsidRDefault="00DF0D76">
    <w:pPr>
      <w:pStyle w:val="Encabezado"/>
    </w:pPr>
    <w:r>
      <w:rPr>
        <w:noProof/>
      </w:rPr>
      <w:pict w14:anchorId="713CDA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81.6pt;height:232.65pt;rotation:315;z-index:-25165821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5C696" w14:textId="77777777" w:rsidR="00B60602" w:rsidRDefault="00B60602" w:rsidP="001418BD">
    <w:pPr>
      <w:pStyle w:val="Encabezado"/>
      <w:ind w:right="764"/>
      <w:jc w:val="right"/>
      <w:rPr>
        <w:rFonts w:ascii="Trebuchet MS" w:hAnsi="Trebuchet MS"/>
        <w:iCs/>
        <w:color w:val="808080" w:themeColor="background1" w:themeShade="80"/>
        <w:sz w:val="18"/>
        <w:szCs w:val="18"/>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AC02F" w14:textId="77777777" w:rsidR="00B60602" w:rsidRDefault="00DF0D76">
    <w:pPr>
      <w:pStyle w:val="Encabezado"/>
    </w:pPr>
    <w:r>
      <w:rPr>
        <w:noProof/>
      </w:rPr>
      <w:pict w14:anchorId="0A7A52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0;margin-top:0;width:581.6pt;height:232.65pt;rotation:315;z-index:-25165822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0A0CC106"/>
    <w:lvl w:ilvl="0">
      <w:start w:val="1"/>
      <w:numFmt w:val="bullet"/>
      <w:pStyle w:val="Listaconvieta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9DBC9AAA"/>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ECA086"/>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8DF0A2D0"/>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15F3D8F"/>
    <w:multiLevelType w:val="multilevel"/>
    <w:tmpl w:val="6220BE7C"/>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b w:val="0"/>
        <w:bCs/>
        <w:color w:val="548DD4" w:themeColor="text2" w:themeTint="99"/>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50250A9"/>
    <w:multiLevelType w:val="hybridMultilevel"/>
    <w:tmpl w:val="1756AE48"/>
    <w:lvl w:ilvl="0" w:tplc="1EF8705C">
      <w:start w:val="1"/>
      <w:numFmt w:val="bullet"/>
      <w:pStyle w:val="C-Bullet"/>
      <w:lvlText w:val=""/>
      <w:lvlJc w:val="left"/>
      <w:pPr>
        <w:tabs>
          <w:tab w:val="num" w:pos="340"/>
        </w:tabs>
        <w:ind w:left="340" w:hanging="340"/>
      </w:pPr>
      <w:rPr>
        <w:rFonts w:ascii="Wingdings 2" w:hAnsi="Wingdings 2" w:hint="default"/>
        <w:color w:val="808080"/>
      </w:rPr>
    </w:lvl>
    <w:lvl w:ilvl="1" w:tplc="EC0C2C22">
      <w:start w:val="1"/>
      <w:numFmt w:val="bullet"/>
      <w:lvlText w:val="o"/>
      <w:lvlJc w:val="left"/>
      <w:pPr>
        <w:tabs>
          <w:tab w:val="num" w:pos="1440"/>
        </w:tabs>
        <w:ind w:left="1440" w:hanging="360"/>
      </w:pPr>
      <w:rPr>
        <w:rFonts w:ascii="Courier New" w:hAnsi="Courier New" w:cs="Courier New" w:hint="default"/>
      </w:rPr>
    </w:lvl>
    <w:lvl w:ilvl="2" w:tplc="66122448" w:tentative="1">
      <w:start w:val="1"/>
      <w:numFmt w:val="bullet"/>
      <w:lvlText w:val=""/>
      <w:lvlJc w:val="left"/>
      <w:pPr>
        <w:tabs>
          <w:tab w:val="num" w:pos="2160"/>
        </w:tabs>
        <w:ind w:left="2160" w:hanging="360"/>
      </w:pPr>
      <w:rPr>
        <w:rFonts w:ascii="Wingdings" w:hAnsi="Wingdings" w:hint="default"/>
      </w:rPr>
    </w:lvl>
    <w:lvl w:ilvl="3" w:tplc="230A9DE2" w:tentative="1">
      <w:start w:val="1"/>
      <w:numFmt w:val="bullet"/>
      <w:lvlText w:val=""/>
      <w:lvlJc w:val="left"/>
      <w:pPr>
        <w:tabs>
          <w:tab w:val="num" w:pos="2880"/>
        </w:tabs>
        <w:ind w:left="2880" w:hanging="360"/>
      </w:pPr>
      <w:rPr>
        <w:rFonts w:ascii="Symbol" w:hAnsi="Symbol" w:hint="default"/>
      </w:rPr>
    </w:lvl>
    <w:lvl w:ilvl="4" w:tplc="50EA8438" w:tentative="1">
      <w:start w:val="1"/>
      <w:numFmt w:val="bullet"/>
      <w:lvlText w:val="o"/>
      <w:lvlJc w:val="left"/>
      <w:pPr>
        <w:tabs>
          <w:tab w:val="num" w:pos="3600"/>
        </w:tabs>
        <w:ind w:left="3600" w:hanging="360"/>
      </w:pPr>
      <w:rPr>
        <w:rFonts w:ascii="Courier New" w:hAnsi="Courier New" w:cs="Courier New" w:hint="default"/>
      </w:rPr>
    </w:lvl>
    <w:lvl w:ilvl="5" w:tplc="C6D461C0" w:tentative="1">
      <w:start w:val="1"/>
      <w:numFmt w:val="bullet"/>
      <w:lvlText w:val=""/>
      <w:lvlJc w:val="left"/>
      <w:pPr>
        <w:tabs>
          <w:tab w:val="num" w:pos="4320"/>
        </w:tabs>
        <w:ind w:left="4320" w:hanging="360"/>
      </w:pPr>
      <w:rPr>
        <w:rFonts w:ascii="Wingdings" w:hAnsi="Wingdings" w:hint="default"/>
      </w:rPr>
    </w:lvl>
    <w:lvl w:ilvl="6" w:tplc="6A04B45E" w:tentative="1">
      <w:start w:val="1"/>
      <w:numFmt w:val="bullet"/>
      <w:lvlText w:val=""/>
      <w:lvlJc w:val="left"/>
      <w:pPr>
        <w:tabs>
          <w:tab w:val="num" w:pos="5040"/>
        </w:tabs>
        <w:ind w:left="5040" w:hanging="360"/>
      </w:pPr>
      <w:rPr>
        <w:rFonts w:ascii="Symbol" w:hAnsi="Symbol" w:hint="default"/>
      </w:rPr>
    </w:lvl>
    <w:lvl w:ilvl="7" w:tplc="32C65210" w:tentative="1">
      <w:start w:val="1"/>
      <w:numFmt w:val="bullet"/>
      <w:lvlText w:val="o"/>
      <w:lvlJc w:val="left"/>
      <w:pPr>
        <w:tabs>
          <w:tab w:val="num" w:pos="5760"/>
        </w:tabs>
        <w:ind w:left="5760" w:hanging="360"/>
      </w:pPr>
      <w:rPr>
        <w:rFonts w:ascii="Courier New" w:hAnsi="Courier New" w:cs="Courier New" w:hint="default"/>
      </w:rPr>
    </w:lvl>
    <w:lvl w:ilvl="8" w:tplc="92B0F8E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EC782F"/>
    <w:multiLevelType w:val="hybridMultilevel"/>
    <w:tmpl w:val="AD4496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C25E92"/>
    <w:multiLevelType w:val="hybridMultilevel"/>
    <w:tmpl w:val="8326B5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B597782"/>
    <w:multiLevelType w:val="hybridMultilevel"/>
    <w:tmpl w:val="ED7AEA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E5418E"/>
    <w:multiLevelType w:val="hybridMultilevel"/>
    <w:tmpl w:val="5002A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754F14"/>
    <w:multiLevelType w:val="hybridMultilevel"/>
    <w:tmpl w:val="A4C487D6"/>
    <w:lvl w:ilvl="0" w:tplc="BA9EE974">
      <w:start w:val="26"/>
      <w:numFmt w:val="bullet"/>
      <w:lvlText w:val="-"/>
      <w:lvlJc w:val="left"/>
      <w:pPr>
        <w:ind w:left="720" w:hanging="360"/>
      </w:pPr>
      <w:rPr>
        <w:rFonts w:ascii="Trebuchet MS" w:eastAsia="Gotham-Book" w:hAnsi="Trebuchet MS" w:cs="Gotham-Book"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4237EA"/>
    <w:multiLevelType w:val="hybridMultilevel"/>
    <w:tmpl w:val="85D6FB76"/>
    <w:lvl w:ilvl="0" w:tplc="2764B3EE">
      <w:start w:val="1"/>
      <w:numFmt w:val="bullet"/>
      <w:pStyle w:val="BulletCatella"/>
      <w:lvlText w:val=""/>
      <w:lvlJc w:val="left"/>
      <w:pPr>
        <w:ind w:left="970" w:hanging="360"/>
      </w:pPr>
      <w:rPr>
        <w:rFonts w:ascii="Wingdings" w:hAnsi="Wingdings" w:hint="default"/>
        <w:color w:val="003866"/>
        <w:sz w:val="20"/>
      </w:rPr>
    </w:lvl>
    <w:lvl w:ilvl="1" w:tplc="0C0A0003" w:tentative="1">
      <w:start w:val="1"/>
      <w:numFmt w:val="bullet"/>
      <w:lvlText w:val="o"/>
      <w:lvlJc w:val="left"/>
      <w:pPr>
        <w:ind w:left="1690" w:hanging="360"/>
      </w:pPr>
      <w:rPr>
        <w:rFonts w:ascii="Courier New" w:hAnsi="Courier New" w:cs="Courier New" w:hint="default"/>
      </w:rPr>
    </w:lvl>
    <w:lvl w:ilvl="2" w:tplc="0C0A0005" w:tentative="1">
      <w:start w:val="1"/>
      <w:numFmt w:val="bullet"/>
      <w:lvlText w:val=""/>
      <w:lvlJc w:val="left"/>
      <w:pPr>
        <w:ind w:left="2410" w:hanging="360"/>
      </w:pPr>
      <w:rPr>
        <w:rFonts w:ascii="Wingdings" w:hAnsi="Wingdings" w:hint="default"/>
      </w:rPr>
    </w:lvl>
    <w:lvl w:ilvl="3" w:tplc="0C0A0001" w:tentative="1">
      <w:start w:val="1"/>
      <w:numFmt w:val="bullet"/>
      <w:lvlText w:val=""/>
      <w:lvlJc w:val="left"/>
      <w:pPr>
        <w:ind w:left="3130" w:hanging="360"/>
      </w:pPr>
      <w:rPr>
        <w:rFonts w:ascii="Symbol" w:hAnsi="Symbol" w:hint="default"/>
      </w:rPr>
    </w:lvl>
    <w:lvl w:ilvl="4" w:tplc="0C0A0003" w:tentative="1">
      <w:start w:val="1"/>
      <w:numFmt w:val="bullet"/>
      <w:lvlText w:val="o"/>
      <w:lvlJc w:val="left"/>
      <w:pPr>
        <w:ind w:left="3850" w:hanging="360"/>
      </w:pPr>
      <w:rPr>
        <w:rFonts w:ascii="Courier New" w:hAnsi="Courier New" w:cs="Courier New" w:hint="default"/>
      </w:rPr>
    </w:lvl>
    <w:lvl w:ilvl="5" w:tplc="0C0A0005" w:tentative="1">
      <w:start w:val="1"/>
      <w:numFmt w:val="bullet"/>
      <w:lvlText w:val=""/>
      <w:lvlJc w:val="left"/>
      <w:pPr>
        <w:ind w:left="4570" w:hanging="360"/>
      </w:pPr>
      <w:rPr>
        <w:rFonts w:ascii="Wingdings" w:hAnsi="Wingdings" w:hint="default"/>
      </w:rPr>
    </w:lvl>
    <w:lvl w:ilvl="6" w:tplc="0C0A0001" w:tentative="1">
      <w:start w:val="1"/>
      <w:numFmt w:val="bullet"/>
      <w:lvlText w:val=""/>
      <w:lvlJc w:val="left"/>
      <w:pPr>
        <w:ind w:left="5290" w:hanging="360"/>
      </w:pPr>
      <w:rPr>
        <w:rFonts w:ascii="Symbol" w:hAnsi="Symbol" w:hint="default"/>
      </w:rPr>
    </w:lvl>
    <w:lvl w:ilvl="7" w:tplc="0C0A0003" w:tentative="1">
      <w:start w:val="1"/>
      <w:numFmt w:val="bullet"/>
      <w:lvlText w:val="o"/>
      <w:lvlJc w:val="left"/>
      <w:pPr>
        <w:ind w:left="6010" w:hanging="360"/>
      </w:pPr>
      <w:rPr>
        <w:rFonts w:ascii="Courier New" w:hAnsi="Courier New" w:cs="Courier New" w:hint="default"/>
      </w:rPr>
    </w:lvl>
    <w:lvl w:ilvl="8" w:tplc="0C0A0005" w:tentative="1">
      <w:start w:val="1"/>
      <w:numFmt w:val="bullet"/>
      <w:lvlText w:val=""/>
      <w:lvlJc w:val="left"/>
      <w:pPr>
        <w:ind w:left="6730" w:hanging="360"/>
      </w:pPr>
      <w:rPr>
        <w:rFonts w:ascii="Wingdings" w:hAnsi="Wingdings" w:hint="default"/>
      </w:rPr>
    </w:lvl>
  </w:abstractNum>
  <w:abstractNum w:abstractNumId="12" w15:restartNumberingAfterBreak="0">
    <w:nsid w:val="24D94921"/>
    <w:multiLevelType w:val="hybridMultilevel"/>
    <w:tmpl w:val="F7CE509E"/>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13" w15:restartNumberingAfterBreak="0">
    <w:nsid w:val="26135521"/>
    <w:multiLevelType w:val="multilevel"/>
    <w:tmpl w:val="146E2A8C"/>
    <w:lvl w:ilvl="0">
      <w:start w:val="13"/>
      <w:numFmt w:val="decimal"/>
      <w:lvlText w:val="%1."/>
      <w:lvlJc w:val="left"/>
      <w:pPr>
        <w:ind w:left="540" w:hanging="54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102506"/>
    <w:multiLevelType w:val="hybridMultilevel"/>
    <w:tmpl w:val="1A98A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1A3338"/>
    <w:multiLevelType w:val="hybridMultilevel"/>
    <w:tmpl w:val="E3A27C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DF3D0E"/>
    <w:multiLevelType w:val="multilevel"/>
    <w:tmpl w:val="8E7823F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1B942B8"/>
    <w:multiLevelType w:val="hybridMultilevel"/>
    <w:tmpl w:val="CA48CF8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713772"/>
    <w:multiLevelType w:val="hybridMultilevel"/>
    <w:tmpl w:val="09D233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926073"/>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0" w15:restartNumberingAfterBreak="0">
    <w:nsid w:val="3CA260C5"/>
    <w:multiLevelType w:val="multilevel"/>
    <w:tmpl w:val="827C70DA"/>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6E62421"/>
    <w:multiLevelType w:val="hybridMultilevel"/>
    <w:tmpl w:val="8FFAE5A8"/>
    <w:lvl w:ilvl="0" w:tplc="9E5A8CD0">
      <w:start w:val="1"/>
      <w:numFmt w:val="bullet"/>
      <w:lvlRestart w:val="0"/>
      <w:pStyle w:val="EmphasisBullet"/>
      <w:lvlText w:val=""/>
      <w:lvlJc w:val="left"/>
      <w:pPr>
        <w:tabs>
          <w:tab w:val="num" w:pos="567"/>
        </w:tabs>
        <w:ind w:left="567" w:hanging="56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BA4FA2"/>
    <w:multiLevelType w:val="multilevel"/>
    <w:tmpl w:val="13F89742"/>
    <w:lvl w:ilvl="0">
      <w:start w:val="1"/>
      <w:numFmt w:val="bullet"/>
      <w:lvlText w:val=""/>
      <w:lvlJc w:val="left"/>
      <w:pPr>
        <w:ind w:left="420" w:hanging="42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57E0AE5"/>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99E5E5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280572"/>
    <w:multiLevelType w:val="hybridMultilevel"/>
    <w:tmpl w:val="A6522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2C62CF"/>
    <w:multiLevelType w:val="hybridMultilevel"/>
    <w:tmpl w:val="B53439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F760458"/>
    <w:multiLevelType w:val="hybridMultilevel"/>
    <w:tmpl w:val="46FA5274"/>
    <w:name w:val="1ere partie rapport2"/>
    <w:lvl w:ilvl="0" w:tplc="907C50B0">
      <w:start w:val="1"/>
      <w:numFmt w:val="bullet"/>
      <w:lvlText w:val=""/>
      <w:lvlJc w:val="left"/>
      <w:pPr>
        <w:ind w:left="720" w:hanging="360"/>
      </w:pPr>
      <w:rPr>
        <w:rFonts w:ascii="Symbol" w:hAnsi="Symbol" w:hint="default"/>
      </w:rPr>
    </w:lvl>
    <w:lvl w:ilvl="1" w:tplc="47BA0C72">
      <w:start w:val="1"/>
      <w:numFmt w:val="bullet"/>
      <w:lvlText w:val="o"/>
      <w:lvlJc w:val="left"/>
      <w:pPr>
        <w:ind w:left="1440" w:hanging="360"/>
      </w:pPr>
      <w:rPr>
        <w:rFonts w:ascii="Courier New" w:hAnsi="Courier New" w:cs="Courier New" w:hint="default"/>
      </w:rPr>
    </w:lvl>
    <w:lvl w:ilvl="2" w:tplc="F4CCF244">
      <w:start w:val="1"/>
      <w:numFmt w:val="bullet"/>
      <w:lvlText w:val=""/>
      <w:lvlJc w:val="left"/>
      <w:pPr>
        <w:ind w:left="2160" w:hanging="360"/>
      </w:pPr>
      <w:rPr>
        <w:rFonts w:ascii="Wingdings" w:hAnsi="Wingdings" w:hint="default"/>
      </w:rPr>
    </w:lvl>
    <w:lvl w:ilvl="3" w:tplc="DB003A20">
      <w:start w:val="1"/>
      <w:numFmt w:val="bullet"/>
      <w:lvlText w:val=""/>
      <w:lvlJc w:val="left"/>
      <w:pPr>
        <w:ind w:left="2880" w:hanging="360"/>
      </w:pPr>
      <w:rPr>
        <w:rFonts w:ascii="Symbol" w:hAnsi="Symbol" w:hint="default"/>
      </w:rPr>
    </w:lvl>
    <w:lvl w:ilvl="4" w:tplc="2E8AB340" w:tentative="1">
      <w:start w:val="1"/>
      <w:numFmt w:val="bullet"/>
      <w:lvlText w:val="o"/>
      <w:lvlJc w:val="left"/>
      <w:pPr>
        <w:ind w:left="3600" w:hanging="360"/>
      </w:pPr>
      <w:rPr>
        <w:rFonts w:ascii="Courier New" w:hAnsi="Courier New" w:cs="Courier New" w:hint="default"/>
      </w:rPr>
    </w:lvl>
    <w:lvl w:ilvl="5" w:tplc="1C04210C" w:tentative="1">
      <w:start w:val="1"/>
      <w:numFmt w:val="bullet"/>
      <w:lvlText w:val=""/>
      <w:lvlJc w:val="left"/>
      <w:pPr>
        <w:ind w:left="4320" w:hanging="360"/>
      </w:pPr>
      <w:rPr>
        <w:rFonts w:ascii="Wingdings" w:hAnsi="Wingdings" w:hint="default"/>
      </w:rPr>
    </w:lvl>
    <w:lvl w:ilvl="6" w:tplc="231669CC" w:tentative="1">
      <w:start w:val="1"/>
      <w:numFmt w:val="bullet"/>
      <w:lvlText w:val=""/>
      <w:lvlJc w:val="left"/>
      <w:pPr>
        <w:ind w:left="5040" w:hanging="360"/>
      </w:pPr>
      <w:rPr>
        <w:rFonts w:ascii="Symbol" w:hAnsi="Symbol" w:hint="default"/>
      </w:rPr>
    </w:lvl>
    <w:lvl w:ilvl="7" w:tplc="38488D84" w:tentative="1">
      <w:start w:val="1"/>
      <w:numFmt w:val="bullet"/>
      <w:lvlText w:val="o"/>
      <w:lvlJc w:val="left"/>
      <w:pPr>
        <w:ind w:left="5760" w:hanging="360"/>
      </w:pPr>
      <w:rPr>
        <w:rFonts w:ascii="Courier New" w:hAnsi="Courier New" w:cs="Courier New" w:hint="default"/>
      </w:rPr>
    </w:lvl>
    <w:lvl w:ilvl="8" w:tplc="89947738" w:tentative="1">
      <w:start w:val="1"/>
      <w:numFmt w:val="bullet"/>
      <w:lvlText w:val=""/>
      <w:lvlJc w:val="left"/>
      <w:pPr>
        <w:ind w:left="6480" w:hanging="360"/>
      </w:pPr>
      <w:rPr>
        <w:rFonts w:ascii="Wingdings" w:hAnsi="Wingdings" w:hint="default"/>
      </w:rPr>
    </w:lvl>
  </w:abstractNum>
  <w:abstractNum w:abstractNumId="28" w15:restartNumberingAfterBreak="0">
    <w:nsid w:val="66E351E6"/>
    <w:multiLevelType w:val="hybridMultilevel"/>
    <w:tmpl w:val="EE584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6F069F"/>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3B52C03"/>
    <w:multiLevelType w:val="hybridMultilevel"/>
    <w:tmpl w:val="7AEC3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9FD43DF"/>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2" w15:restartNumberingAfterBreak="0">
    <w:nsid w:val="7E45637B"/>
    <w:multiLevelType w:val="hybridMultilevel"/>
    <w:tmpl w:val="6E40F4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5"/>
  </w:num>
  <w:num w:numId="4">
    <w:abstractNumId w:val="11"/>
  </w:num>
  <w:num w:numId="5">
    <w:abstractNumId w:val="26"/>
  </w:num>
  <w:num w:numId="6">
    <w:abstractNumId w:val="3"/>
  </w:num>
  <w:num w:numId="7">
    <w:abstractNumId w:val="2"/>
  </w:num>
  <w:num w:numId="8">
    <w:abstractNumId w:val="1"/>
  </w:num>
  <w:num w:numId="9">
    <w:abstractNumId w:val="0"/>
  </w:num>
  <w:num w:numId="10">
    <w:abstractNumId w:val="21"/>
  </w:num>
  <w:num w:numId="11">
    <w:abstractNumId w:val="7"/>
  </w:num>
  <w:num w:numId="12">
    <w:abstractNumId w:val="4"/>
  </w:num>
  <w:num w:numId="13">
    <w:abstractNumId w:val="14"/>
  </w:num>
  <w:num w:numId="14">
    <w:abstractNumId w:val="30"/>
  </w:num>
  <w:num w:numId="15">
    <w:abstractNumId w:val="12"/>
  </w:num>
  <w:num w:numId="16">
    <w:abstractNumId w:val="18"/>
  </w:num>
  <w:num w:numId="17">
    <w:abstractNumId w:val="13"/>
  </w:num>
  <w:num w:numId="18">
    <w:abstractNumId w:val="22"/>
  </w:num>
  <w:num w:numId="19">
    <w:abstractNumId w:val="20"/>
  </w:num>
  <w:num w:numId="20">
    <w:abstractNumId w:val="9"/>
  </w:num>
  <w:num w:numId="21">
    <w:abstractNumId w:val="17"/>
  </w:num>
  <w:num w:numId="22">
    <w:abstractNumId w:val="15"/>
  </w:num>
  <w:num w:numId="23">
    <w:abstractNumId w:val="6"/>
  </w:num>
  <w:num w:numId="24">
    <w:abstractNumId w:val="8"/>
  </w:num>
  <w:num w:numId="25">
    <w:abstractNumId w:val="29"/>
  </w:num>
  <w:num w:numId="26">
    <w:abstractNumId w:val="23"/>
  </w:num>
  <w:num w:numId="27">
    <w:abstractNumId w:val="28"/>
  </w:num>
  <w:num w:numId="28">
    <w:abstractNumId w:val="32"/>
  </w:num>
  <w:num w:numId="29">
    <w:abstractNumId w:val="25"/>
  </w:num>
  <w:num w:numId="30">
    <w:abstractNumId w:val="10"/>
  </w:num>
  <w:num w:numId="31">
    <w:abstractNumId w:val="31"/>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drawingGridHorizontalSpacing w:val="110"/>
  <w:displayHorizontalDrawingGridEvery w:val="2"/>
  <w:characterSpacingControl w:val="doNotCompress"/>
  <w:updateFields w:val="true"/>
  <w:hdrShapeDefaults>
    <o:shapedefaults v:ext="edit" spidmax="2065"/>
    <o:shapelayout v:ext="edit">
      <o:idmap v:ext="edit" data="2"/>
    </o:shapelayout>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9E"/>
    <w:rsid w:val="000003BC"/>
    <w:rsid w:val="00001061"/>
    <w:rsid w:val="00001AC2"/>
    <w:rsid w:val="00001E5E"/>
    <w:rsid w:val="000023A0"/>
    <w:rsid w:val="00002409"/>
    <w:rsid w:val="00003038"/>
    <w:rsid w:val="000035EF"/>
    <w:rsid w:val="000048B7"/>
    <w:rsid w:val="0000573D"/>
    <w:rsid w:val="00006FB3"/>
    <w:rsid w:val="00007FC3"/>
    <w:rsid w:val="000102F4"/>
    <w:rsid w:val="000114F8"/>
    <w:rsid w:val="00011F45"/>
    <w:rsid w:val="000138F0"/>
    <w:rsid w:val="00014EB9"/>
    <w:rsid w:val="0001600E"/>
    <w:rsid w:val="00016E05"/>
    <w:rsid w:val="00017D28"/>
    <w:rsid w:val="000207C1"/>
    <w:rsid w:val="00020FBD"/>
    <w:rsid w:val="0002251C"/>
    <w:rsid w:val="00022AF5"/>
    <w:rsid w:val="00023298"/>
    <w:rsid w:val="0002335F"/>
    <w:rsid w:val="00023AE5"/>
    <w:rsid w:val="00025326"/>
    <w:rsid w:val="00025617"/>
    <w:rsid w:val="00025FFF"/>
    <w:rsid w:val="00026A9D"/>
    <w:rsid w:val="00026E88"/>
    <w:rsid w:val="0002795C"/>
    <w:rsid w:val="000332C5"/>
    <w:rsid w:val="00033315"/>
    <w:rsid w:val="000334EC"/>
    <w:rsid w:val="00033B77"/>
    <w:rsid w:val="00034B60"/>
    <w:rsid w:val="00036204"/>
    <w:rsid w:val="00036741"/>
    <w:rsid w:val="000413A0"/>
    <w:rsid w:val="000422FB"/>
    <w:rsid w:val="00043585"/>
    <w:rsid w:val="000449DF"/>
    <w:rsid w:val="0004624B"/>
    <w:rsid w:val="00046CC9"/>
    <w:rsid w:val="00047BD7"/>
    <w:rsid w:val="000515E5"/>
    <w:rsid w:val="00051B3E"/>
    <w:rsid w:val="000529E5"/>
    <w:rsid w:val="00052A64"/>
    <w:rsid w:val="00053202"/>
    <w:rsid w:val="0005718C"/>
    <w:rsid w:val="00057953"/>
    <w:rsid w:val="00057CB8"/>
    <w:rsid w:val="00060F32"/>
    <w:rsid w:val="00063721"/>
    <w:rsid w:val="00063BA1"/>
    <w:rsid w:val="000646D4"/>
    <w:rsid w:val="00066F96"/>
    <w:rsid w:val="000670BA"/>
    <w:rsid w:val="00067F77"/>
    <w:rsid w:val="000703B2"/>
    <w:rsid w:val="000704D4"/>
    <w:rsid w:val="00070598"/>
    <w:rsid w:val="00071838"/>
    <w:rsid w:val="000771E2"/>
    <w:rsid w:val="0007743E"/>
    <w:rsid w:val="00080209"/>
    <w:rsid w:val="00080C9C"/>
    <w:rsid w:val="00080ECB"/>
    <w:rsid w:val="000816E4"/>
    <w:rsid w:val="00081F9D"/>
    <w:rsid w:val="00082D5B"/>
    <w:rsid w:val="00083168"/>
    <w:rsid w:val="00085AD6"/>
    <w:rsid w:val="00085C06"/>
    <w:rsid w:val="00085E71"/>
    <w:rsid w:val="000866F0"/>
    <w:rsid w:val="00086DDF"/>
    <w:rsid w:val="000872DA"/>
    <w:rsid w:val="00087668"/>
    <w:rsid w:val="00090376"/>
    <w:rsid w:val="00090C83"/>
    <w:rsid w:val="00090CA3"/>
    <w:rsid w:val="00091F73"/>
    <w:rsid w:val="00092E8D"/>
    <w:rsid w:val="00093B45"/>
    <w:rsid w:val="00094A9E"/>
    <w:rsid w:val="00094C56"/>
    <w:rsid w:val="00094E6A"/>
    <w:rsid w:val="000950D4"/>
    <w:rsid w:val="00095EC8"/>
    <w:rsid w:val="00096D07"/>
    <w:rsid w:val="00097D23"/>
    <w:rsid w:val="00097DFE"/>
    <w:rsid w:val="000A05DC"/>
    <w:rsid w:val="000A06AB"/>
    <w:rsid w:val="000A307B"/>
    <w:rsid w:val="000A3CFB"/>
    <w:rsid w:val="000A4DD2"/>
    <w:rsid w:val="000A6504"/>
    <w:rsid w:val="000A7207"/>
    <w:rsid w:val="000B0378"/>
    <w:rsid w:val="000B1025"/>
    <w:rsid w:val="000B298A"/>
    <w:rsid w:val="000B328D"/>
    <w:rsid w:val="000B45F1"/>
    <w:rsid w:val="000B4B7D"/>
    <w:rsid w:val="000B5CDC"/>
    <w:rsid w:val="000B5CF0"/>
    <w:rsid w:val="000B6CA4"/>
    <w:rsid w:val="000B76B1"/>
    <w:rsid w:val="000B779B"/>
    <w:rsid w:val="000C034B"/>
    <w:rsid w:val="000C083D"/>
    <w:rsid w:val="000C157A"/>
    <w:rsid w:val="000C173E"/>
    <w:rsid w:val="000C1D54"/>
    <w:rsid w:val="000C2D4F"/>
    <w:rsid w:val="000C2E78"/>
    <w:rsid w:val="000C3F98"/>
    <w:rsid w:val="000C510C"/>
    <w:rsid w:val="000C5732"/>
    <w:rsid w:val="000C66C9"/>
    <w:rsid w:val="000C7A2C"/>
    <w:rsid w:val="000D0D70"/>
    <w:rsid w:val="000D2B96"/>
    <w:rsid w:val="000D36E0"/>
    <w:rsid w:val="000D40D9"/>
    <w:rsid w:val="000D4A77"/>
    <w:rsid w:val="000D6038"/>
    <w:rsid w:val="000D7B3F"/>
    <w:rsid w:val="000D7E46"/>
    <w:rsid w:val="000E10D9"/>
    <w:rsid w:val="000E179F"/>
    <w:rsid w:val="000E17F7"/>
    <w:rsid w:val="000E1DF9"/>
    <w:rsid w:val="000E3752"/>
    <w:rsid w:val="000E4F24"/>
    <w:rsid w:val="000E6632"/>
    <w:rsid w:val="000E6A6F"/>
    <w:rsid w:val="000E7D89"/>
    <w:rsid w:val="000F0BDD"/>
    <w:rsid w:val="000F10B6"/>
    <w:rsid w:val="000F1B5F"/>
    <w:rsid w:val="000F21CA"/>
    <w:rsid w:val="000F2204"/>
    <w:rsid w:val="000F2A52"/>
    <w:rsid w:val="000F2E46"/>
    <w:rsid w:val="000F35C9"/>
    <w:rsid w:val="000F3A58"/>
    <w:rsid w:val="000F3D1B"/>
    <w:rsid w:val="000F3F0C"/>
    <w:rsid w:val="000F49C1"/>
    <w:rsid w:val="000F4BA8"/>
    <w:rsid w:val="000F5A03"/>
    <w:rsid w:val="001009B5"/>
    <w:rsid w:val="00100B7B"/>
    <w:rsid w:val="00101AC4"/>
    <w:rsid w:val="00103362"/>
    <w:rsid w:val="0011042A"/>
    <w:rsid w:val="00110EB1"/>
    <w:rsid w:val="00111136"/>
    <w:rsid w:val="00111B4E"/>
    <w:rsid w:val="00111F8C"/>
    <w:rsid w:val="00114840"/>
    <w:rsid w:val="00115568"/>
    <w:rsid w:val="001209E8"/>
    <w:rsid w:val="00120A95"/>
    <w:rsid w:val="001217B8"/>
    <w:rsid w:val="00123099"/>
    <w:rsid w:val="001234B8"/>
    <w:rsid w:val="00124950"/>
    <w:rsid w:val="00124BF9"/>
    <w:rsid w:val="001254DD"/>
    <w:rsid w:val="00125871"/>
    <w:rsid w:val="00125A55"/>
    <w:rsid w:val="001265A5"/>
    <w:rsid w:val="001305DA"/>
    <w:rsid w:val="00133787"/>
    <w:rsid w:val="00133C04"/>
    <w:rsid w:val="001404B1"/>
    <w:rsid w:val="00141665"/>
    <w:rsid w:val="001418BD"/>
    <w:rsid w:val="00143C1B"/>
    <w:rsid w:val="00143D86"/>
    <w:rsid w:val="00145E5C"/>
    <w:rsid w:val="00146B89"/>
    <w:rsid w:val="001474A9"/>
    <w:rsid w:val="00147828"/>
    <w:rsid w:val="00151CAE"/>
    <w:rsid w:val="00152360"/>
    <w:rsid w:val="001525E2"/>
    <w:rsid w:val="00154156"/>
    <w:rsid w:val="00155526"/>
    <w:rsid w:val="001559B0"/>
    <w:rsid w:val="00155B11"/>
    <w:rsid w:val="00155DB0"/>
    <w:rsid w:val="00156DFC"/>
    <w:rsid w:val="0016030B"/>
    <w:rsid w:val="00160652"/>
    <w:rsid w:val="0016088C"/>
    <w:rsid w:val="00160B7D"/>
    <w:rsid w:val="00160CA1"/>
    <w:rsid w:val="0016145A"/>
    <w:rsid w:val="00161B3C"/>
    <w:rsid w:val="00163DA9"/>
    <w:rsid w:val="00164ADB"/>
    <w:rsid w:val="0016506B"/>
    <w:rsid w:val="00166A60"/>
    <w:rsid w:val="00167A38"/>
    <w:rsid w:val="0017191D"/>
    <w:rsid w:val="0017359E"/>
    <w:rsid w:val="00173AF6"/>
    <w:rsid w:val="00173D78"/>
    <w:rsid w:val="00174082"/>
    <w:rsid w:val="00174933"/>
    <w:rsid w:val="00174F1A"/>
    <w:rsid w:val="0017544B"/>
    <w:rsid w:val="00175D4E"/>
    <w:rsid w:val="00175FAF"/>
    <w:rsid w:val="0017628C"/>
    <w:rsid w:val="0017744E"/>
    <w:rsid w:val="0018045E"/>
    <w:rsid w:val="0018135C"/>
    <w:rsid w:val="0018142F"/>
    <w:rsid w:val="001816B9"/>
    <w:rsid w:val="001816CF"/>
    <w:rsid w:val="00181840"/>
    <w:rsid w:val="00182047"/>
    <w:rsid w:val="001823EA"/>
    <w:rsid w:val="00182F85"/>
    <w:rsid w:val="00183816"/>
    <w:rsid w:val="00183BA5"/>
    <w:rsid w:val="00184399"/>
    <w:rsid w:val="00184BA9"/>
    <w:rsid w:val="00184D81"/>
    <w:rsid w:val="001855C8"/>
    <w:rsid w:val="0018599C"/>
    <w:rsid w:val="00185BA6"/>
    <w:rsid w:val="00185D32"/>
    <w:rsid w:val="00186448"/>
    <w:rsid w:val="00186F37"/>
    <w:rsid w:val="001878A6"/>
    <w:rsid w:val="001918D2"/>
    <w:rsid w:val="001918FE"/>
    <w:rsid w:val="001921AC"/>
    <w:rsid w:val="00194007"/>
    <w:rsid w:val="001942C8"/>
    <w:rsid w:val="001943B7"/>
    <w:rsid w:val="001945E7"/>
    <w:rsid w:val="001954F3"/>
    <w:rsid w:val="00196118"/>
    <w:rsid w:val="00196847"/>
    <w:rsid w:val="00196B4C"/>
    <w:rsid w:val="00197F8E"/>
    <w:rsid w:val="001A0315"/>
    <w:rsid w:val="001A03C7"/>
    <w:rsid w:val="001A0DE0"/>
    <w:rsid w:val="001A17EC"/>
    <w:rsid w:val="001A3184"/>
    <w:rsid w:val="001A5165"/>
    <w:rsid w:val="001A5AC5"/>
    <w:rsid w:val="001A605D"/>
    <w:rsid w:val="001A6327"/>
    <w:rsid w:val="001A6A90"/>
    <w:rsid w:val="001A79FC"/>
    <w:rsid w:val="001B07B8"/>
    <w:rsid w:val="001B104C"/>
    <w:rsid w:val="001B38A2"/>
    <w:rsid w:val="001B512B"/>
    <w:rsid w:val="001B52D8"/>
    <w:rsid w:val="001B54AF"/>
    <w:rsid w:val="001C2083"/>
    <w:rsid w:val="001C3124"/>
    <w:rsid w:val="001C4084"/>
    <w:rsid w:val="001C4DAF"/>
    <w:rsid w:val="001C6725"/>
    <w:rsid w:val="001C701D"/>
    <w:rsid w:val="001D1043"/>
    <w:rsid w:val="001D1AC8"/>
    <w:rsid w:val="001D1CE6"/>
    <w:rsid w:val="001D4BEC"/>
    <w:rsid w:val="001D59FB"/>
    <w:rsid w:val="001D6CC9"/>
    <w:rsid w:val="001D6F17"/>
    <w:rsid w:val="001D7D24"/>
    <w:rsid w:val="001E1192"/>
    <w:rsid w:val="001E2791"/>
    <w:rsid w:val="001E309B"/>
    <w:rsid w:val="001E4384"/>
    <w:rsid w:val="001E45FD"/>
    <w:rsid w:val="001E46A2"/>
    <w:rsid w:val="001E4C3F"/>
    <w:rsid w:val="001E5CD4"/>
    <w:rsid w:val="001F08AE"/>
    <w:rsid w:val="001F09EE"/>
    <w:rsid w:val="001F1CB9"/>
    <w:rsid w:val="001F20F7"/>
    <w:rsid w:val="001F2CB2"/>
    <w:rsid w:val="001F3028"/>
    <w:rsid w:val="001F5B9E"/>
    <w:rsid w:val="001F5E56"/>
    <w:rsid w:val="001F6117"/>
    <w:rsid w:val="002005AE"/>
    <w:rsid w:val="00204725"/>
    <w:rsid w:val="00210195"/>
    <w:rsid w:val="00210CE6"/>
    <w:rsid w:val="00212E4E"/>
    <w:rsid w:val="00213CFA"/>
    <w:rsid w:val="00214210"/>
    <w:rsid w:val="002151E0"/>
    <w:rsid w:val="002165F2"/>
    <w:rsid w:val="0021731F"/>
    <w:rsid w:val="00217B7E"/>
    <w:rsid w:val="002204AB"/>
    <w:rsid w:val="0022126C"/>
    <w:rsid w:val="00221702"/>
    <w:rsid w:val="00221E0A"/>
    <w:rsid w:val="00222A5B"/>
    <w:rsid w:val="002239BD"/>
    <w:rsid w:val="00223C8A"/>
    <w:rsid w:val="0022433C"/>
    <w:rsid w:val="002248ED"/>
    <w:rsid w:val="0022669D"/>
    <w:rsid w:val="00226DAA"/>
    <w:rsid w:val="00227DD6"/>
    <w:rsid w:val="00230B9F"/>
    <w:rsid w:val="00230FD1"/>
    <w:rsid w:val="002322F5"/>
    <w:rsid w:val="00232896"/>
    <w:rsid w:val="00232BBE"/>
    <w:rsid w:val="0023433D"/>
    <w:rsid w:val="00234DDA"/>
    <w:rsid w:val="002362AC"/>
    <w:rsid w:val="00236619"/>
    <w:rsid w:val="00237BDC"/>
    <w:rsid w:val="002418D5"/>
    <w:rsid w:val="002419C6"/>
    <w:rsid w:val="00242F42"/>
    <w:rsid w:val="00243110"/>
    <w:rsid w:val="002437F2"/>
    <w:rsid w:val="002449A1"/>
    <w:rsid w:val="00245176"/>
    <w:rsid w:val="0024531D"/>
    <w:rsid w:val="00246002"/>
    <w:rsid w:val="00246D97"/>
    <w:rsid w:val="002528C9"/>
    <w:rsid w:val="00255EBA"/>
    <w:rsid w:val="0025601A"/>
    <w:rsid w:val="00257324"/>
    <w:rsid w:val="00260A41"/>
    <w:rsid w:val="00261A78"/>
    <w:rsid w:val="002629B9"/>
    <w:rsid w:val="00262C75"/>
    <w:rsid w:val="00263FB0"/>
    <w:rsid w:val="00266141"/>
    <w:rsid w:val="00266428"/>
    <w:rsid w:val="0026674E"/>
    <w:rsid w:val="00266920"/>
    <w:rsid w:val="002670FE"/>
    <w:rsid w:val="002672B3"/>
    <w:rsid w:val="00272296"/>
    <w:rsid w:val="002727CD"/>
    <w:rsid w:val="0027344C"/>
    <w:rsid w:val="00273A40"/>
    <w:rsid w:val="00275739"/>
    <w:rsid w:val="00277B6A"/>
    <w:rsid w:val="00280877"/>
    <w:rsid w:val="002832E8"/>
    <w:rsid w:val="00283497"/>
    <w:rsid w:val="0028351D"/>
    <w:rsid w:val="00285EEC"/>
    <w:rsid w:val="002869F0"/>
    <w:rsid w:val="00287476"/>
    <w:rsid w:val="00287DE4"/>
    <w:rsid w:val="00290976"/>
    <w:rsid w:val="00290C4C"/>
    <w:rsid w:val="002914F1"/>
    <w:rsid w:val="00291CEF"/>
    <w:rsid w:val="002934D9"/>
    <w:rsid w:val="00293D4E"/>
    <w:rsid w:val="00295619"/>
    <w:rsid w:val="00295ABD"/>
    <w:rsid w:val="00296749"/>
    <w:rsid w:val="00297F33"/>
    <w:rsid w:val="002A32ED"/>
    <w:rsid w:val="002A3FD4"/>
    <w:rsid w:val="002A6F5C"/>
    <w:rsid w:val="002B0167"/>
    <w:rsid w:val="002B12CD"/>
    <w:rsid w:val="002B155D"/>
    <w:rsid w:val="002B1BDC"/>
    <w:rsid w:val="002B1BE1"/>
    <w:rsid w:val="002B49FC"/>
    <w:rsid w:val="002C02F8"/>
    <w:rsid w:val="002C032B"/>
    <w:rsid w:val="002C21E0"/>
    <w:rsid w:val="002C2784"/>
    <w:rsid w:val="002C2961"/>
    <w:rsid w:val="002C473B"/>
    <w:rsid w:val="002C5EF7"/>
    <w:rsid w:val="002C6502"/>
    <w:rsid w:val="002D0417"/>
    <w:rsid w:val="002D0848"/>
    <w:rsid w:val="002D0E67"/>
    <w:rsid w:val="002D3758"/>
    <w:rsid w:val="002D41D1"/>
    <w:rsid w:val="002D527D"/>
    <w:rsid w:val="002D5E44"/>
    <w:rsid w:val="002D6EF0"/>
    <w:rsid w:val="002D74B7"/>
    <w:rsid w:val="002D7C8A"/>
    <w:rsid w:val="002E033E"/>
    <w:rsid w:val="002E0549"/>
    <w:rsid w:val="002E0C0F"/>
    <w:rsid w:val="002E0F68"/>
    <w:rsid w:val="002E102B"/>
    <w:rsid w:val="002E12FF"/>
    <w:rsid w:val="002E152B"/>
    <w:rsid w:val="002E25E9"/>
    <w:rsid w:val="002E39C0"/>
    <w:rsid w:val="002E40E1"/>
    <w:rsid w:val="002E43AF"/>
    <w:rsid w:val="002E46D6"/>
    <w:rsid w:val="002E50AA"/>
    <w:rsid w:val="002F128A"/>
    <w:rsid w:val="002F247A"/>
    <w:rsid w:val="002F3C25"/>
    <w:rsid w:val="002F3D89"/>
    <w:rsid w:val="002F64FC"/>
    <w:rsid w:val="003000EC"/>
    <w:rsid w:val="00301167"/>
    <w:rsid w:val="003032E7"/>
    <w:rsid w:val="00305C2E"/>
    <w:rsid w:val="0030678C"/>
    <w:rsid w:val="00306E0C"/>
    <w:rsid w:val="00306F07"/>
    <w:rsid w:val="00310B8E"/>
    <w:rsid w:val="00310F64"/>
    <w:rsid w:val="0031100E"/>
    <w:rsid w:val="003115C0"/>
    <w:rsid w:val="00312853"/>
    <w:rsid w:val="00312C0A"/>
    <w:rsid w:val="00312C56"/>
    <w:rsid w:val="0031307A"/>
    <w:rsid w:val="00314E10"/>
    <w:rsid w:val="003163FB"/>
    <w:rsid w:val="00316801"/>
    <w:rsid w:val="003170D2"/>
    <w:rsid w:val="003178A9"/>
    <w:rsid w:val="00317EEC"/>
    <w:rsid w:val="00320A7C"/>
    <w:rsid w:val="0032129A"/>
    <w:rsid w:val="00323841"/>
    <w:rsid w:val="0032692C"/>
    <w:rsid w:val="003274ED"/>
    <w:rsid w:val="003276D4"/>
    <w:rsid w:val="00327CD7"/>
    <w:rsid w:val="00332FD9"/>
    <w:rsid w:val="003355AA"/>
    <w:rsid w:val="00337903"/>
    <w:rsid w:val="00341AEC"/>
    <w:rsid w:val="003424D1"/>
    <w:rsid w:val="00342A31"/>
    <w:rsid w:val="00345471"/>
    <w:rsid w:val="00346A50"/>
    <w:rsid w:val="00346F8A"/>
    <w:rsid w:val="0034753D"/>
    <w:rsid w:val="00347925"/>
    <w:rsid w:val="00350C5A"/>
    <w:rsid w:val="003528EF"/>
    <w:rsid w:val="00352C82"/>
    <w:rsid w:val="00353061"/>
    <w:rsid w:val="0035325F"/>
    <w:rsid w:val="00353594"/>
    <w:rsid w:val="00356B18"/>
    <w:rsid w:val="00357C2D"/>
    <w:rsid w:val="00357C7E"/>
    <w:rsid w:val="00360A9F"/>
    <w:rsid w:val="003613F1"/>
    <w:rsid w:val="0036419B"/>
    <w:rsid w:val="00364366"/>
    <w:rsid w:val="003663BB"/>
    <w:rsid w:val="00366D49"/>
    <w:rsid w:val="00367085"/>
    <w:rsid w:val="003670F5"/>
    <w:rsid w:val="003674BB"/>
    <w:rsid w:val="00371FAC"/>
    <w:rsid w:val="00372246"/>
    <w:rsid w:val="00373CAB"/>
    <w:rsid w:val="00374B1A"/>
    <w:rsid w:val="00375E26"/>
    <w:rsid w:val="00375FB7"/>
    <w:rsid w:val="003767EA"/>
    <w:rsid w:val="00377CBD"/>
    <w:rsid w:val="00380C83"/>
    <w:rsid w:val="00380DC8"/>
    <w:rsid w:val="003812C2"/>
    <w:rsid w:val="00382ADF"/>
    <w:rsid w:val="003831DA"/>
    <w:rsid w:val="00384A01"/>
    <w:rsid w:val="00386F88"/>
    <w:rsid w:val="00386FF7"/>
    <w:rsid w:val="003873CC"/>
    <w:rsid w:val="00390B1D"/>
    <w:rsid w:val="00391834"/>
    <w:rsid w:val="003921E5"/>
    <w:rsid w:val="0039283B"/>
    <w:rsid w:val="00394A0A"/>
    <w:rsid w:val="00394B45"/>
    <w:rsid w:val="00395A73"/>
    <w:rsid w:val="00395F59"/>
    <w:rsid w:val="003A02D8"/>
    <w:rsid w:val="003A0665"/>
    <w:rsid w:val="003A2CFE"/>
    <w:rsid w:val="003A4F83"/>
    <w:rsid w:val="003A6B2C"/>
    <w:rsid w:val="003A7922"/>
    <w:rsid w:val="003B327C"/>
    <w:rsid w:val="003B3335"/>
    <w:rsid w:val="003B335B"/>
    <w:rsid w:val="003B3937"/>
    <w:rsid w:val="003B3F13"/>
    <w:rsid w:val="003B4A90"/>
    <w:rsid w:val="003B6EE5"/>
    <w:rsid w:val="003B7304"/>
    <w:rsid w:val="003C0AC5"/>
    <w:rsid w:val="003C1402"/>
    <w:rsid w:val="003C2E44"/>
    <w:rsid w:val="003C3D66"/>
    <w:rsid w:val="003C4429"/>
    <w:rsid w:val="003C519D"/>
    <w:rsid w:val="003C540F"/>
    <w:rsid w:val="003C5783"/>
    <w:rsid w:val="003C5EEB"/>
    <w:rsid w:val="003C63A2"/>
    <w:rsid w:val="003D0A9B"/>
    <w:rsid w:val="003D2799"/>
    <w:rsid w:val="003D3208"/>
    <w:rsid w:val="003D4424"/>
    <w:rsid w:val="003D44E7"/>
    <w:rsid w:val="003D551E"/>
    <w:rsid w:val="003D6A37"/>
    <w:rsid w:val="003D7D59"/>
    <w:rsid w:val="003D7EB1"/>
    <w:rsid w:val="003E2A6D"/>
    <w:rsid w:val="003E34C1"/>
    <w:rsid w:val="003E3C96"/>
    <w:rsid w:val="003E41E4"/>
    <w:rsid w:val="003E485C"/>
    <w:rsid w:val="003E4BEF"/>
    <w:rsid w:val="003E4C73"/>
    <w:rsid w:val="003E5248"/>
    <w:rsid w:val="003E5D75"/>
    <w:rsid w:val="003E64AD"/>
    <w:rsid w:val="003E69FE"/>
    <w:rsid w:val="003E6D19"/>
    <w:rsid w:val="003E7625"/>
    <w:rsid w:val="003E7662"/>
    <w:rsid w:val="003E7D16"/>
    <w:rsid w:val="003F07D3"/>
    <w:rsid w:val="003F2753"/>
    <w:rsid w:val="003F2FE3"/>
    <w:rsid w:val="003F4018"/>
    <w:rsid w:val="003F4DE5"/>
    <w:rsid w:val="003F5107"/>
    <w:rsid w:val="003F57F3"/>
    <w:rsid w:val="003F765F"/>
    <w:rsid w:val="003F7834"/>
    <w:rsid w:val="003F794E"/>
    <w:rsid w:val="00400CE5"/>
    <w:rsid w:val="0040161B"/>
    <w:rsid w:val="004019A4"/>
    <w:rsid w:val="00402862"/>
    <w:rsid w:val="00402AF4"/>
    <w:rsid w:val="00403A8D"/>
    <w:rsid w:val="00405D8E"/>
    <w:rsid w:val="00406C68"/>
    <w:rsid w:val="004070AA"/>
    <w:rsid w:val="004116AD"/>
    <w:rsid w:val="004120CF"/>
    <w:rsid w:val="00412266"/>
    <w:rsid w:val="0041334D"/>
    <w:rsid w:val="00413D68"/>
    <w:rsid w:val="00413E7C"/>
    <w:rsid w:val="004140D0"/>
    <w:rsid w:val="00414B68"/>
    <w:rsid w:val="00415EF0"/>
    <w:rsid w:val="00416088"/>
    <w:rsid w:val="00417CA4"/>
    <w:rsid w:val="004209F7"/>
    <w:rsid w:val="0042207E"/>
    <w:rsid w:val="0042212A"/>
    <w:rsid w:val="0042366C"/>
    <w:rsid w:val="004238B1"/>
    <w:rsid w:val="00427A45"/>
    <w:rsid w:val="00427F71"/>
    <w:rsid w:val="00430ADB"/>
    <w:rsid w:val="00431127"/>
    <w:rsid w:val="00432FFC"/>
    <w:rsid w:val="0043402A"/>
    <w:rsid w:val="00434F96"/>
    <w:rsid w:val="004356D4"/>
    <w:rsid w:val="0043580B"/>
    <w:rsid w:val="00435F01"/>
    <w:rsid w:val="00437604"/>
    <w:rsid w:val="0043763D"/>
    <w:rsid w:val="00441A21"/>
    <w:rsid w:val="00441A2E"/>
    <w:rsid w:val="00442F7A"/>
    <w:rsid w:val="004451D8"/>
    <w:rsid w:val="004452F1"/>
    <w:rsid w:val="004458A1"/>
    <w:rsid w:val="00445B94"/>
    <w:rsid w:val="00447ED3"/>
    <w:rsid w:val="004524FA"/>
    <w:rsid w:val="00452677"/>
    <w:rsid w:val="00452FF6"/>
    <w:rsid w:val="004531CE"/>
    <w:rsid w:val="0045327C"/>
    <w:rsid w:val="00453EC5"/>
    <w:rsid w:val="004542C5"/>
    <w:rsid w:val="0045438E"/>
    <w:rsid w:val="004546F2"/>
    <w:rsid w:val="00455899"/>
    <w:rsid w:val="00456813"/>
    <w:rsid w:val="00457267"/>
    <w:rsid w:val="0045764A"/>
    <w:rsid w:val="00457D35"/>
    <w:rsid w:val="00457F49"/>
    <w:rsid w:val="00460192"/>
    <w:rsid w:val="00460554"/>
    <w:rsid w:val="004612AA"/>
    <w:rsid w:val="004634CE"/>
    <w:rsid w:val="0046520B"/>
    <w:rsid w:val="00467798"/>
    <w:rsid w:val="0047003F"/>
    <w:rsid w:val="0047143F"/>
    <w:rsid w:val="00471876"/>
    <w:rsid w:val="004720C0"/>
    <w:rsid w:val="00472517"/>
    <w:rsid w:val="0047382C"/>
    <w:rsid w:val="00473FAB"/>
    <w:rsid w:val="00475D20"/>
    <w:rsid w:val="00475E9C"/>
    <w:rsid w:val="004779B3"/>
    <w:rsid w:val="00477DBA"/>
    <w:rsid w:val="004805E4"/>
    <w:rsid w:val="00482B3D"/>
    <w:rsid w:val="004832C2"/>
    <w:rsid w:val="00486D4D"/>
    <w:rsid w:val="004875D1"/>
    <w:rsid w:val="00487816"/>
    <w:rsid w:val="004879B4"/>
    <w:rsid w:val="00487BA7"/>
    <w:rsid w:val="00492D33"/>
    <w:rsid w:val="0049331B"/>
    <w:rsid w:val="004937C2"/>
    <w:rsid w:val="00493977"/>
    <w:rsid w:val="00494187"/>
    <w:rsid w:val="00494EAE"/>
    <w:rsid w:val="00495A15"/>
    <w:rsid w:val="0049623D"/>
    <w:rsid w:val="00497F8F"/>
    <w:rsid w:val="004A12BA"/>
    <w:rsid w:val="004A2C6B"/>
    <w:rsid w:val="004A515F"/>
    <w:rsid w:val="004A60DC"/>
    <w:rsid w:val="004A6BD9"/>
    <w:rsid w:val="004A6DE2"/>
    <w:rsid w:val="004B2A92"/>
    <w:rsid w:val="004B2DE8"/>
    <w:rsid w:val="004B39F3"/>
    <w:rsid w:val="004B40A5"/>
    <w:rsid w:val="004B4721"/>
    <w:rsid w:val="004B5182"/>
    <w:rsid w:val="004B521E"/>
    <w:rsid w:val="004B56F3"/>
    <w:rsid w:val="004B6780"/>
    <w:rsid w:val="004B6879"/>
    <w:rsid w:val="004B69C6"/>
    <w:rsid w:val="004C0147"/>
    <w:rsid w:val="004C6230"/>
    <w:rsid w:val="004C6637"/>
    <w:rsid w:val="004C68EF"/>
    <w:rsid w:val="004C6F31"/>
    <w:rsid w:val="004D055B"/>
    <w:rsid w:val="004D0D17"/>
    <w:rsid w:val="004D1B36"/>
    <w:rsid w:val="004D2638"/>
    <w:rsid w:val="004D2716"/>
    <w:rsid w:val="004D27A8"/>
    <w:rsid w:val="004D2F87"/>
    <w:rsid w:val="004D4264"/>
    <w:rsid w:val="004D4F49"/>
    <w:rsid w:val="004D5575"/>
    <w:rsid w:val="004D5EC5"/>
    <w:rsid w:val="004D6178"/>
    <w:rsid w:val="004D6B2F"/>
    <w:rsid w:val="004D7F3C"/>
    <w:rsid w:val="004E0BBC"/>
    <w:rsid w:val="004E1D84"/>
    <w:rsid w:val="004E23DF"/>
    <w:rsid w:val="004E424C"/>
    <w:rsid w:val="004E5128"/>
    <w:rsid w:val="004F0AF8"/>
    <w:rsid w:val="004F1078"/>
    <w:rsid w:val="004F29E5"/>
    <w:rsid w:val="004F3D31"/>
    <w:rsid w:val="004F4F9F"/>
    <w:rsid w:val="004F6622"/>
    <w:rsid w:val="004F6E6B"/>
    <w:rsid w:val="004F6FFF"/>
    <w:rsid w:val="00500B05"/>
    <w:rsid w:val="00502B18"/>
    <w:rsid w:val="00504528"/>
    <w:rsid w:val="00504E51"/>
    <w:rsid w:val="00504E7F"/>
    <w:rsid w:val="005059FD"/>
    <w:rsid w:val="0051033E"/>
    <w:rsid w:val="005114F6"/>
    <w:rsid w:val="005115F9"/>
    <w:rsid w:val="005119EF"/>
    <w:rsid w:val="00512813"/>
    <w:rsid w:val="0051440A"/>
    <w:rsid w:val="0051462E"/>
    <w:rsid w:val="005206F9"/>
    <w:rsid w:val="00520E7A"/>
    <w:rsid w:val="00521E53"/>
    <w:rsid w:val="00522805"/>
    <w:rsid w:val="00522891"/>
    <w:rsid w:val="00524B45"/>
    <w:rsid w:val="00524DDB"/>
    <w:rsid w:val="00526250"/>
    <w:rsid w:val="005266C8"/>
    <w:rsid w:val="00530533"/>
    <w:rsid w:val="00531314"/>
    <w:rsid w:val="00531B75"/>
    <w:rsid w:val="0053425E"/>
    <w:rsid w:val="00535671"/>
    <w:rsid w:val="00535748"/>
    <w:rsid w:val="005363FC"/>
    <w:rsid w:val="00536AD9"/>
    <w:rsid w:val="00537720"/>
    <w:rsid w:val="005410CD"/>
    <w:rsid w:val="00543FFB"/>
    <w:rsid w:val="0054491F"/>
    <w:rsid w:val="0054550D"/>
    <w:rsid w:val="00546CD4"/>
    <w:rsid w:val="00547019"/>
    <w:rsid w:val="00547472"/>
    <w:rsid w:val="005512F8"/>
    <w:rsid w:val="005515C2"/>
    <w:rsid w:val="0055446A"/>
    <w:rsid w:val="00555F54"/>
    <w:rsid w:val="00557771"/>
    <w:rsid w:val="00560262"/>
    <w:rsid w:val="005632C6"/>
    <w:rsid w:val="00567CB9"/>
    <w:rsid w:val="005710F5"/>
    <w:rsid w:val="00571E81"/>
    <w:rsid w:val="00572E3B"/>
    <w:rsid w:val="005740B8"/>
    <w:rsid w:val="00574632"/>
    <w:rsid w:val="005746B3"/>
    <w:rsid w:val="005747FF"/>
    <w:rsid w:val="00574D17"/>
    <w:rsid w:val="00574EE6"/>
    <w:rsid w:val="00576C00"/>
    <w:rsid w:val="0058031B"/>
    <w:rsid w:val="0058035C"/>
    <w:rsid w:val="005826A6"/>
    <w:rsid w:val="0058287A"/>
    <w:rsid w:val="0058323B"/>
    <w:rsid w:val="00583C37"/>
    <w:rsid w:val="00583C63"/>
    <w:rsid w:val="005852D9"/>
    <w:rsid w:val="005853F6"/>
    <w:rsid w:val="005862CE"/>
    <w:rsid w:val="00586715"/>
    <w:rsid w:val="00586A59"/>
    <w:rsid w:val="005875BC"/>
    <w:rsid w:val="005877EE"/>
    <w:rsid w:val="00587D4C"/>
    <w:rsid w:val="0059017C"/>
    <w:rsid w:val="005904D5"/>
    <w:rsid w:val="00590CA3"/>
    <w:rsid w:val="00591B00"/>
    <w:rsid w:val="005924FC"/>
    <w:rsid w:val="00593DA7"/>
    <w:rsid w:val="00596783"/>
    <w:rsid w:val="00597FF8"/>
    <w:rsid w:val="005A1F97"/>
    <w:rsid w:val="005A4259"/>
    <w:rsid w:val="005A7331"/>
    <w:rsid w:val="005A7661"/>
    <w:rsid w:val="005A769F"/>
    <w:rsid w:val="005A7866"/>
    <w:rsid w:val="005B10E7"/>
    <w:rsid w:val="005B23B9"/>
    <w:rsid w:val="005B759E"/>
    <w:rsid w:val="005C0B79"/>
    <w:rsid w:val="005C1405"/>
    <w:rsid w:val="005C2388"/>
    <w:rsid w:val="005C23B1"/>
    <w:rsid w:val="005C299F"/>
    <w:rsid w:val="005C3A6D"/>
    <w:rsid w:val="005C58CD"/>
    <w:rsid w:val="005C7927"/>
    <w:rsid w:val="005D06CC"/>
    <w:rsid w:val="005D2BCF"/>
    <w:rsid w:val="005D2F88"/>
    <w:rsid w:val="005D2FF0"/>
    <w:rsid w:val="005D3320"/>
    <w:rsid w:val="005D6450"/>
    <w:rsid w:val="005E0C3E"/>
    <w:rsid w:val="005E1E2F"/>
    <w:rsid w:val="005E1F61"/>
    <w:rsid w:val="005E2CDA"/>
    <w:rsid w:val="005E2F32"/>
    <w:rsid w:val="005E2F8E"/>
    <w:rsid w:val="005E4AC1"/>
    <w:rsid w:val="005E4C15"/>
    <w:rsid w:val="005E4EBA"/>
    <w:rsid w:val="005E556C"/>
    <w:rsid w:val="005E701E"/>
    <w:rsid w:val="005E72FB"/>
    <w:rsid w:val="005E7D41"/>
    <w:rsid w:val="005F1746"/>
    <w:rsid w:val="005F1E4E"/>
    <w:rsid w:val="005F3B02"/>
    <w:rsid w:val="005F45DB"/>
    <w:rsid w:val="00603600"/>
    <w:rsid w:val="00603E6D"/>
    <w:rsid w:val="00605308"/>
    <w:rsid w:val="00605348"/>
    <w:rsid w:val="00605410"/>
    <w:rsid w:val="00607A5B"/>
    <w:rsid w:val="00610E83"/>
    <w:rsid w:val="00611409"/>
    <w:rsid w:val="00611E90"/>
    <w:rsid w:val="00612642"/>
    <w:rsid w:val="00612C62"/>
    <w:rsid w:val="0061306E"/>
    <w:rsid w:val="006135C6"/>
    <w:rsid w:val="00615030"/>
    <w:rsid w:val="006151DA"/>
    <w:rsid w:val="00617746"/>
    <w:rsid w:val="0062085E"/>
    <w:rsid w:val="0062159F"/>
    <w:rsid w:val="006218DA"/>
    <w:rsid w:val="00621993"/>
    <w:rsid w:val="00621F05"/>
    <w:rsid w:val="0062368D"/>
    <w:rsid w:val="00624A0E"/>
    <w:rsid w:val="00625518"/>
    <w:rsid w:val="006259C8"/>
    <w:rsid w:val="00625BD1"/>
    <w:rsid w:val="0062657D"/>
    <w:rsid w:val="00627C56"/>
    <w:rsid w:val="00630286"/>
    <w:rsid w:val="00632045"/>
    <w:rsid w:val="006326A9"/>
    <w:rsid w:val="00632D74"/>
    <w:rsid w:val="00632F64"/>
    <w:rsid w:val="00636D81"/>
    <w:rsid w:val="006371B1"/>
    <w:rsid w:val="006378C3"/>
    <w:rsid w:val="00637D0D"/>
    <w:rsid w:val="006406B0"/>
    <w:rsid w:val="00640E49"/>
    <w:rsid w:val="00642861"/>
    <w:rsid w:val="006473FD"/>
    <w:rsid w:val="006505BE"/>
    <w:rsid w:val="00651192"/>
    <w:rsid w:val="00651B9C"/>
    <w:rsid w:val="0065376E"/>
    <w:rsid w:val="00653A2A"/>
    <w:rsid w:val="00655882"/>
    <w:rsid w:val="00655A36"/>
    <w:rsid w:val="00655BFA"/>
    <w:rsid w:val="00655C93"/>
    <w:rsid w:val="006569EB"/>
    <w:rsid w:val="00657B60"/>
    <w:rsid w:val="0066011B"/>
    <w:rsid w:val="006603A0"/>
    <w:rsid w:val="00665207"/>
    <w:rsid w:val="00665281"/>
    <w:rsid w:val="006654C7"/>
    <w:rsid w:val="00665921"/>
    <w:rsid w:val="00665C44"/>
    <w:rsid w:val="006673A2"/>
    <w:rsid w:val="006673E5"/>
    <w:rsid w:val="00670A28"/>
    <w:rsid w:val="006712F5"/>
    <w:rsid w:val="0067251F"/>
    <w:rsid w:val="00672F7A"/>
    <w:rsid w:val="00673E84"/>
    <w:rsid w:val="006746E9"/>
    <w:rsid w:val="00675991"/>
    <w:rsid w:val="006761EC"/>
    <w:rsid w:val="006769A6"/>
    <w:rsid w:val="00676CEB"/>
    <w:rsid w:val="006775A0"/>
    <w:rsid w:val="0067782C"/>
    <w:rsid w:val="006779A3"/>
    <w:rsid w:val="006834A2"/>
    <w:rsid w:val="00683E65"/>
    <w:rsid w:val="00683F5B"/>
    <w:rsid w:val="00684411"/>
    <w:rsid w:val="00685270"/>
    <w:rsid w:val="00685566"/>
    <w:rsid w:val="00685FF6"/>
    <w:rsid w:val="00686E0A"/>
    <w:rsid w:val="006872CF"/>
    <w:rsid w:val="006876DE"/>
    <w:rsid w:val="00687875"/>
    <w:rsid w:val="00690A15"/>
    <w:rsid w:val="006938EC"/>
    <w:rsid w:val="0069468C"/>
    <w:rsid w:val="0069525B"/>
    <w:rsid w:val="006959C3"/>
    <w:rsid w:val="00695A7E"/>
    <w:rsid w:val="00695FF6"/>
    <w:rsid w:val="00697957"/>
    <w:rsid w:val="00697C83"/>
    <w:rsid w:val="006A1A18"/>
    <w:rsid w:val="006A2660"/>
    <w:rsid w:val="006A3E32"/>
    <w:rsid w:val="006A3F58"/>
    <w:rsid w:val="006A411C"/>
    <w:rsid w:val="006A5517"/>
    <w:rsid w:val="006A5CF8"/>
    <w:rsid w:val="006A6989"/>
    <w:rsid w:val="006A7285"/>
    <w:rsid w:val="006A785D"/>
    <w:rsid w:val="006B1A63"/>
    <w:rsid w:val="006B1A95"/>
    <w:rsid w:val="006B1EB6"/>
    <w:rsid w:val="006B3179"/>
    <w:rsid w:val="006B3457"/>
    <w:rsid w:val="006C2821"/>
    <w:rsid w:val="006C2C02"/>
    <w:rsid w:val="006C306D"/>
    <w:rsid w:val="006C506F"/>
    <w:rsid w:val="006C6221"/>
    <w:rsid w:val="006C6A04"/>
    <w:rsid w:val="006C7C63"/>
    <w:rsid w:val="006D0478"/>
    <w:rsid w:val="006D19AF"/>
    <w:rsid w:val="006D2D95"/>
    <w:rsid w:val="006D3B0C"/>
    <w:rsid w:val="006D3EA2"/>
    <w:rsid w:val="006D4F78"/>
    <w:rsid w:val="006D53F9"/>
    <w:rsid w:val="006D57CF"/>
    <w:rsid w:val="006D59DE"/>
    <w:rsid w:val="006D5B48"/>
    <w:rsid w:val="006D692F"/>
    <w:rsid w:val="006D6A46"/>
    <w:rsid w:val="006D78CF"/>
    <w:rsid w:val="006E0D1E"/>
    <w:rsid w:val="006E3B77"/>
    <w:rsid w:val="006E3CAC"/>
    <w:rsid w:val="006E4A6A"/>
    <w:rsid w:val="006E75FA"/>
    <w:rsid w:val="006F04DD"/>
    <w:rsid w:val="006F0917"/>
    <w:rsid w:val="006F131F"/>
    <w:rsid w:val="006F4269"/>
    <w:rsid w:val="006F4282"/>
    <w:rsid w:val="006F4920"/>
    <w:rsid w:val="006F4A27"/>
    <w:rsid w:val="006F56CA"/>
    <w:rsid w:val="006F573E"/>
    <w:rsid w:val="006F74AA"/>
    <w:rsid w:val="007035BC"/>
    <w:rsid w:val="00703A2A"/>
    <w:rsid w:val="00704351"/>
    <w:rsid w:val="0070435B"/>
    <w:rsid w:val="007059BA"/>
    <w:rsid w:val="007060CE"/>
    <w:rsid w:val="00707CD2"/>
    <w:rsid w:val="00710075"/>
    <w:rsid w:val="007102D5"/>
    <w:rsid w:val="007102E1"/>
    <w:rsid w:val="00710462"/>
    <w:rsid w:val="00711ABF"/>
    <w:rsid w:val="00711DF6"/>
    <w:rsid w:val="0071265D"/>
    <w:rsid w:val="0071355C"/>
    <w:rsid w:val="00713DD6"/>
    <w:rsid w:val="007158FE"/>
    <w:rsid w:val="00717019"/>
    <w:rsid w:val="00717121"/>
    <w:rsid w:val="007172E7"/>
    <w:rsid w:val="00717DCE"/>
    <w:rsid w:val="0072088E"/>
    <w:rsid w:val="00720A65"/>
    <w:rsid w:val="00720C1C"/>
    <w:rsid w:val="00722EBC"/>
    <w:rsid w:val="007243CB"/>
    <w:rsid w:val="007265F4"/>
    <w:rsid w:val="00726BCD"/>
    <w:rsid w:val="00727413"/>
    <w:rsid w:val="00731597"/>
    <w:rsid w:val="00731CA6"/>
    <w:rsid w:val="00732258"/>
    <w:rsid w:val="00733070"/>
    <w:rsid w:val="007334CE"/>
    <w:rsid w:val="007344B0"/>
    <w:rsid w:val="00734F99"/>
    <w:rsid w:val="0073555F"/>
    <w:rsid w:val="00735C70"/>
    <w:rsid w:val="00736609"/>
    <w:rsid w:val="00737182"/>
    <w:rsid w:val="00737ACC"/>
    <w:rsid w:val="00737DE6"/>
    <w:rsid w:val="0074053F"/>
    <w:rsid w:val="00740F72"/>
    <w:rsid w:val="00741B26"/>
    <w:rsid w:val="00742EA7"/>
    <w:rsid w:val="00743523"/>
    <w:rsid w:val="007440EB"/>
    <w:rsid w:val="007464AA"/>
    <w:rsid w:val="007465A2"/>
    <w:rsid w:val="00746739"/>
    <w:rsid w:val="0075045D"/>
    <w:rsid w:val="0075074C"/>
    <w:rsid w:val="0075112D"/>
    <w:rsid w:val="0075117E"/>
    <w:rsid w:val="0075179B"/>
    <w:rsid w:val="007518F8"/>
    <w:rsid w:val="007519D0"/>
    <w:rsid w:val="00753F25"/>
    <w:rsid w:val="007543D7"/>
    <w:rsid w:val="00755235"/>
    <w:rsid w:val="007552AC"/>
    <w:rsid w:val="00755F40"/>
    <w:rsid w:val="00756E1F"/>
    <w:rsid w:val="007573D4"/>
    <w:rsid w:val="0076040E"/>
    <w:rsid w:val="00760D58"/>
    <w:rsid w:val="00760E3A"/>
    <w:rsid w:val="0076170E"/>
    <w:rsid w:val="00761BE7"/>
    <w:rsid w:val="00761CDC"/>
    <w:rsid w:val="00762354"/>
    <w:rsid w:val="00763B2F"/>
    <w:rsid w:val="00763E96"/>
    <w:rsid w:val="00764B3E"/>
    <w:rsid w:val="007650F8"/>
    <w:rsid w:val="0076560B"/>
    <w:rsid w:val="00766118"/>
    <w:rsid w:val="007667F5"/>
    <w:rsid w:val="00766F6D"/>
    <w:rsid w:val="00767AC5"/>
    <w:rsid w:val="00767F13"/>
    <w:rsid w:val="00771B1D"/>
    <w:rsid w:val="00771D23"/>
    <w:rsid w:val="00772212"/>
    <w:rsid w:val="007722A1"/>
    <w:rsid w:val="007733FA"/>
    <w:rsid w:val="007735C7"/>
    <w:rsid w:val="00773D88"/>
    <w:rsid w:val="00773E73"/>
    <w:rsid w:val="00774551"/>
    <w:rsid w:val="007752FE"/>
    <w:rsid w:val="00775A93"/>
    <w:rsid w:val="0077619C"/>
    <w:rsid w:val="00776EC4"/>
    <w:rsid w:val="00777B5F"/>
    <w:rsid w:val="00777CDC"/>
    <w:rsid w:val="00780388"/>
    <w:rsid w:val="00781E1C"/>
    <w:rsid w:val="00781FF1"/>
    <w:rsid w:val="00782AE4"/>
    <w:rsid w:val="00783034"/>
    <w:rsid w:val="0078383D"/>
    <w:rsid w:val="0078401C"/>
    <w:rsid w:val="0078409F"/>
    <w:rsid w:val="007874CA"/>
    <w:rsid w:val="00787FD5"/>
    <w:rsid w:val="00790507"/>
    <w:rsid w:val="00790FF8"/>
    <w:rsid w:val="00791B1E"/>
    <w:rsid w:val="00793E5B"/>
    <w:rsid w:val="00795020"/>
    <w:rsid w:val="00795038"/>
    <w:rsid w:val="00795E04"/>
    <w:rsid w:val="00796520"/>
    <w:rsid w:val="00796855"/>
    <w:rsid w:val="00796C50"/>
    <w:rsid w:val="007A166E"/>
    <w:rsid w:val="007A1A69"/>
    <w:rsid w:val="007A1C4B"/>
    <w:rsid w:val="007A2614"/>
    <w:rsid w:val="007A3287"/>
    <w:rsid w:val="007A3BEE"/>
    <w:rsid w:val="007A453C"/>
    <w:rsid w:val="007A600E"/>
    <w:rsid w:val="007A63B6"/>
    <w:rsid w:val="007A6871"/>
    <w:rsid w:val="007A722D"/>
    <w:rsid w:val="007B00A3"/>
    <w:rsid w:val="007B25B5"/>
    <w:rsid w:val="007B25C9"/>
    <w:rsid w:val="007B3F97"/>
    <w:rsid w:val="007B4376"/>
    <w:rsid w:val="007B4445"/>
    <w:rsid w:val="007B50C8"/>
    <w:rsid w:val="007B5911"/>
    <w:rsid w:val="007B5FD6"/>
    <w:rsid w:val="007B679C"/>
    <w:rsid w:val="007B70FA"/>
    <w:rsid w:val="007C1086"/>
    <w:rsid w:val="007C243B"/>
    <w:rsid w:val="007C7531"/>
    <w:rsid w:val="007D033E"/>
    <w:rsid w:val="007D2B5C"/>
    <w:rsid w:val="007D3074"/>
    <w:rsid w:val="007D36F0"/>
    <w:rsid w:val="007D5E05"/>
    <w:rsid w:val="007D6F93"/>
    <w:rsid w:val="007D779F"/>
    <w:rsid w:val="007D7872"/>
    <w:rsid w:val="007E045A"/>
    <w:rsid w:val="007E062F"/>
    <w:rsid w:val="007E0669"/>
    <w:rsid w:val="007E0B21"/>
    <w:rsid w:val="007E20D6"/>
    <w:rsid w:val="007E25C9"/>
    <w:rsid w:val="007E2B32"/>
    <w:rsid w:val="007E666E"/>
    <w:rsid w:val="007E7074"/>
    <w:rsid w:val="007E74CC"/>
    <w:rsid w:val="007F0D56"/>
    <w:rsid w:val="007F3B04"/>
    <w:rsid w:val="007F417E"/>
    <w:rsid w:val="007F4F49"/>
    <w:rsid w:val="007F75F0"/>
    <w:rsid w:val="007F7EF4"/>
    <w:rsid w:val="0080070D"/>
    <w:rsid w:val="00800875"/>
    <w:rsid w:val="00800C3A"/>
    <w:rsid w:val="008039C4"/>
    <w:rsid w:val="00805C7D"/>
    <w:rsid w:val="00805EB9"/>
    <w:rsid w:val="00805EFA"/>
    <w:rsid w:val="0080622F"/>
    <w:rsid w:val="00811CE3"/>
    <w:rsid w:val="00812780"/>
    <w:rsid w:val="00816D2F"/>
    <w:rsid w:val="00816F06"/>
    <w:rsid w:val="00817B04"/>
    <w:rsid w:val="00817C7F"/>
    <w:rsid w:val="00820712"/>
    <w:rsid w:val="0082207E"/>
    <w:rsid w:val="00824405"/>
    <w:rsid w:val="00826E3F"/>
    <w:rsid w:val="00827B18"/>
    <w:rsid w:val="008305AF"/>
    <w:rsid w:val="008318B9"/>
    <w:rsid w:val="00833298"/>
    <w:rsid w:val="0083375F"/>
    <w:rsid w:val="00835609"/>
    <w:rsid w:val="0083677B"/>
    <w:rsid w:val="00836ACA"/>
    <w:rsid w:val="00837FD0"/>
    <w:rsid w:val="00840A9F"/>
    <w:rsid w:val="00842DA2"/>
    <w:rsid w:val="00843866"/>
    <w:rsid w:val="008508B7"/>
    <w:rsid w:val="00851265"/>
    <w:rsid w:val="00851CAD"/>
    <w:rsid w:val="00853836"/>
    <w:rsid w:val="00854720"/>
    <w:rsid w:val="0085507E"/>
    <w:rsid w:val="0085678E"/>
    <w:rsid w:val="0085680E"/>
    <w:rsid w:val="008569B3"/>
    <w:rsid w:val="00861AE5"/>
    <w:rsid w:val="00861B4F"/>
    <w:rsid w:val="00861BAA"/>
    <w:rsid w:val="008627C2"/>
    <w:rsid w:val="0086493A"/>
    <w:rsid w:val="008664EB"/>
    <w:rsid w:val="008668A0"/>
    <w:rsid w:val="00867F21"/>
    <w:rsid w:val="008706DA"/>
    <w:rsid w:val="00870ECC"/>
    <w:rsid w:val="0087120D"/>
    <w:rsid w:val="00871EAA"/>
    <w:rsid w:val="008721E2"/>
    <w:rsid w:val="00872ADE"/>
    <w:rsid w:val="00873189"/>
    <w:rsid w:val="008747FA"/>
    <w:rsid w:val="00874A05"/>
    <w:rsid w:val="00875F44"/>
    <w:rsid w:val="00876194"/>
    <w:rsid w:val="0087630F"/>
    <w:rsid w:val="00877DEB"/>
    <w:rsid w:val="008814E2"/>
    <w:rsid w:val="008818EC"/>
    <w:rsid w:val="00882A0F"/>
    <w:rsid w:val="00885485"/>
    <w:rsid w:val="00885889"/>
    <w:rsid w:val="008869CE"/>
    <w:rsid w:val="00890BB7"/>
    <w:rsid w:val="00891965"/>
    <w:rsid w:val="00891C1A"/>
    <w:rsid w:val="00892F5A"/>
    <w:rsid w:val="00893CF4"/>
    <w:rsid w:val="00893FCF"/>
    <w:rsid w:val="008956E8"/>
    <w:rsid w:val="00896C4A"/>
    <w:rsid w:val="00896EE8"/>
    <w:rsid w:val="00897D31"/>
    <w:rsid w:val="00897D4A"/>
    <w:rsid w:val="008A03C0"/>
    <w:rsid w:val="008A16DB"/>
    <w:rsid w:val="008A1A58"/>
    <w:rsid w:val="008A204A"/>
    <w:rsid w:val="008A20C6"/>
    <w:rsid w:val="008A3147"/>
    <w:rsid w:val="008A3D14"/>
    <w:rsid w:val="008A4174"/>
    <w:rsid w:val="008A57F4"/>
    <w:rsid w:val="008A5BE3"/>
    <w:rsid w:val="008B1731"/>
    <w:rsid w:val="008B17D8"/>
    <w:rsid w:val="008B2384"/>
    <w:rsid w:val="008B32ED"/>
    <w:rsid w:val="008B35F4"/>
    <w:rsid w:val="008B3B3A"/>
    <w:rsid w:val="008B3EC9"/>
    <w:rsid w:val="008B414B"/>
    <w:rsid w:val="008B4BA9"/>
    <w:rsid w:val="008B4FA9"/>
    <w:rsid w:val="008B5814"/>
    <w:rsid w:val="008B61F2"/>
    <w:rsid w:val="008B64E0"/>
    <w:rsid w:val="008C0C28"/>
    <w:rsid w:val="008C0F02"/>
    <w:rsid w:val="008C11BF"/>
    <w:rsid w:val="008C1233"/>
    <w:rsid w:val="008C3FBB"/>
    <w:rsid w:val="008C4050"/>
    <w:rsid w:val="008C41B4"/>
    <w:rsid w:val="008C4E8C"/>
    <w:rsid w:val="008C5505"/>
    <w:rsid w:val="008C5B85"/>
    <w:rsid w:val="008C6262"/>
    <w:rsid w:val="008D077E"/>
    <w:rsid w:val="008D0ACF"/>
    <w:rsid w:val="008D38FA"/>
    <w:rsid w:val="008D3E13"/>
    <w:rsid w:val="008D574F"/>
    <w:rsid w:val="008D6E56"/>
    <w:rsid w:val="008D7D29"/>
    <w:rsid w:val="008E20EA"/>
    <w:rsid w:val="008E2105"/>
    <w:rsid w:val="008E2154"/>
    <w:rsid w:val="008E277B"/>
    <w:rsid w:val="008E3113"/>
    <w:rsid w:val="008E370A"/>
    <w:rsid w:val="008E3EFD"/>
    <w:rsid w:val="008E44EC"/>
    <w:rsid w:val="008E478B"/>
    <w:rsid w:val="008E49EB"/>
    <w:rsid w:val="008E4D91"/>
    <w:rsid w:val="008E516F"/>
    <w:rsid w:val="008E60B6"/>
    <w:rsid w:val="008E65D4"/>
    <w:rsid w:val="008E703E"/>
    <w:rsid w:val="008F04FD"/>
    <w:rsid w:val="008F0964"/>
    <w:rsid w:val="008F2198"/>
    <w:rsid w:val="008F29B8"/>
    <w:rsid w:val="008F2AFA"/>
    <w:rsid w:val="008F4720"/>
    <w:rsid w:val="008F4791"/>
    <w:rsid w:val="008F5D7D"/>
    <w:rsid w:val="008F6C34"/>
    <w:rsid w:val="008F7314"/>
    <w:rsid w:val="008F7829"/>
    <w:rsid w:val="009009D7"/>
    <w:rsid w:val="00900E91"/>
    <w:rsid w:val="00902728"/>
    <w:rsid w:val="00902F20"/>
    <w:rsid w:val="009050A6"/>
    <w:rsid w:val="00905B09"/>
    <w:rsid w:val="009077E7"/>
    <w:rsid w:val="00911136"/>
    <w:rsid w:val="00912819"/>
    <w:rsid w:val="00913510"/>
    <w:rsid w:val="009139B9"/>
    <w:rsid w:val="00913A52"/>
    <w:rsid w:val="00914300"/>
    <w:rsid w:val="0091530C"/>
    <w:rsid w:val="00916ADF"/>
    <w:rsid w:val="00917003"/>
    <w:rsid w:val="00917CF5"/>
    <w:rsid w:val="00917D61"/>
    <w:rsid w:val="00920AB9"/>
    <w:rsid w:val="009210C1"/>
    <w:rsid w:val="00922154"/>
    <w:rsid w:val="0092229D"/>
    <w:rsid w:val="009227E8"/>
    <w:rsid w:val="00924B0F"/>
    <w:rsid w:val="00925246"/>
    <w:rsid w:val="00925C64"/>
    <w:rsid w:val="00926AC9"/>
    <w:rsid w:val="0093325C"/>
    <w:rsid w:val="00935CC7"/>
    <w:rsid w:val="00941DB0"/>
    <w:rsid w:val="009450BD"/>
    <w:rsid w:val="00945C1D"/>
    <w:rsid w:val="0094646C"/>
    <w:rsid w:val="00947286"/>
    <w:rsid w:val="00950A22"/>
    <w:rsid w:val="00950C28"/>
    <w:rsid w:val="00950CDD"/>
    <w:rsid w:val="0095104B"/>
    <w:rsid w:val="00951321"/>
    <w:rsid w:val="00952159"/>
    <w:rsid w:val="00952F9B"/>
    <w:rsid w:val="00954C51"/>
    <w:rsid w:val="0095507D"/>
    <w:rsid w:val="0095520E"/>
    <w:rsid w:val="00955932"/>
    <w:rsid w:val="00955B82"/>
    <w:rsid w:val="00955D9F"/>
    <w:rsid w:val="00956A69"/>
    <w:rsid w:val="00956EE7"/>
    <w:rsid w:val="0096175D"/>
    <w:rsid w:val="009630AB"/>
    <w:rsid w:val="009637C6"/>
    <w:rsid w:val="00963FE6"/>
    <w:rsid w:val="00964C64"/>
    <w:rsid w:val="00965266"/>
    <w:rsid w:val="009657F4"/>
    <w:rsid w:val="00965A20"/>
    <w:rsid w:val="009662E2"/>
    <w:rsid w:val="00966919"/>
    <w:rsid w:val="0097066A"/>
    <w:rsid w:val="00971904"/>
    <w:rsid w:val="00974A89"/>
    <w:rsid w:val="00975927"/>
    <w:rsid w:val="009766DB"/>
    <w:rsid w:val="0098234D"/>
    <w:rsid w:val="00983614"/>
    <w:rsid w:val="009852A8"/>
    <w:rsid w:val="009857DD"/>
    <w:rsid w:val="00985D32"/>
    <w:rsid w:val="00987FB5"/>
    <w:rsid w:val="00990770"/>
    <w:rsid w:val="009913C3"/>
    <w:rsid w:val="00991613"/>
    <w:rsid w:val="00992792"/>
    <w:rsid w:val="00992D6B"/>
    <w:rsid w:val="009930E1"/>
    <w:rsid w:val="0099316F"/>
    <w:rsid w:val="009932B5"/>
    <w:rsid w:val="00997F44"/>
    <w:rsid w:val="009A04C5"/>
    <w:rsid w:val="009A3618"/>
    <w:rsid w:val="009A4089"/>
    <w:rsid w:val="009A4A19"/>
    <w:rsid w:val="009A5CDA"/>
    <w:rsid w:val="009A6300"/>
    <w:rsid w:val="009A7520"/>
    <w:rsid w:val="009A772B"/>
    <w:rsid w:val="009A7BA9"/>
    <w:rsid w:val="009B003B"/>
    <w:rsid w:val="009B0C87"/>
    <w:rsid w:val="009B23DC"/>
    <w:rsid w:val="009B34F2"/>
    <w:rsid w:val="009B3647"/>
    <w:rsid w:val="009B4846"/>
    <w:rsid w:val="009B5077"/>
    <w:rsid w:val="009B534E"/>
    <w:rsid w:val="009B5D01"/>
    <w:rsid w:val="009B6E17"/>
    <w:rsid w:val="009C0150"/>
    <w:rsid w:val="009C04F2"/>
    <w:rsid w:val="009C07AF"/>
    <w:rsid w:val="009C0AF7"/>
    <w:rsid w:val="009C12A5"/>
    <w:rsid w:val="009C3DA6"/>
    <w:rsid w:val="009C442A"/>
    <w:rsid w:val="009C4A33"/>
    <w:rsid w:val="009C57C8"/>
    <w:rsid w:val="009C61C7"/>
    <w:rsid w:val="009C6907"/>
    <w:rsid w:val="009D0373"/>
    <w:rsid w:val="009D05F7"/>
    <w:rsid w:val="009D0BDD"/>
    <w:rsid w:val="009D1079"/>
    <w:rsid w:val="009D2FDC"/>
    <w:rsid w:val="009D338B"/>
    <w:rsid w:val="009D35F9"/>
    <w:rsid w:val="009D5C83"/>
    <w:rsid w:val="009D61B0"/>
    <w:rsid w:val="009E06A4"/>
    <w:rsid w:val="009F097C"/>
    <w:rsid w:val="009F0C95"/>
    <w:rsid w:val="009F1737"/>
    <w:rsid w:val="009F2646"/>
    <w:rsid w:val="009F2C35"/>
    <w:rsid w:val="00A00069"/>
    <w:rsid w:val="00A016AB"/>
    <w:rsid w:val="00A018CD"/>
    <w:rsid w:val="00A03AC3"/>
    <w:rsid w:val="00A03D94"/>
    <w:rsid w:val="00A03FAF"/>
    <w:rsid w:val="00A04EA7"/>
    <w:rsid w:val="00A04FD5"/>
    <w:rsid w:val="00A0528D"/>
    <w:rsid w:val="00A0576D"/>
    <w:rsid w:val="00A07746"/>
    <w:rsid w:val="00A1399C"/>
    <w:rsid w:val="00A155B4"/>
    <w:rsid w:val="00A16F7A"/>
    <w:rsid w:val="00A17071"/>
    <w:rsid w:val="00A20BFC"/>
    <w:rsid w:val="00A21F3E"/>
    <w:rsid w:val="00A2278B"/>
    <w:rsid w:val="00A230D8"/>
    <w:rsid w:val="00A23714"/>
    <w:rsid w:val="00A23D4D"/>
    <w:rsid w:val="00A24001"/>
    <w:rsid w:val="00A2497D"/>
    <w:rsid w:val="00A261AD"/>
    <w:rsid w:val="00A27E39"/>
    <w:rsid w:val="00A30A3C"/>
    <w:rsid w:val="00A3233F"/>
    <w:rsid w:val="00A324D7"/>
    <w:rsid w:val="00A326BB"/>
    <w:rsid w:val="00A329D5"/>
    <w:rsid w:val="00A3461C"/>
    <w:rsid w:val="00A34824"/>
    <w:rsid w:val="00A34971"/>
    <w:rsid w:val="00A40402"/>
    <w:rsid w:val="00A405BA"/>
    <w:rsid w:val="00A41BF2"/>
    <w:rsid w:val="00A4217C"/>
    <w:rsid w:val="00A4285E"/>
    <w:rsid w:val="00A42931"/>
    <w:rsid w:val="00A43491"/>
    <w:rsid w:val="00A4366F"/>
    <w:rsid w:val="00A44344"/>
    <w:rsid w:val="00A44FC5"/>
    <w:rsid w:val="00A453F4"/>
    <w:rsid w:val="00A46F3F"/>
    <w:rsid w:val="00A47315"/>
    <w:rsid w:val="00A47F53"/>
    <w:rsid w:val="00A509CF"/>
    <w:rsid w:val="00A50A9E"/>
    <w:rsid w:val="00A514AB"/>
    <w:rsid w:val="00A51A01"/>
    <w:rsid w:val="00A53EF9"/>
    <w:rsid w:val="00A55159"/>
    <w:rsid w:val="00A60D6D"/>
    <w:rsid w:val="00A61F1E"/>
    <w:rsid w:val="00A62F30"/>
    <w:rsid w:val="00A63958"/>
    <w:rsid w:val="00A63EA1"/>
    <w:rsid w:val="00A64389"/>
    <w:rsid w:val="00A65198"/>
    <w:rsid w:val="00A66279"/>
    <w:rsid w:val="00A66714"/>
    <w:rsid w:val="00A66F18"/>
    <w:rsid w:val="00A6748E"/>
    <w:rsid w:val="00A709F3"/>
    <w:rsid w:val="00A70C8B"/>
    <w:rsid w:val="00A717A1"/>
    <w:rsid w:val="00A71A46"/>
    <w:rsid w:val="00A74C2C"/>
    <w:rsid w:val="00A7535D"/>
    <w:rsid w:val="00A75F03"/>
    <w:rsid w:val="00A774BF"/>
    <w:rsid w:val="00A778DD"/>
    <w:rsid w:val="00A80AEC"/>
    <w:rsid w:val="00A80FB1"/>
    <w:rsid w:val="00A81B49"/>
    <w:rsid w:val="00A84AFC"/>
    <w:rsid w:val="00A87ED5"/>
    <w:rsid w:val="00A90C21"/>
    <w:rsid w:val="00A912A6"/>
    <w:rsid w:val="00A9412E"/>
    <w:rsid w:val="00A94269"/>
    <w:rsid w:val="00A94D32"/>
    <w:rsid w:val="00A94FA7"/>
    <w:rsid w:val="00A964D4"/>
    <w:rsid w:val="00A9774E"/>
    <w:rsid w:val="00AA31F5"/>
    <w:rsid w:val="00AA380E"/>
    <w:rsid w:val="00AA55C2"/>
    <w:rsid w:val="00AA58F4"/>
    <w:rsid w:val="00AA5986"/>
    <w:rsid w:val="00AA62D6"/>
    <w:rsid w:val="00AA73CF"/>
    <w:rsid w:val="00AA784C"/>
    <w:rsid w:val="00AB0530"/>
    <w:rsid w:val="00AB09DF"/>
    <w:rsid w:val="00AB1716"/>
    <w:rsid w:val="00AB2F03"/>
    <w:rsid w:val="00AB5AA8"/>
    <w:rsid w:val="00AB65DD"/>
    <w:rsid w:val="00AB67A2"/>
    <w:rsid w:val="00AB6E20"/>
    <w:rsid w:val="00AB7B4B"/>
    <w:rsid w:val="00AB7F48"/>
    <w:rsid w:val="00AC1BF4"/>
    <w:rsid w:val="00AC212A"/>
    <w:rsid w:val="00AC3C0F"/>
    <w:rsid w:val="00AC4417"/>
    <w:rsid w:val="00AC596F"/>
    <w:rsid w:val="00AC5CDE"/>
    <w:rsid w:val="00AC61E2"/>
    <w:rsid w:val="00AC724B"/>
    <w:rsid w:val="00AD01B1"/>
    <w:rsid w:val="00AD2129"/>
    <w:rsid w:val="00AD590B"/>
    <w:rsid w:val="00AD59FB"/>
    <w:rsid w:val="00AD642F"/>
    <w:rsid w:val="00AD695B"/>
    <w:rsid w:val="00AD7264"/>
    <w:rsid w:val="00AE1873"/>
    <w:rsid w:val="00AE39E1"/>
    <w:rsid w:val="00AE3D83"/>
    <w:rsid w:val="00AE50C9"/>
    <w:rsid w:val="00AE624A"/>
    <w:rsid w:val="00AE6AE9"/>
    <w:rsid w:val="00AE718F"/>
    <w:rsid w:val="00AE74D7"/>
    <w:rsid w:val="00AF13E3"/>
    <w:rsid w:val="00AF2D8D"/>
    <w:rsid w:val="00AF36FD"/>
    <w:rsid w:val="00AF4C74"/>
    <w:rsid w:val="00B000B2"/>
    <w:rsid w:val="00B00654"/>
    <w:rsid w:val="00B0295F"/>
    <w:rsid w:val="00B0564F"/>
    <w:rsid w:val="00B059C7"/>
    <w:rsid w:val="00B06B5D"/>
    <w:rsid w:val="00B07857"/>
    <w:rsid w:val="00B10487"/>
    <w:rsid w:val="00B11544"/>
    <w:rsid w:val="00B13106"/>
    <w:rsid w:val="00B1329D"/>
    <w:rsid w:val="00B14221"/>
    <w:rsid w:val="00B15C40"/>
    <w:rsid w:val="00B15DF8"/>
    <w:rsid w:val="00B15F97"/>
    <w:rsid w:val="00B175D8"/>
    <w:rsid w:val="00B20891"/>
    <w:rsid w:val="00B21524"/>
    <w:rsid w:val="00B23EBD"/>
    <w:rsid w:val="00B255D6"/>
    <w:rsid w:val="00B25F0F"/>
    <w:rsid w:val="00B26171"/>
    <w:rsid w:val="00B27242"/>
    <w:rsid w:val="00B27DC9"/>
    <w:rsid w:val="00B27ED6"/>
    <w:rsid w:val="00B31761"/>
    <w:rsid w:val="00B3274C"/>
    <w:rsid w:val="00B331CB"/>
    <w:rsid w:val="00B3642D"/>
    <w:rsid w:val="00B407E6"/>
    <w:rsid w:val="00B42CCB"/>
    <w:rsid w:val="00B43413"/>
    <w:rsid w:val="00B434ED"/>
    <w:rsid w:val="00B5099D"/>
    <w:rsid w:val="00B50F02"/>
    <w:rsid w:val="00B510A6"/>
    <w:rsid w:val="00B514B6"/>
    <w:rsid w:val="00B52C35"/>
    <w:rsid w:val="00B53789"/>
    <w:rsid w:val="00B55343"/>
    <w:rsid w:val="00B55366"/>
    <w:rsid w:val="00B56AF4"/>
    <w:rsid w:val="00B56C9D"/>
    <w:rsid w:val="00B56FA2"/>
    <w:rsid w:val="00B570C3"/>
    <w:rsid w:val="00B60602"/>
    <w:rsid w:val="00B623B6"/>
    <w:rsid w:val="00B62E36"/>
    <w:rsid w:val="00B6380E"/>
    <w:rsid w:val="00B63973"/>
    <w:rsid w:val="00B65DEF"/>
    <w:rsid w:val="00B7001B"/>
    <w:rsid w:val="00B70314"/>
    <w:rsid w:val="00B70768"/>
    <w:rsid w:val="00B70BC1"/>
    <w:rsid w:val="00B721F9"/>
    <w:rsid w:val="00B7408B"/>
    <w:rsid w:val="00B743AC"/>
    <w:rsid w:val="00B743E7"/>
    <w:rsid w:val="00B74F40"/>
    <w:rsid w:val="00B7518C"/>
    <w:rsid w:val="00B755CF"/>
    <w:rsid w:val="00B76B94"/>
    <w:rsid w:val="00B803A4"/>
    <w:rsid w:val="00B8179E"/>
    <w:rsid w:val="00B819E1"/>
    <w:rsid w:val="00B8218D"/>
    <w:rsid w:val="00B82C12"/>
    <w:rsid w:val="00B834A1"/>
    <w:rsid w:val="00B836EC"/>
    <w:rsid w:val="00B83FF7"/>
    <w:rsid w:val="00B85B79"/>
    <w:rsid w:val="00B85E3D"/>
    <w:rsid w:val="00B8768D"/>
    <w:rsid w:val="00B904E0"/>
    <w:rsid w:val="00B9058B"/>
    <w:rsid w:val="00B9212A"/>
    <w:rsid w:val="00B92C53"/>
    <w:rsid w:val="00B92D26"/>
    <w:rsid w:val="00B9338B"/>
    <w:rsid w:val="00B93C3D"/>
    <w:rsid w:val="00B940A5"/>
    <w:rsid w:val="00B94AF8"/>
    <w:rsid w:val="00B94DD5"/>
    <w:rsid w:val="00B966EC"/>
    <w:rsid w:val="00BA1375"/>
    <w:rsid w:val="00BA27F6"/>
    <w:rsid w:val="00BA2AAD"/>
    <w:rsid w:val="00BA338F"/>
    <w:rsid w:val="00BA4487"/>
    <w:rsid w:val="00BA4C91"/>
    <w:rsid w:val="00BA5666"/>
    <w:rsid w:val="00BA5677"/>
    <w:rsid w:val="00BA57FB"/>
    <w:rsid w:val="00BB07A5"/>
    <w:rsid w:val="00BB0A8B"/>
    <w:rsid w:val="00BB0FFD"/>
    <w:rsid w:val="00BB2251"/>
    <w:rsid w:val="00BB2282"/>
    <w:rsid w:val="00BB22E5"/>
    <w:rsid w:val="00BB2C95"/>
    <w:rsid w:val="00BB3012"/>
    <w:rsid w:val="00BB474B"/>
    <w:rsid w:val="00BB524F"/>
    <w:rsid w:val="00BB54BC"/>
    <w:rsid w:val="00BB5DAE"/>
    <w:rsid w:val="00BB6266"/>
    <w:rsid w:val="00BB7347"/>
    <w:rsid w:val="00BC1321"/>
    <w:rsid w:val="00BC2180"/>
    <w:rsid w:val="00BC2BBA"/>
    <w:rsid w:val="00BC47B9"/>
    <w:rsid w:val="00BC5412"/>
    <w:rsid w:val="00BC5DB2"/>
    <w:rsid w:val="00BC6932"/>
    <w:rsid w:val="00BC7EE8"/>
    <w:rsid w:val="00BD12A8"/>
    <w:rsid w:val="00BD3379"/>
    <w:rsid w:val="00BD36C2"/>
    <w:rsid w:val="00BD37BE"/>
    <w:rsid w:val="00BD396D"/>
    <w:rsid w:val="00BD49F7"/>
    <w:rsid w:val="00BD4EDC"/>
    <w:rsid w:val="00BD5BD0"/>
    <w:rsid w:val="00BD6453"/>
    <w:rsid w:val="00BD7EA7"/>
    <w:rsid w:val="00BE13CB"/>
    <w:rsid w:val="00BE3FAF"/>
    <w:rsid w:val="00BE488F"/>
    <w:rsid w:val="00BE5BB4"/>
    <w:rsid w:val="00BE5E31"/>
    <w:rsid w:val="00BE5F87"/>
    <w:rsid w:val="00BE7870"/>
    <w:rsid w:val="00BE7B6A"/>
    <w:rsid w:val="00BE7EE7"/>
    <w:rsid w:val="00BF04F8"/>
    <w:rsid w:val="00BF0CAA"/>
    <w:rsid w:val="00BF15A7"/>
    <w:rsid w:val="00BF29BD"/>
    <w:rsid w:val="00BF34A0"/>
    <w:rsid w:val="00BF3F0F"/>
    <w:rsid w:val="00BF44B4"/>
    <w:rsid w:val="00BF647E"/>
    <w:rsid w:val="00BF64CA"/>
    <w:rsid w:val="00BF67AB"/>
    <w:rsid w:val="00BF7484"/>
    <w:rsid w:val="00BF7BA3"/>
    <w:rsid w:val="00C0060F"/>
    <w:rsid w:val="00C01094"/>
    <w:rsid w:val="00C0224E"/>
    <w:rsid w:val="00C03A35"/>
    <w:rsid w:val="00C0679F"/>
    <w:rsid w:val="00C068C5"/>
    <w:rsid w:val="00C077F0"/>
    <w:rsid w:val="00C07D35"/>
    <w:rsid w:val="00C103EE"/>
    <w:rsid w:val="00C1325B"/>
    <w:rsid w:val="00C133B5"/>
    <w:rsid w:val="00C138C5"/>
    <w:rsid w:val="00C152AD"/>
    <w:rsid w:val="00C1648C"/>
    <w:rsid w:val="00C17423"/>
    <w:rsid w:val="00C205F9"/>
    <w:rsid w:val="00C21428"/>
    <w:rsid w:val="00C21541"/>
    <w:rsid w:val="00C21DB5"/>
    <w:rsid w:val="00C22EC9"/>
    <w:rsid w:val="00C2322F"/>
    <w:rsid w:val="00C2333F"/>
    <w:rsid w:val="00C234A0"/>
    <w:rsid w:val="00C23A3A"/>
    <w:rsid w:val="00C23DF9"/>
    <w:rsid w:val="00C27272"/>
    <w:rsid w:val="00C27311"/>
    <w:rsid w:val="00C2745F"/>
    <w:rsid w:val="00C27CB4"/>
    <w:rsid w:val="00C31255"/>
    <w:rsid w:val="00C32031"/>
    <w:rsid w:val="00C321F9"/>
    <w:rsid w:val="00C32FD0"/>
    <w:rsid w:val="00C3376A"/>
    <w:rsid w:val="00C33CE2"/>
    <w:rsid w:val="00C33DFE"/>
    <w:rsid w:val="00C3483D"/>
    <w:rsid w:val="00C37872"/>
    <w:rsid w:val="00C37C5F"/>
    <w:rsid w:val="00C406AA"/>
    <w:rsid w:val="00C4073E"/>
    <w:rsid w:val="00C4101C"/>
    <w:rsid w:val="00C42F2A"/>
    <w:rsid w:val="00C44428"/>
    <w:rsid w:val="00C46EE9"/>
    <w:rsid w:val="00C4725C"/>
    <w:rsid w:val="00C47337"/>
    <w:rsid w:val="00C47C25"/>
    <w:rsid w:val="00C50374"/>
    <w:rsid w:val="00C50D2A"/>
    <w:rsid w:val="00C5135A"/>
    <w:rsid w:val="00C51DB7"/>
    <w:rsid w:val="00C5241E"/>
    <w:rsid w:val="00C53434"/>
    <w:rsid w:val="00C5568D"/>
    <w:rsid w:val="00C556BB"/>
    <w:rsid w:val="00C5787B"/>
    <w:rsid w:val="00C60548"/>
    <w:rsid w:val="00C62090"/>
    <w:rsid w:val="00C62615"/>
    <w:rsid w:val="00C64524"/>
    <w:rsid w:val="00C65108"/>
    <w:rsid w:val="00C67C5E"/>
    <w:rsid w:val="00C704A8"/>
    <w:rsid w:val="00C705DF"/>
    <w:rsid w:val="00C71A12"/>
    <w:rsid w:val="00C72B29"/>
    <w:rsid w:val="00C72DAD"/>
    <w:rsid w:val="00C731D7"/>
    <w:rsid w:val="00C74313"/>
    <w:rsid w:val="00C749F3"/>
    <w:rsid w:val="00C7587E"/>
    <w:rsid w:val="00C76A34"/>
    <w:rsid w:val="00C76C95"/>
    <w:rsid w:val="00C81AB9"/>
    <w:rsid w:val="00C81E59"/>
    <w:rsid w:val="00C82415"/>
    <w:rsid w:val="00C838BC"/>
    <w:rsid w:val="00C83C37"/>
    <w:rsid w:val="00C859EB"/>
    <w:rsid w:val="00C87318"/>
    <w:rsid w:val="00C905EA"/>
    <w:rsid w:val="00C90626"/>
    <w:rsid w:val="00C910CE"/>
    <w:rsid w:val="00C9292E"/>
    <w:rsid w:val="00C92BF1"/>
    <w:rsid w:val="00C9593C"/>
    <w:rsid w:val="00CA09F3"/>
    <w:rsid w:val="00CA0AB6"/>
    <w:rsid w:val="00CA1462"/>
    <w:rsid w:val="00CA1D45"/>
    <w:rsid w:val="00CA3A34"/>
    <w:rsid w:val="00CA47B8"/>
    <w:rsid w:val="00CA4F66"/>
    <w:rsid w:val="00CA6BE1"/>
    <w:rsid w:val="00CA7F7B"/>
    <w:rsid w:val="00CB009C"/>
    <w:rsid w:val="00CB2271"/>
    <w:rsid w:val="00CB305B"/>
    <w:rsid w:val="00CB5139"/>
    <w:rsid w:val="00CB59CE"/>
    <w:rsid w:val="00CB5C12"/>
    <w:rsid w:val="00CB61B2"/>
    <w:rsid w:val="00CC03AD"/>
    <w:rsid w:val="00CC1B49"/>
    <w:rsid w:val="00CC227D"/>
    <w:rsid w:val="00CC40B8"/>
    <w:rsid w:val="00CC42ED"/>
    <w:rsid w:val="00CD0B8F"/>
    <w:rsid w:val="00CD364B"/>
    <w:rsid w:val="00CD3B76"/>
    <w:rsid w:val="00CD4B05"/>
    <w:rsid w:val="00CD5C87"/>
    <w:rsid w:val="00CD5CD9"/>
    <w:rsid w:val="00CD5D24"/>
    <w:rsid w:val="00CD6520"/>
    <w:rsid w:val="00CD6A53"/>
    <w:rsid w:val="00CD7E9D"/>
    <w:rsid w:val="00CE02D9"/>
    <w:rsid w:val="00CE1DA1"/>
    <w:rsid w:val="00CE21BB"/>
    <w:rsid w:val="00CE5037"/>
    <w:rsid w:val="00CE77B5"/>
    <w:rsid w:val="00CE7A5E"/>
    <w:rsid w:val="00CF0C5C"/>
    <w:rsid w:val="00CF202F"/>
    <w:rsid w:val="00CF23D5"/>
    <w:rsid w:val="00CF2DEC"/>
    <w:rsid w:val="00CF2E89"/>
    <w:rsid w:val="00CF319F"/>
    <w:rsid w:val="00CF3AB5"/>
    <w:rsid w:val="00CF3E0F"/>
    <w:rsid w:val="00CF63C0"/>
    <w:rsid w:val="00CF7104"/>
    <w:rsid w:val="00CF7544"/>
    <w:rsid w:val="00D024BC"/>
    <w:rsid w:val="00D03B8D"/>
    <w:rsid w:val="00D03C39"/>
    <w:rsid w:val="00D061DA"/>
    <w:rsid w:val="00D06571"/>
    <w:rsid w:val="00D07C14"/>
    <w:rsid w:val="00D10574"/>
    <w:rsid w:val="00D10EB6"/>
    <w:rsid w:val="00D12120"/>
    <w:rsid w:val="00D12388"/>
    <w:rsid w:val="00D1269C"/>
    <w:rsid w:val="00D12C0C"/>
    <w:rsid w:val="00D139CC"/>
    <w:rsid w:val="00D13A10"/>
    <w:rsid w:val="00D13C29"/>
    <w:rsid w:val="00D13F42"/>
    <w:rsid w:val="00D144FF"/>
    <w:rsid w:val="00D16C16"/>
    <w:rsid w:val="00D16EA0"/>
    <w:rsid w:val="00D17C60"/>
    <w:rsid w:val="00D20AF4"/>
    <w:rsid w:val="00D21CC1"/>
    <w:rsid w:val="00D21E1C"/>
    <w:rsid w:val="00D2257F"/>
    <w:rsid w:val="00D226CF"/>
    <w:rsid w:val="00D22ACE"/>
    <w:rsid w:val="00D22CE5"/>
    <w:rsid w:val="00D252F1"/>
    <w:rsid w:val="00D26186"/>
    <w:rsid w:val="00D265B0"/>
    <w:rsid w:val="00D2666D"/>
    <w:rsid w:val="00D26D4E"/>
    <w:rsid w:val="00D272B1"/>
    <w:rsid w:val="00D27B3B"/>
    <w:rsid w:val="00D301F6"/>
    <w:rsid w:val="00D30BC6"/>
    <w:rsid w:val="00D31A25"/>
    <w:rsid w:val="00D32E8D"/>
    <w:rsid w:val="00D33887"/>
    <w:rsid w:val="00D33CF1"/>
    <w:rsid w:val="00D3436C"/>
    <w:rsid w:val="00D36969"/>
    <w:rsid w:val="00D40D2E"/>
    <w:rsid w:val="00D42574"/>
    <w:rsid w:val="00D42C0A"/>
    <w:rsid w:val="00D42FE4"/>
    <w:rsid w:val="00D43326"/>
    <w:rsid w:val="00D43FF6"/>
    <w:rsid w:val="00D460D8"/>
    <w:rsid w:val="00D473ED"/>
    <w:rsid w:val="00D508C9"/>
    <w:rsid w:val="00D50F3D"/>
    <w:rsid w:val="00D514C6"/>
    <w:rsid w:val="00D51F0C"/>
    <w:rsid w:val="00D525F6"/>
    <w:rsid w:val="00D554BB"/>
    <w:rsid w:val="00D5745A"/>
    <w:rsid w:val="00D60836"/>
    <w:rsid w:val="00D62F87"/>
    <w:rsid w:val="00D71087"/>
    <w:rsid w:val="00D760C5"/>
    <w:rsid w:val="00D76757"/>
    <w:rsid w:val="00D80121"/>
    <w:rsid w:val="00D809E4"/>
    <w:rsid w:val="00D81B34"/>
    <w:rsid w:val="00D823C8"/>
    <w:rsid w:val="00D82B7D"/>
    <w:rsid w:val="00D834E4"/>
    <w:rsid w:val="00D83B83"/>
    <w:rsid w:val="00D83DC9"/>
    <w:rsid w:val="00D85B78"/>
    <w:rsid w:val="00D9141A"/>
    <w:rsid w:val="00D91DF4"/>
    <w:rsid w:val="00D91E5F"/>
    <w:rsid w:val="00D9260C"/>
    <w:rsid w:val="00D93876"/>
    <w:rsid w:val="00D94B9E"/>
    <w:rsid w:val="00D95781"/>
    <w:rsid w:val="00D95B6F"/>
    <w:rsid w:val="00D96359"/>
    <w:rsid w:val="00D9643D"/>
    <w:rsid w:val="00D97034"/>
    <w:rsid w:val="00DA1EA4"/>
    <w:rsid w:val="00DA1EAA"/>
    <w:rsid w:val="00DA2425"/>
    <w:rsid w:val="00DA2F52"/>
    <w:rsid w:val="00DA375A"/>
    <w:rsid w:val="00DA3C58"/>
    <w:rsid w:val="00DA49F3"/>
    <w:rsid w:val="00DA4A12"/>
    <w:rsid w:val="00DA4FBA"/>
    <w:rsid w:val="00DA5052"/>
    <w:rsid w:val="00DA6439"/>
    <w:rsid w:val="00DA7D08"/>
    <w:rsid w:val="00DB0559"/>
    <w:rsid w:val="00DB1F57"/>
    <w:rsid w:val="00DB23A2"/>
    <w:rsid w:val="00DB23DE"/>
    <w:rsid w:val="00DB2BA1"/>
    <w:rsid w:val="00DB3BB0"/>
    <w:rsid w:val="00DB40A7"/>
    <w:rsid w:val="00DB41C8"/>
    <w:rsid w:val="00DB485F"/>
    <w:rsid w:val="00DB4A37"/>
    <w:rsid w:val="00DB6E64"/>
    <w:rsid w:val="00DB7366"/>
    <w:rsid w:val="00DB73C8"/>
    <w:rsid w:val="00DC0658"/>
    <w:rsid w:val="00DC0D16"/>
    <w:rsid w:val="00DC175E"/>
    <w:rsid w:val="00DC1ECB"/>
    <w:rsid w:val="00DC27E5"/>
    <w:rsid w:val="00DC2890"/>
    <w:rsid w:val="00DC40E9"/>
    <w:rsid w:val="00DC4BE1"/>
    <w:rsid w:val="00DC53D0"/>
    <w:rsid w:val="00DC6918"/>
    <w:rsid w:val="00DC7D8C"/>
    <w:rsid w:val="00DD0585"/>
    <w:rsid w:val="00DD140F"/>
    <w:rsid w:val="00DD16DD"/>
    <w:rsid w:val="00DD1786"/>
    <w:rsid w:val="00DD1A58"/>
    <w:rsid w:val="00DD1ADA"/>
    <w:rsid w:val="00DD1F93"/>
    <w:rsid w:val="00DD2238"/>
    <w:rsid w:val="00DD2C27"/>
    <w:rsid w:val="00DD43F6"/>
    <w:rsid w:val="00DD55D5"/>
    <w:rsid w:val="00DD5DF0"/>
    <w:rsid w:val="00DD6174"/>
    <w:rsid w:val="00DD7321"/>
    <w:rsid w:val="00DE03FE"/>
    <w:rsid w:val="00DE194A"/>
    <w:rsid w:val="00DE2199"/>
    <w:rsid w:val="00DE3FFB"/>
    <w:rsid w:val="00DE4124"/>
    <w:rsid w:val="00DE4404"/>
    <w:rsid w:val="00DE57EC"/>
    <w:rsid w:val="00DE599E"/>
    <w:rsid w:val="00DE5D9D"/>
    <w:rsid w:val="00DE66F7"/>
    <w:rsid w:val="00DF0039"/>
    <w:rsid w:val="00DF0BFE"/>
    <w:rsid w:val="00DF0D76"/>
    <w:rsid w:val="00DF126C"/>
    <w:rsid w:val="00DF25A9"/>
    <w:rsid w:val="00DF286E"/>
    <w:rsid w:val="00DF5ACE"/>
    <w:rsid w:val="00DF5F06"/>
    <w:rsid w:val="00DF6D60"/>
    <w:rsid w:val="00E009EF"/>
    <w:rsid w:val="00E035EE"/>
    <w:rsid w:val="00E03882"/>
    <w:rsid w:val="00E03B9A"/>
    <w:rsid w:val="00E04E9A"/>
    <w:rsid w:val="00E0552A"/>
    <w:rsid w:val="00E06BFF"/>
    <w:rsid w:val="00E06C4D"/>
    <w:rsid w:val="00E11B2C"/>
    <w:rsid w:val="00E11C77"/>
    <w:rsid w:val="00E139EE"/>
    <w:rsid w:val="00E13C20"/>
    <w:rsid w:val="00E147A8"/>
    <w:rsid w:val="00E16EF2"/>
    <w:rsid w:val="00E17246"/>
    <w:rsid w:val="00E17412"/>
    <w:rsid w:val="00E1768E"/>
    <w:rsid w:val="00E205B4"/>
    <w:rsid w:val="00E20E6D"/>
    <w:rsid w:val="00E2258A"/>
    <w:rsid w:val="00E22823"/>
    <w:rsid w:val="00E23248"/>
    <w:rsid w:val="00E2417B"/>
    <w:rsid w:val="00E24A9B"/>
    <w:rsid w:val="00E24EEB"/>
    <w:rsid w:val="00E25807"/>
    <w:rsid w:val="00E2740E"/>
    <w:rsid w:val="00E279E1"/>
    <w:rsid w:val="00E27B4B"/>
    <w:rsid w:val="00E3043A"/>
    <w:rsid w:val="00E31A0D"/>
    <w:rsid w:val="00E31B2F"/>
    <w:rsid w:val="00E31C35"/>
    <w:rsid w:val="00E33834"/>
    <w:rsid w:val="00E34214"/>
    <w:rsid w:val="00E35B56"/>
    <w:rsid w:val="00E362C5"/>
    <w:rsid w:val="00E372D9"/>
    <w:rsid w:val="00E376C8"/>
    <w:rsid w:val="00E408D3"/>
    <w:rsid w:val="00E40EB6"/>
    <w:rsid w:val="00E41BFF"/>
    <w:rsid w:val="00E41C2B"/>
    <w:rsid w:val="00E424B6"/>
    <w:rsid w:val="00E427C4"/>
    <w:rsid w:val="00E432C9"/>
    <w:rsid w:val="00E432F1"/>
    <w:rsid w:val="00E44A29"/>
    <w:rsid w:val="00E46068"/>
    <w:rsid w:val="00E46AAA"/>
    <w:rsid w:val="00E47071"/>
    <w:rsid w:val="00E477B3"/>
    <w:rsid w:val="00E50672"/>
    <w:rsid w:val="00E50780"/>
    <w:rsid w:val="00E55088"/>
    <w:rsid w:val="00E556C8"/>
    <w:rsid w:val="00E55F16"/>
    <w:rsid w:val="00E56021"/>
    <w:rsid w:val="00E57722"/>
    <w:rsid w:val="00E6145F"/>
    <w:rsid w:val="00E61ABF"/>
    <w:rsid w:val="00E63B1D"/>
    <w:rsid w:val="00E64464"/>
    <w:rsid w:val="00E649C5"/>
    <w:rsid w:val="00E649FC"/>
    <w:rsid w:val="00E65032"/>
    <w:rsid w:val="00E655ED"/>
    <w:rsid w:val="00E70224"/>
    <w:rsid w:val="00E70FE2"/>
    <w:rsid w:val="00E7131B"/>
    <w:rsid w:val="00E71BA1"/>
    <w:rsid w:val="00E7263B"/>
    <w:rsid w:val="00E73E71"/>
    <w:rsid w:val="00E749E1"/>
    <w:rsid w:val="00E77B09"/>
    <w:rsid w:val="00E77BBA"/>
    <w:rsid w:val="00E8110C"/>
    <w:rsid w:val="00E82821"/>
    <w:rsid w:val="00E8347A"/>
    <w:rsid w:val="00E83C04"/>
    <w:rsid w:val="00E850C1"/>
    <w:rsid w:val="00E86601"/>
    <w:rsid w:val="00E86EDF"/>
    <w:rsid w:val="00E8739C"/>
    <w:rsid w:val="00E87574"/>
    <w:rsid w:val="00E90213"/>
    <w:rsid w:val="00E90909"/>
    <w:rsid w:val="00E91B3D"/>
    <w:rsid w:val="00E92400"/>
    <w:rsid w:val="00E93AB3"/>
    <w:rsid w:val="00E94564"/>
    <w:rsid w:val="00E9470B"/>
    <w:rsid w:val="00E952BB"/>
    <w:rsid w:val="00E966B8"/>
    <w:rsid w:val="00EA069A"/>
    <w:rsid w:val="00EA1DAA"/>
    <w:rsid w:val="00EA3EAC"/>
    <w:rsid w:val="00EA40E4"/>
    <w:rsid w:val="00EA44BD"/>
    <w:rsid w:val="00EA4CA6"/>
    <w:rsid w:val="00EA5DA5"/>
    <w:rsid w:val="00EA7D83"/>
    <w:rsid w:val="00EB0871"/>
    <w:rsid w:val="00EB17ED"/>
    <w:rsid w:val="00EB1E29"/>
    <w:rsid w:val="00EB1F70"/>
    <w:rsid w:val="00EB2788"/>
    <w:rsid w:val="00EB497F"/>
    <w:rsid w:val="00EB4BCF"/>
    <w:rsid w:val="00EB4E6E"/>
    <w:rsid w:val="00EB5099"/>
    <w:rsid w:val="00EB6B54"/>
    <w:rsid w:val="00EB74A8"/>
    <w:rsid w:val="00EB79D8"/>
    <w:rsid w:val="00EB7A9C"/>
    <w:rsid w:val="00EB7B5B"/>
    <w:rsid w:val="00EC05F0"/>
    <w:rsid w:val="00EC0BC9"/>
    <w:rsid w:val="00EC350B"/>
    <w:rsid w:val="00EC36DF"/>
    <w:rsid w:val="00EC4684"/>
    <w:rsid w:val="00EC519C"/>
    <w:rsid w:val="00EC5760"/>
    <w:rsid w:val="00EC7FA3"/>
    <w:rsid w:val="00ED03FF"/>
    <w:rsid w:val="00ED067A"/>
    <w:rsid w:val="00ED07D4"/>
    <w:rsid w:val="00ED1944"/>
    <w:rsid w:val="00ED2007"/>
    <w:rsid w:val="00ED33B1"/>
    <w:rsid w:val="00ED3638"/>
    <w:rsid w:val="00ED3825"/>
    <w:rsid w:val="00ED4AD1"/>
    <w:rsid w:val="00ED5AD8"/>
    <w:rsid w:val="00ED5D5D"/>
    <w:rsid w:val="00ED6B6A"/>
    <w:rsid w:val="00ED6F73"/>
    <w:rsid w:val="00EE03EF"/>
    <w:rsid w:val="00EE0F8B"/>
    <w:rsid w:val="00EE1827"/>
    <w:rsid w:val="00EE23A2"/>
    <w:rsid w:val="00EE3BE3"/>
    <w:rsid w:val="00EE3D6D"/>
    <w:rsid w:val="00EF0496"/>
    <w:rsid w:val="00EF1216"/>
    <w:rsid w:val="00EF1773"/>
    <w:rsid w:val="00EF24FC"/>
    <w:rsid w:val="00EF2996"/>
    <w:rsid w:val="00EF351D"/>
    <w:rsid w:val="00EF3725"/>
    <w:rsid w:val="00EF76C0"/>
    <w:rsid w:val="00F00FCF"/>
    <w:rsid w:val="00F018FC"/>
    <w:rsid w:val="00F033FE"/>
    <w:rsid w:val="00F03432"/>
    <w:rsid w:val="00F03806"/>
    <w:rsid w:val="00F0490B"/>
    <w:rsid w:val="00F060FF"/>
    <w:rsid w:val="00F104BE"/>
    <w:rsid w:val="00F1247E"/>
    <w:rsid w:val="00F1417F"/>
    <w:rsid w:val="00F1469D"/>
    <w:rsid w:val="00F15688"/>
    <w:rsid w:val="00F16563"/>
    <w:rsid w:val="00F175A2"/>
    <w:rsid w:val="00F2097A"/>
    <w:rsid w:val="00F21AFC"/>
    <w:rsid w:val="00F220FD"/>
    <w:rsid w:val="00F221FF"/>
    <w:rsid w:val="00F22F21"/>
    <w:rsid w:val="00F2351E"/>
    <w:rsid w:val="00F2413C"/>
    <w:rsid w:val="00F247BE"/>
    <w:rsid w:val="00F25835"/>
    <w:rsid w:val="00F25B96"/>
    <w:rsid w:val="00F276FF"/>
    <w:rsid w:val="00F32B33"/>
    <w:rsid w:val="00F33169"/>
    <w:rsid w:val="00F33CEB"/>
    <w:rsid w:val="00F34E3A"/>
    <w:rsid w:val="00F36644"/>
    <w:rsid w:val="00F371FD"/>
    <w:rsid w:val="00F42EDC"/>
    <w:rsid w:val="00F4302F"/>
    <w:rsid w:val="00F43B39"/>
    <w:rsid w:val="00F44D9C"/>
    <w:rsid w:val="00F47082"/>
    <w:rsid w:val="00F47BE1"/>
    <w:rsid w:val="00F5016D"/>
    <w:rsid w:val="00F50484"/>
    <w:rsid w:val="00F50BD5"/>
    <w:rsid w:val="00F52B24"/>
    <w:rsid w:val="00F53B5E"/>
    <w:rsid w:val="00F54AA3"/>
    <w:rsid w:val="00F55060"/>
    <w:rsid w:val="00F55D79"/>
    <w:rsid w:val="00F567F0"/>
    <w:rsid w:val="00F573A8"/>
    <w:rsid w:val="00F61818"/>
    <w:rsid w:val="00F62038"/>
    <w:rsid w:val="00F64D21"/>
    <w:rsid w:val="00F66275"/>
    <w:rsid w:val="00F70CAE"/>
    <w:rsid w:val="00F716EB"/>
    <w:rsid w:val="00F72CC3"/>
    <w:rsid w:val="00F73827"/>
    <w:rsid w:val="00F739DF"/>
    <w:rsid w:val="00F74A44"/>
    <w:rsid w:val="00F75209"/>
    <w:rsid w:val="00F75752"/>
    <w:rsid w:val="00F7620B"/>
    <w:rsid w:val="00F771C8"/>
    <w:rsid w:val="00F810EA"/>
    <w:rsid w:val="00F816AA"/>
    <w:rsid w:val="00F8187B"/>
    <w:rsid w:val="00F828EC"/>
    <w:rsid w:val="00F82A08"/>
    <w:rsid w:val="00F855A6"/>
    <w:rsid w:val="00F85C35"/>
    <w:rsid w:val="00F86462"/>
    <w:rsid w:val="00F87CE8"/>
    <w:rsid w:val="00F901BC"/>
    <w:rsid w:val="00F90536"/>
    <w:rsid w:val="00F91CA7"/>
    <w:rsid w:val="00F92429"/>
    <w:rsid w:val="00F92AF5"/>
    <w:rsid w:val="00F93F56"/>
    <w:rsid w:val="00F94E53"/>
    <w:rsid w:val="00F955BB"/>
    <w:rsid w:val="00F95878"/>
    <w:rsid w:val="00FA0A0B"/>
    <w:rsid w:val="00FA0A36"/>
    <w:rsid w:val="00FA1744"/>
    <w:rsid w:val="00FA381A"/>
    <w:rsid w:val="00FA5864"/>
    <w:rsid w:val="00FA5F0C"/>
    <w:rsid w:val="00FA6696"/>
    <w:rsid w:val="00FA6867"/>
    <w:rsid w:val="00FB0320"/>
    <w:rsid w:val="00FB1374"/>
    <w:rsid w:val="00FB19E6"/>
    <w:rsid w:val="00FB2340"/>
    <w:rsid w:val="00FB2D45"/>
    <w:rsid w:val="00FB4D39"/>
    <w:rsid w:val="00FB5D56"/>
    <w:rsid w:val="00FB7665"/>
    <w:rsid w:val="00FB7713"/>
    <w:rsid w:val="00FB7B26"/>
    <w:rsid w:val="00FB7FB9"/>
    <w:rsid w:val="00FC36C3"/>
    <w:rsid w:val="00FC3D90"/>
    <w:rsid w:val="00FC4304"/>
    <w:rsid w:val="00FC524F"/>
    <w:rsid w:val="00FC607D"/>
    <w:rsid w:val="00FC611C"/>
    <w:rsid w:val="00FC6656"/>
    <w:rsid w:val="00FC6C89"/>
    <w:rsid w:val="00FC6FAE"/>
    <w:rsid w:val="00FD0CC6"/>
    <w:rsid w:val="00FD3683"/>
    <w:rsid w:val="00FD4650"/>
    <w:rsid w:val="00FD5132"/>
    <w:rsid w:val="00FD5149"/>
    <w:rsid w:val="00FD52DE"/>
    <w:rsid w:val="00FD63FC"/>
    <w:rsid w:val="00FD6FCB"/>
    <w:rsid w:val="00FD76B2"/>
    <w:rsid w:val="00FD791D"/>
    <w:rsid w:val="00FE0B6B"/>
    <w:rsid w:val="00FE11C6"/>
    <w:rsid w:val="00FE1AD5"/>
    <w:rsid w:val="00FE2378"/>
    <w:rsid w:val="00FE4BAF"/>
    <w:rsid w:val="00FE6721"/>
    <w:rsid w:val="00FF0D36"/>
    <w:rsid w:val="00FF1F02"/>
    <w:rsid w:val="00FF3033"/>
    <w:rsid w:val="00FF340C"/>
    <w:rsid w:val="00FF545F"/>
    <w:rsid w:val="12C8F132"/>
    <w:rsid w:val="275FCE92"/>
    <w:rsid w:val="4F5D823E"/>
    <w:rsid w:val="63F21455"/>
    <w:rsid w:val="7E89B4F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5"/>
    <o:shapelayout v:ext="edit">
      <o:idmap v:ext="edit" data="1"/>
    </o:shapelayout>
  </w:shapeDefaults>
  <w:decimalSymbol w:val=","/>
  <w:listSeparator w:val=";"/>
  <w14:docId w14:val="301F0990"/>
  <w15:docId w15:val="{E7FDB367-EB62-42FE-9598-803BCC22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117E"/>
    <w:rPr>
      <w:rFonts w:ascii="Gotham-Book" w:eastAsia="Gotham-Book" w:hAnsi="Gotham-Book" w:cs="Gotham-Book"/>
      <w:lang w:val="es-ES_tradnl" w:eastAsia="es-ES" w:bidi="es-ES"/>
    </w:rPr>
  </w:style>
  <w:style w:type="paragraph" w:styleId="Ttulo1">
    <w:name w:val="heading 1"/>
    <w:basedOn w:val="Normal"/>
    <w:next w:val="Normal"/>
    <w:link w:val="Ttulo1Car"/>
    <w:qFormat/>
    <w:rsid w:val="006E75F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nhideWhenUsed/>
    <w:qFormat/>
    <w:rsid w:val="006F09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rsid w:val="006E75F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qFormat/>
    <w:rsid w:val="00F92AF5"/>
    <w:pPr>
      <w:keepNext/>
      <w:widowControl/>
      <w:autoSpaceDE/>
      <w:autoSpaceDN/>
      <w:spacing w:before="120" w:after="120" w:line="320" w:lineRule="exact"/>
      <w:outlineLvl w:val="3"/>
    </w:pPr>
    <w:rPr>
      <w:rFonts w:ascii="Arial Narrow" w:eastAsia="Times New Roman" w:hAnsi="Arial Narrow" w:cs="Times New Roman"/>
      <w:b/>
      <w:sz w:val="28"/>
      <w:szCs w:val="20"/>
      <w:lang w:val="en-GB" w:bidi="ar-SA"/>
    </w:rPr>
  </w:style>
  <w:style w:type="paragraph" w:styleId="Ttulo5">
    <w:name w:val="heading 5"/>
    <w:basedOn w:val="Normal"/>
    <w:next w:val="Normal"/>
    <w:link w:val="Ttulo5Car"/>
    <w:qFormat/>
    <w:rsid w:val="00F92AF5"/>
    <w:pPr>
      <w:keepNext/>
      <w:widowControl/>
      <w:autoSpaceDE/>
      <w:autoSpaceDN/>
      <w:outlineLvl w:val="4"/>
    </w:pPr>
    <w:rPr>
      <w:rFonts w:ascii="Arial Narrow" w:eastAsia="Times New Roman" w:hAnsi="Arial Narrow" w:cs="Times New Roman"/>
      <w:b/>
      <w:sz w:val="32"/>
      <w:szCs w:val="20"/>
      <w:lang w:val="en-GB" w:bidi="ar-SA"/>
    </w:rPr>
  </w:style>
  <w:style w:type="paragraph" w:styleId="Ttulo6">
    <w:name w:val="heading 6"/>
    <w:basedOn w:val="Normal"/>
    <w:next w:val="Normal"/>
    <w:link w:val="Ttulo6Car"/>
    <w:qFormat/>
    <w:rsid w:val="006E75FA"/>
    <w:pPr>
      <w:keepNext/>
      <w:widowControl/>
      <w:suppressAutoHyphens/>
      <w:overflowPunct w:val="0"/>
      <w:adjustRightInd w:val="0"/>
      <w:spacing w:line="312" w:lineRule="auto"/>
      <w:textAlignment w:val="baseline"/>
      <w:outlineLvl w:val="5"/>
    </w:pPr>
    <w:rPr>
      <w:rFonts w:ascii="Arial" w:eastAsia="MS Mincho" w:hAnsi="Arial" w:cs="Times New Roman"/>
      <w:b/>
      <w:i/>
      <w:color w:val="0000FF"/>
      <w:sz w:val="20"/>
      <w:szCs w:val="20"/>
      <w:lang w:bidi="ar-SA"/>
    </w:rPr>
  </w:style>
  <w:style w:type="paragraph" w:styleId="Ttulo7">
    <w:name w:val="heading 7"/>
    <w:basedOn w:val="Normal"/>
    <w:next w:val="Normal"/>
    <w:link w:val="Ttulo7Car"/>
    <w:qFormat/>
    <w:rsid w:val="00F92AF5"/>
    <w:pPr>
      <w:keepNext/>
      <w:widowControl/>
      <w:autoSpaceDE/>
      <w:autoSpaceDN/>
      <w:spacing w:before="120" w:after="120"/>
      <w:outlineLvl w:val="6"/>
    </w:pPr>
    <w:rPr>
      <w:rFonts w:ascii="Times New Roman" w:eastAsia="Times New Roman" w:hAnsi="Times New Roman" w:cs="Times New Roman"/>
      <w:sz w:val="24"/>
      <w:szCs w:val="20"/>
      <w:lang w:val="en-GB" w:bidi="ar-SA"/>
    </w:rPr>
  </w:style>
  <w:style w:type="paragraph" w:styleId="Ttulo8">
    <w:name w:val="heading 8"/>
    <w:basedOn w:val="Normal"/>
    <w:next w:val="Normal"/>
    <w:link w:val="Ttulo8Car"/>
    <w:qFormat/>
    <w:rsid w:val="00F92AF5"/>
    <w:pPr>
      <w:keepNext/>
      <w:widowControl/>
      <w:autoSpaceDE/>
      <w:autoSpaceDN/>
      <w:spacing w:line="320" w:lineRule="exact"/>
      <w:outlineLvl w:val="7"/>
    </w:pPr>
    <w:rPr>
      <w:rFonts w:ascii="Times New Roman" w:eastAsia="Times New Roman" w:hAnsi="Times New Roman" w:cs="Times New Roman"/>
      <w:b/>
      <w:sz w:val="26"/>
      <w:szCs w:val="20"/>
      <w:lang w:val="en-GB" w:bidi="ar-SA"/>
    </w:rPr>
  </w:style>
  <w:style w:type="paragraph" w:styleId="Ttulo9">
    <w:name w:val="heading 9"/>
    <w:basedOn w:val="Normal"/>
    <w:next w:val="Normal"/>
    <w:link w:val="Ttulo9Car"/>
    <w:qFormat/>
    <w:rsid w:val="00F92AF5"/>
    <w:pPr>
      <w:keepNext/>
      <w:widowControl/>
      <w:autoSpaceDE/>
      <w:autoSpaceDN/>
      <w:spacing w:line="320" w:lineRule="exact"/>
      <w:outlineLvl w:val="8"/>
    </w:pPr>
    <w:rPr>
      <w:rFonts w:ascii="Times New Roman" w:eastAsia="Times New Roman" w:hAnsi="Times New Roman" w:cs="Times New Roman"/>
      <w:i/>
      <w:szCs w:val="20"/>
      <w:lang w:val="en-GB"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1"/>
    <w:qFormat/>
    <w:rsid w:val="006E75FA"/>
    <w:pPr>
      <w:spacing w:before="4"/>
      <w:ind w:left="40"/>
    </w:pPr>
    <w:rPr>
      <w:sz w:val="24"/>
      <w:szCs w:val="24"/>
    </w:rPr>
  </w:style>
  <w:style w:type="paragraph" w:styleId="Prrafodelista">
    <w:name w:val="List Paragraph"/>
    <w:aliases w:val="Uve Tit. 2"/>
    <w:basedOn w:val="Normal"/>
    <w:link w:val="PrrafodelistaCar"/>
    <w:uiPriority w:val="34"/>
    <w:qFormat/>
    <w:rsid w:val="006E75FA"/>
  </w:style>
  <w:style w:type="paragraph" w:customStyle="1" w:styleId="TableParagraph">
    <w:name w:val="Table Paragraph"/>
    <w:basedOn w:val="Normal"/>
    <w:uiPriority w:val="1"/>
    <w:qFormat/>
    <w:rsid w:val="006E75FA"/>
  </w:style>
  <w:style w:type="paragraph" w:styleId="Encabezado">
    <w:name w:val="header"/>
    <w:aliases w:val="Facsimile"/>
    <w:basedOn w:val="Normal"/>
    <w:link w:val="EncabezadoCar"/>
    <w:uiPriority w:val="99"/>
    <w:unhideWhenUsed/>
    <w:rsid w:val="00A774BF"/>
    <w:pPr>
      <w:tabs>
        <w:tab w:val="center" w:pos="4252"/>
        <w:tab w:val="right" w:pos="8504"/>
      </w:tabs>
    </w:pPr>
  </w:style>
  <w:style w:type="character" w:customStyle="1" w:styleId="EncabezadoCar">
    <w:name w:val="Encabezado Car"/>
    <w:aliases w:val="Facsimile Car"/>
    <w:basedOn w:val="Fuentedeprrafopredeter"/>
    <w:link w:val="Encabezado"/>
    <w:uiPriority w:val="99"/>
    <w:rsid w:val="00A774BF"/>
    <w:rPr>
      <w:rFonts w:ascii="Gotham-Book" w:eastAsia="Gotham-Book" w:hAnsi="Gotham-Book" w:cs="Gotham-Book"/>
      <w:lang w:val="es-ES" w:eastAsia="es-ES" w:bidi="es-ES"/>
    </w:rPr>
  </w:style>
  <w:style w:type="paragraph" w:styleId="Piedepgina">
    <w:name w:val="footer"/>
    <w:basedOn w:val="Normal"/>
    <w:link w:val="PiedepginaCar"/>
    <w:uiPriority w:val="99"/>
    <w:unhideWhenUsed/>
    <w:rsid w:val="00A774BF"/>
    <w:pPr>
      <w:tabs>
        <w:tab w:val="center" w:pos="4252"/>
        <w:tab w:val="right" w:pos="8504"/>
      </w:tabs>
    </w:pPr>
  </w:style>
  <w:style w:type="character" w:customStyle="1" w:styleId="PiedepginaCar">
    <w:name w:val="Pie de página Car"/>
    <w:basedOn w:val="Fuentedeprrafopredeter"/>
    <w:link w:val="Piedepgina"/>
    <w:uiPriority w:val="99"/>
    <w:rsid w:val="00A774BF"/>
    <w:rPr>
      <w:rFonts w:ascii="Gotham-Book" w:eastAsia="Gotham-Book" w:hAnsi="Gotham-Book" w:cs="Gotham-Book"/>
      <w:lang w:val="es-ES" w:eastAsia="es-ES" w:bidi="es-ES"/>
    </w:rPr>
  </w:style>
  <w:style w:type="character" w:styleId="Nmerodepgina">
    <w:name w:val="page number"/>
    <w:basedOn w:val="Fuentedeprrafopredeter"/>
    <w:unhideWhenUsed/>
    <w:rsid w:val="00E362C5"/>
  </w:style>
  <w:style w:type="paragraph" w:styleId="Textodeglobo">
    <w:name w:val="Balloon Text"/>
    <w:basedOn w:val="Normal"/>
    <w:link w:val="TextodegloboCar"/>
    <w:uiPriority w:val="99"/>
    <w:semiHidden/>
    <w:unhideWhenUsed/>
    <w:rsid w:val="00BA2AA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2AAD"/>
    <w:rPr>
      <w:rFonts w:ascii="Lucida Grande" w:eastAsia="Gotham-Book" w:hAnsi="Lucida Grande" w:cs="Lucida Grande"/>
      <w:sz w:val="18"/>
      <w:szCs w:val="18"/>
      <w:lang w:val="es-ES" w:eastAsia="es-ES" w:bidi="es-ES"/>
    </w:rPr>
  </w:style>
  <w:style w:type="table" w:styleId="Tablaconcuadrcula">
    <w:name w:val="Table Grid"/>
    <w:basedOn w:val="Tablanormal"/>
    <w:uiPriority w:val="39"/>
    <w:rsid w:val="00FB7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bliogr">
    <w:name w:val="Bibliogr."/>
    <w:basedOn w:val="Fuentedeprrafopredeter"/>
    <w:rsid w:val="001D6CC9"/>
  </w:style>
  <w:style w:type="paragraph" w:styleId="Textodebloque">
    <w:name w:val="Block Text"/>
    <w:basedOn w:val="Normal"/>
    <w:rsid w:val="001D6CC9"/>
    <w:pPr>
      <w:widowControl/>
      <w:autoSpaceDE/>
      <w:autoSpaceDN/>
      <w:ind w:left="851" w:right="851"/>
    </w:pPr>
    <w:rPr>
      <w:rFonts w:ascii="Times New Roman" w:eastAsia="Times New Roman" w:hAnsi="Times New Roman" w:cs="Times New Roman"/>
      <w:sz w:val="20"/>
      <w:szCs w:val="20"/>
      <w:lang w:bidi="ar-SA"/>
    </w:rPr>
  </w:style>
  <w:style w:type="character" w:customStyle="1" w:styleId="Ttulo6Car">
    <w:name w:val="Título 6 Car"/>
    <w:basedOn w:val="Fuentedeprrafopredeter"/>
    <w:link w:val="Ttulo6"/>
    <w:rsid w:val="006E75FA"/>
    <w:rPr>
      <w:rFonts w:ascii="Arial" w:eastAsia="MS Mincho" w:hAnsi="Arial" w:cs="Times New Roman"/>
      <w:b/>
      <w:i/>
      <w:color w:val="0000FF"/>
      <w:sz w:val="20"/>
      <w:szCs w:val="20"/>
      <w:lang w:val="es-ES_tradnl" w:eastAsia="es-ES"/>
    </w:rPr>
  </w:style>
  <w:style w:type="character" w:customStyle="1" w:styleId="Ttulo3Car">
    <w:name w:val="Título 3 Car"/>
    <w:basedOn w:val="Fuentedeprrafopredeter"/>
    <w:link w:val="Ttulo3"/>
    <w:rsid w:val="006E75FA"/>
    <w:rPr>
      <w:rFonts w:asciiTheme="majorHAnsi" w:eastAsiaTheme="majorEastAsia" w:hAnsiTheme="majorHAnsi" w:cstheme="majorBidi"/>
      <w:color w:val="243F60" w:themeColor="accent1" w:themeShade="7F"/>
      <w:sz w:val="24"/>
      <w:szCs w:val="24"/>
      <w:lang w:val="es-ES" w:eastAsia="es-ES" w:bidi="es-ES"/>
    </w:rPr>
  </w:style>
  <w:style w:type="paragraph" w:customStyle="1" w:styleId="Prder3">
    <w:name w:val="PÀÀr. der. 3"/>
    <w:rsid w:val="00380C83"/>
    <w:pPr>
      <w:widowControl/>
      <w:tabs>
        <w:tab w:val="left" w:pos="-720"/>
        <w:tab w:val="left" w:pos="0"/>
        <w:tab w:val="left" w:pos="720"/>
        <w:tab w:val="left" w:pos="1440"/>
        <w:tab w:val="decimal" w:pos="2160"/>
      </w:tabs>
      <w:suppressAutoHyphens/>
      <w:overflowPunct w:val="0"/>
      <w:adjustRightInd w:val="0"/>
      <w:ind w:left="2160" w:hanging="236"/>
      <w:textAlignment w:val="baseline"/>
    </w:pPr>
    <w:rPr>
      <w:rFonts w:ascii="CG Times" w:eastAsia="MS Mincho" w:hAnsi="CG Times" w:cs="Times New Roman"/>
      <w:sz w:val="24"/>
      <w:szCs w:val="20"/>
      <w:lang w:eastAsia="es-ES"/>
    </w:rPr>
  </w:style>
  <w:style w:type="table" w:customStyle="1" w:styleId="Gesvalt">
    <w:name w:val="Gesvalt"/>
    <w:basedOn w:val="Tablanormal"/>
    <w:uiPriority w:val="99"/>
    <w:rsid w:val="00EF24FC"/>
    <w:pPr>
      <w:widowControl/>
      <w:autoSpaceDE/>
      <w:autoSpaceDN/>
    </w:pPr>
    <w:tblPr/>
  </w:style>
  <w:style w:type="character" w:customStyle="1" w:styleId="Ttulo1Car">
    <w:name w:val="Título 1 Car"/>
    <w:basedOn w:val="Fuentedeprrafopredeter"/>
    <w:link w:val="Ttulo1"/>
    <w:rsid w:val="006E75FA"/>
    <w:rPr>
      <w:rFonts w:asciiTheme="majorHAnsi" w:eastAsiaTheme="majorEastAsia" w:hAnsiTheme="majorHAnsi" w:cstheme="majorBidi"/>
      <w:color w:val="365F91" w:themeColor="accent1" w:themeShade="BF"/>
      <w:sz w:val="32"/>
      <w:szCs w:val="32"/>
      <w:lang w:val="es-ES" w:eastAsia="es-ES" w:bidi="es-ES"/>
    </w:rPr>
  </w:style>
  <w:style w:type="paragraph" w:styleId="NormalWeb">
    <w:name w:val="Normal (Web)"/>
    <w:basedOn w:val="Normal"/>
    <w:uiPriority w:val="99"/>
    <w:unhideWhenUsed/>
    <w:rsid w:val="00296749"/>
    <w:pPr>
      <w:widowControl/>
      <w:autoSpaceDE/>
      <w:autoSpaceDN/>
      <w:spacing w:before="100" w:beforeAutospacing="1" w:after="100" w:afterAutospacing="1"/>
    </w:pPr>
    <w:rPr>
      <w:rFonts w:ascii="Times New Roman" w:eastAsiaTheme="minorEastAsia" w:hAnsi="Times New Roman" w:cs="Times New Roman"/>
      <w:sz w:val="24"/>
      <w:szCs w:val="24"/>
      <w:lang w:eastAsia="zh-CN" w:bidi="ar-SA"/>
    </w:rPr>
  </w:style>
  <w:style w:type="character" w:styleId="Hipervnculo">
    <w:name w:val="Hyperlink"/>
    <w:basedOn w:val="Fuentedeprrafopredeter"/>
    <w:uiPriority w:val="99"/>
    <w:unhideWhenUsed/>
    <w:rsid w:val="003E5D75"/>
    <w:rPr>
      <w:color w:val="0000FF"/>
      <w:u w:val="single"/>
    </w:rPr>
  </w:style>
  <w:style w:type="character" w:styleId="Hipervnculovisitado">
    <w:name w:val="FollowedHyperlink"/>
    <w:basedOn w:val="Fuentedeprrafopredeter"/>
    <w:uiPriority w:val="99"/>
    <w:unhideWhenUsed/>
    <w:rsid w:val="00697C83"/>
    <w:rPr>
      <w:color w:val="800080" w:themeColor="followedHyperlink"/>
      <w:u w:val="single"/>
    </w:rPr>
  </w:style>
  <w:style w:type="table" w:customStyle="1" w:styleId="Tablaconcuadrcula1">
    <w:name w:val="Tabla con cuadrícula1"/>
    <w:basedOn w:val="Tablanormal"/>
    <w:next w:val="Tablaconcuadrcula"/>
    <w:rsid w:val="00295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11">
    <w:name w:val="Tabla de lista 3 - Énfasis 11"/>
    <w:basedOn w:val="Tablanormal"/>
    <w:next w:val="Tabladelista3-nfasis1"/>
    <w:uiPriority w:val="48"/>
    <w:rsid w:val="00295619"/>
    <w:pPr>
      <w:widowControl/>
      <w:autoSpaceDE/>
      <w:autoSpaceDN/>
    </w:pPr>
    <w:rPr>
      <w:rFonts w:ascii="Times New Roman" w:eastAsia="Times New Roman" w:hAnsi="Times New Roman" w:cs="Times New Roman"/>
      <w:sz w:val="20"/>
      <w:szCs w:val="20"/>
      <w:lang w:val="es-ES" w:eastAsia="es-E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Tabladelista3-nfasis1">
    <w:name w:val="List Table 3 Accent 1"/>
    <w:basedOn w:val="Tablanormal"/>
    <w:uiPriority w:val="48"/>
    <w:rsid w:val="0029561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2Car">
    <w:name w:val="Título 2 Car"/>
    <w:basedOn w:val="Fuentedeprrafopredeter"/>
    <w:link w:val="Ttulo2"/>
    <w:rsid w:val="006F0917"/>
    <w:rPr>
      <w:rFonts w:asciiTheme="majorHAnsi" w:eastAsiaTheme="majorEastAsia" w:hAnsiTheme="majorHAnsi" w:cstheme="majorBidi"/>
      <w:color w:val="365F91" w:themeColor="accent1" w:themeShade="BF"/>
      <w:sz w:val="26"/>
      <w:szCs w:val="26"/>
      <w:lang w:val="es-ES" w:eastAsia="es-ES" w:bidi="es-ES"/>
    </w:rPr>
  </w:style>
  <w:style w:type="paragraph" w:customStyle="1" w:styleId="NormalGill">
    <w:name w:val="Normal Gill"/>
    <w:basedOn w:val="Normal"/>
    <w:next w:val="Normal"/>
    <w:link w:val="NormalGillChar"/>
    <w:uiPriority w:val="4"/>
    <w:qFormat/>
    <w:rsid w:val="005D2BCF"/>
    <w:pPr>
      <w:widowControl/>
      <w:autoSpaceDE/>
      <w:autoSpaceDN/>
      <w:spacing w:before="240" w:after="120" w:line="250" w:lineRule="exact"/>
      <w:jc w:val="both"/>
    </w:pPr>
    <w:rPr>
      <w:rFonts w:ascii="Gill Sans MT Pro Light" w:eastAsia="Cambria" w:hAnsi="Gill Sans MT Pro Light" w:cstheme="minorBidi"/>
      <w:sz w:val="20"/>
      <w:szCs w:val="24"/>
      <w:lang w:eastAsia="en-US" w:bidi="ar-SA"/>
    </w:rPr>
  </w:style>
  <w:style w:type="character" w:customStyle="1" w:styleId="NormalGillChar">
    <w:name w:val="Normal Gill Char"/>
    <w:basedOn w:val="Fuentedeprrafopredeter"/>
    <w:link w:val="NormalGill"/>
    <w:uiPriority w:val="4"/>
    <w:rsid w:val="005D2BCF"/>
    <w:rPr>
      <w:rFonts w:ascii="Gill Sans MT Pro Light" w:eastAsia="Cambria" w:hAnsi="Gill Sans MT Pro Light"/>
      <w:sz w:val="20"/>
      <w:szCs w:val="24"/>
      <w:lang w:val="es-ES"/>
    </w:rPr>
  </w:style>
  <w:style w:type="paragraph" w:customStyle="1" w:styleId="NormalGillindent">
    <w:name w:val="Normal Gill indent"/>
    <w:basedOn w:val="NormalGill"/>
    <w:uiPriority w:val="4"/>
    <w:qFormat/>
    <w:rsid w:val="005D2BCF"/>
    <w:pPr>
      <w:ind w:firstLine="250"/>
    </w:pPr>
  </w:style>
  <w:style w:type="paragraph" w:styleId="TDC1">
    <w:name w:val="toc 1"/>
    <w:basedOn w:val="Normal"/>
    <w:next w:val="Normal"/>
    <w:autoRedefine/>
    <w:uiPriority w:val="39"/>
    <w:unhideWhenUsed/>
    <w:rsid w:val="002629B9"/>
    <w:pPr>
      <w:spacing w:after="100"/>
    </w:pPr>
  </w:style>
  <w:style w:type="paragraph" w:styleId="TDC2">
    <w:name w:val="toc 2"/>
    <w:basedOn w:val="Normal"/>
    <w:next w:val="Normal"/>
    <w:autoRedefine/>
    <w:uiPriority w:val="39"/>
    <w:unhideWhenUsed/>
    <w:rsid w:val="002629B9"/>
    <w:pPr>
      <w:spacing w:after="100"/>
      <w:ind w:left="220"/>
    </w:pPr>
  </w:style>
  <w:style w:type="paragraph" w:customStyle="1" w:styleId="Textoindependiente1">
    <w:name w:val="Texto independiente1"/>
    <w:link w:val="BodytextChar"/>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character" w:customStyle="1" w:styleId="BodytextChar">
    <w:name w:val="Body text Char"/>
    <w:basedOn w:val="Fuentedeprrafopredeter"/>
    <w:link w:val="Textoindependiente1"/>
    <w:rsid w:val="008664EB"/>
    <w:rPr>
      <w:rFonts w:ascii="Arial" w:eastAsia="Times New Roman" w:hAnsi="Arial" w:cs="Arial"/>
      <w:color w:val="000000"/>
      <w:spacing w:val="-4"/>
      <w:sz w:val="20"/>
      <w:szCs w:val="20"/>
      <w:lang w:val="en-GB" w:eastAsia="en-GB"/>
    </w:rPr>
  </w:style>
  <w:style w:type="paragraph" w:customStyle="1" w:styleId="Level1">
    <w:name w:val="Level 1"/>
    <w:next w:val="Normal"/>
    <w:autoRedefine/>
    <w:qFormat/>
    <w:rsid w:val="00E147A8"/>
    <w:pPr>
      <w:widowControl/>
      <w:autoSpaceDE/>
      <w:autoSpaceDN/>
      <w:spacing w:line="360" w:lineRule="auto"/>
      <w:ind w:left="426"/>
      <w:jc w:val="both"/>
    </w:pPr>
    <w:rPr>
      <w:rFonts w:ascii="Trebuchet MS" w:eastAsia="Times New Roman" w:hAnsi="Trebuchet MS" w:cs="Calibri"/>
      <w:b/>
      <w:sz w:val="20"/>
      <w:szCs w:val="20"/>
      <w:lang w:eastAsia="en-GB"/>
    </w:rPr>
  </w:style>
  <w:style w:type="paragraph" w:customStyle="1" w:styleId="Textoindependiente3">
    <w:name w:val="Texto independiente3"/>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paragraph" w:customStyle="1" w:styleId="C-BodyText">
    <w:name w:val="C-Body Text"/>
    <w:basedOn w:val="Normal"/>
    <w:link w:val="C-BodyTextCharChar"/>
    <w:rsid w:val="008664EB"/>
    <w:pPr>
      <w:autoSpaceDE/>
      <w:autoSpaceDN/>
      <w:adjustRightInd w:val="0"/>
      <w:spacing w:before="120" w:after="120" w:line="264" w:lineRule="auto"/>
      <w:jc w:val="both"/>
      <w:textAlignment w:val="baseline"/>
    </w:pPr>
    <w:rPr>
      <w:rFonts w:ascii="Futura Lt BT" w:eastAsia="PMingLiU" w:hAnsi="Futura Lt BT" w:cs="Times New Roman"/>
      <w:szCs w:val="24"/>
      <w:lang w:val="en-GB" w:eastAsia="zh-TW" w:bidi="ar-SA"/>
    </w:rPr>
  </w:style>
  <w:style w:type="paragraph" w:customStyle="1" w:styleId="C-Bullet">
    <w:name w:val="C-Bullet"/>
    <w:basedOn w:val="C-BodyText"/>
    <w:link w:val="C-BulletChar"/>
    <w:rsid w:val="008664EB"/>
    <w:pPr>
      <w:numPr>
        <w:numId w:val="3"/>
      </w:numPr>
      <w:spacing w:after="60"/>
      <w:jc w:val="left"/>
    </w:pPr>
    <w:rPr>
      <w:lang w:eastAsia="en-US"/>
    </w:rPr>
  </w:style>
  <w:style w:type="character" w:customStyle="1" w:styleId="C-BodyTextCharChar">
    <w:name w:val="C-Body Text Char Char"/>
    <w:link w:val="C-BodyText"/>
    <w:rsid w:val="008664EB"/>
    <w:rPr>
      <w:rFonts w:ascii="Futura Lt BT" w:eastAsia="PMingLiU" w:hAnsi="Futura Lt BT" w:cs="Times New Roman"/>
      <w:szCs w:val="24"/>
      <w:lang w:val="en-GB" w:eastAsia="zh-TW"/>
    </w:rPr>
  </w:style>
  <w:style w:type="character" w:customStyle="1" w:styleId="C-BulletChar">
    <w:name w:val="C-Bullet Char"/>
    <w:link w:val="C-Bullet"/>
    <w:rsid w:val="008664EB"/>
    <w:rPr>
      <w:rFonts w:ascii="Futura Lt BT" w:eastAsia="PMingLiU" w:hAnsi="Futura Lt BT" w:cs="Times New Roman"/>
      <w:szCs w:val="24"/>
      <w:lang w:val="en-GB"/>
    </w:rPr>
  </w:style>
  <w:style w:type="paragraph" w:customStyle="1" w:styleId="BulletCatella">
    <w:name w:val="Bullet Catella"/>
    <w:basedOn w:val="NormalGillindent"/>
    <w:uiPriority w:val="1"/>
    <w:qFormat/>
    <w:rsid w:val="003000EC"/>
    <w:pPr>
      <w:numPr>
        <w:numId w:val="4"/>
      </w:numPr>
      <w:spacing w:before="120" w:after="240" w:line="240" w:lineRule="auto"/>
    </w:pPr>
    <w:rPr>
      <w:sz w:val="22"/>
    </w:rPr>
  </w:style>
  <w:style w:type="paragraph" w:customStyle="1" w:styleId="Textoindependiente31">
    <w:name w:val="Texto independiente 31"/>
    <w:basedOn w:val="Normal"/>
    <w:rsid w:val="003000EC"/>
    <w:pPr>
      <w:suppressAutoHyphens/>
      <w:autoSpaceDE/>
      <w:autoSpaceDN/>
      <w:jc w:val="both"/>
    </w:pPr>
    <w:rPr>
      <w:rFonts w:ascii="Times New Roman" w:eastAsia="Times New Roman" w:hAnsi="Times New Roman" w:cs="Times New Roman"/>
      <w:spacing w:val="-3"/>
      <w:sz w:val="20"/>
      <w:szCs w:val="20"/>
      <w:lang w:bidi="ar-SA"/>
    </w:rPr>
  </w:style>
  <w:style w:type="paragraph" w:styleId="Sangradetextonormal">
    <w:name w:val="Body Text Indent"/>
    <w:aliases w:val="Sangría de t. independiente"/>
    <w:basedOn w:val="Normal"/>
    <w:link w:val="SangradetextonormalCar"/>
    <w:unhideWhenUsed/>
    <w:rsid w:val="00ED6F73"/>
    <w:pPr>
      <w:spacing w:after="120"/>
      <w:ind w:left="283"/>
    </w:pPr>
  </w:style>
  <w:style w:type="character" w:customStyle="1" w:styleId="SangradetextonormalCar">
    <w:name w:val="Sangría de texto normal Car"/>
    <w:aliases w:val="Sangría de t. independiente Car"/>
    <w:basedOn w:val="Fuentedeprrafopredeter"/>
    <w:link w:val="Sangradetextonormal"/>
    <w:rsid w:val="00ED6F73"/>
    <w:rPr>
      <w:rFonts w:ascii="Gotham-Book" w:eastAsia="Gotham-Book" w:hAnsi="Gotham-Book" w:cs="Gotham-Book"/>
      <w:lang w:val="es-ES" w:eastAsia="es-ES" w:bidi="es-ES"/>
    </w:rPr>
  </w:style>
  <w:style w:type="character" w:customStyle="1" w:styleId="Ninguno">
    <w:name w:val="Ninguno"/>
    <w:rsid w:val="00AB5AA8"/>
    <w:rPr>
      <w:lang w:val="es-ES_tradnl"/>
    </w:rPr>
  </w:style>
  <w:style w:type="paragraph" w:customStyle="1" w:styleId="Cuerpo">
    <w:name w:val="Cuerpo"/>
    <w:rsid w:val="00AB5AA8"/>
    <w:pPr>
      <w:widowControl/>
      <w:autoSpaceDE/>
      <w:autoSpaceDN/>
    </w:pPr>
    <w:rPr>
      <w:rFonts w:ascii="Times New Roman" w:eastAsia="Arial Unicode MS" w:hAnsi="Times New Roman" w:cs="Arial Unicode MS"/>
      <w:color w:val="000000"/>
      <w:sz w:val="24"/>
      <w:szCs w:val="24"/>
      <w:u w:color="000000"/>
      <w:lang w:val="es-ES_tradnl" w:eastAsia="es-ES"/>
    </w:rPr>
  </w:style>
  <w:style w:type="paragraph" w:customStyle="1" w:styleId="Prrafodelista1">
    <w:name w:val="Párrafo de lista1"/>
    <w:rsid w:val="00AB5AA8"/>
    <w:pPr>
      <w:widowControl/>
      <w:autoSpaceDE/>
      <w:autoSpaceDN/>
      <w:ind w:left="708"/>
    </w:pPr>
    <w:rPr>
      <w:rFonts w:ascii="Times New Roman" w:eastAsia="Arial Unicode MS" w:hAnsi="Times New Roman" w:cs="Arial Unicode MS"/>
      <w:color w:val="000000"/>
      <w:u w:color="000000"/>
      <w:lang w:eastAsia="es-ES"/>
    </w:rPr>
  </w:style>
  <w:style w:type="paragraph" w:styleId="Cita">
    <w:name w:val="Quote"/>
    <w:basedOn w:val="Normal"/>
    <w:next w:val="Normal"/>
    <w:link w:val="CitaCar"/>
    <w:uiPriority w:val="29"/>
    <w:qFormat/>
    <w:rsid w:val="00FC6656"/>
    <w:pPr>
      <w:widowControl/>
      <w:autoSpaceDE/>
      <w:autoSpaceDN/>
      <w:spacing w:before="200" w:after="160"/>
      <w:ind w:left="864" w:right="864"/>
      <w:jc w:val="center"/>
    </w:pPr>
    <w:rPr>
      <w:rFonts w:ascii="Trebuchet MS" w:eastAsia="MS Mincho" w:hAnsi="Trebuchet MS" w:cs="Times New Roman"/>
      <w:i/>
      <w:iCs/>
      <w:color w:val="7F7F7F" w:themeColor="text1" w:themeTint="80"/>
      <w:sz w:val="18"/>
      <w:szCs w:val="24"/>
      <w:lang w:eastAsia="es-ES_tradnl" w:bidi="ar-SA"/>
    </w:rPr>
  </w:style>
  <w:style w:type="character" w:customStyle="1" w:styleId="CitaCar">
    <w:name w:val="Cita Car"/>
    <w:basedOn w:val="Fuentedeprrafopredeter"/>
    <w:link w:val="Cita"/>
    <w:uiPriority w:val="29"/>
    <w:rsid w:val="00FC6656"/>
    <w:rPr>
      <w:rFonts w:ascii="Trebuchet MS" w:eastAsia="MS Mincho" w:hAnsi="Trebuchet MS" w:cs="Times New Roman"/>
      <w:i/>
      <w:iCs/>
      <w:color w:val="7F7F7F" w:themeColor="text1" w:themeTint="80"/>
      <w:sz w:val="18"/>
      <w:szCs w:val="24"/>
      <w:lang w:val="es-ES_tradnl" w:eastAsia="es-ES_tradnl"/>
    </w:rPr>
  </w:style>
  <w:style w:type="paragraph" w:customStyle="1" w:styleId="Default">
    <w:name w:val="Default"/>
    <w:rsid w:val="00924B0F"/>
    <w:pPr>
      <w:widowControl/>
      <w:adjustRightInd w:val="0"/>
    </w:pPr>
    <w:rPr>
      <w:rFonts w:ascii="Times New Roman" w:eastAsia="Times New Roman" w:hAnsi="Times New Roman" w:cs="Times New Roman"/>
      <w:color w:val="000000"/>
      <w:sz w:val="24"/>
      <w:szCs w:val="24"/>
      <w:lang w:val="es-ES" w:eastAsia="es-ES"/>
    </w:rPr>
  </w:style>
  <w:style w:type="paragraph" w:customStyle="1" w:styleId="Subjectheader">
    <w:name w:val="Subject header"/>
    <w:basedOn w:val="Normal"/>
    <w:rsid w:val="00665207"/>
    <w:pPr>
      <w:widowControl/>
      <w:tabs>
        <w:tab w:val="left" w:pos="5670"/>
      </w:tabs>
      <w:autoSpaceDE/>
      <w:autoSpaceDN/>
      <w:spacing w:line="280" w:lineRule="atLeast"/>
      <w:jc w:val="both"/>
    </w:pPr>
    <w:rPr>
      <w:rFonts w:ascii="Times New Roman" w:eastAsia="Times New Roman" w:hAnsi="Times New Roman" w:cs="Times New Roman"/>
      <w:b/>
      <w:szCs w:val="20"/>
      <w:u w:val="single"/>
      <w:lang w:val="en-GB" w:bidi="ar-SA"/>
    </w:rPr>
  </w:style>
  <w:style w:type="paragraph" w:styleId="TtuloTDC">
    <w:name w:val="TOC Heading"/>
    <w:basedOn w:val="Ttulo1"/>
    <w:next w:val="Normal"/>
    <w:uiPriority w:val="39"/>
    <w:unhideWhenUsed/>
    <w:qFormat/>
    <w:rsid w:val="004C6F31"/>
    <w:pPr>
      <w:outlineLvl w:val="9"/>
    </w:pPr>
  </w:style>
  <w:style w:type="table" w:customStyle="1" w:styleId="Listaclara-nfasis11">
    <w:name w:val="Lista clara - Énfasis 11"/>
    <w:basedOn w:val="Tablanormal"/>
    <w:uiPriority w:val="61"/>
    <w:rsid w:val="00B8179E"/>
    <w:pPr>
      <w:widowControl/>
      <w:autoSpaceDE/>
      <w:autoSpaceDN/>
    </w:pPr>
    <w:rPr>
      <w:rFonts w:ascii="Times New Roman" w:eastAsia="Times New Roman" w:hAnsi="Times New Roman" w:cs="Times New Roman"/>
      <w:sz w:val="20"/>
      <w:szCs w:val="20"/>
      <w:lang w:val="es-ES_tradnl" w:eastAsia="es-ES_tradnl"/>
    </w:rPr>
    <w:tblPr>
      <w:tblStyleRowBandSize w:val="1"/>
      <w:tblStyleColBandSize w:val="1"/>
      <w:tblBorders>
        <w:top w:val="single" w:sz="8" w:space="0" w:color="003D79"/>
        <w:left w:val="single" w:sz="8" w:space="0" w:color="003D79"/>
        <w:bottom w:val="single" w:sz="8" w:space="0" w:color="003D79"/>
        <w:right w:val="single" w:sz="8" w:space="0" w:color="003D79"/>
      </w:tblBorders>
    </w:tblPr>
    <w:tblStylePr w:type="firstRow">
      <w:pPr>
        <w:spacing w:before="0" w:after="0" w:line="240" w:lineRule="auto"/>
      </w:pPr>
      <w:rPr>
        <w:b/>
        <w:bCs/>
        <w:color w:val="003D79"/>
      </w:rPr>
      <w:tblPr/>
      <w:tcPr>
        <w:shd w:val="clear" w:color="auto" w:fill="003D79"/>
      </w:tcPr>
    </w:tblStylePr>
    <w:tblStylePr w:type="lastRow">
      <w:pPr>
        <w:spacing w:before="0" w:after="0" w:line="240" w:lineRule="auto"/>
      </w:pPr>
      <w:rPr>
        <w:b/>
        <w:bCs/>
      </w:rPr>
      <w:tblPr/>
      <w:tcPr>
        <w:tcBorders>
          <w:top w:val="double" w:sz="6" w:space="0" w:color="003D79"/>
          <w:left w:val="single" w:sz="8" w:space="0" w:color="003D79"/>
          <w:bottom w:val="single" w:sz="8" w:space="0" w:color="003D79"/>
          <w:right w:val="single" w:sz="8" w:space="0" w:color="003D79"/>
        </w:tcBorders>
      </w:tcPr>
    </w:tblStylePr>
    <w:tblStylePr w:type="firstCol">
      <w:rPr>
        <w:b/>
        <w:bCs/>
      </w:rPr>
    </w:tblStylePr>
    <w:tblStylePr w:type="lastCol">
      <w:rPr>
        <w:b/>
        <w:bCs/>
      </w:rPr>
    </w:tblStylePr>
    <w:tblStylePr w:type="band1Vert">
      <w:tblPr/>
      <w:tcPr>
        <w:tcBorders>
          <w:top w:val="single" w:sz="8" w:space="0" w:color="003D79"/>
          <w:left w:val="single" w:sz="8" w:space="0" w:color="003D79"/>
          <w:bottom w:val="single" w:sz="8" w:space="0" w:color="003D79"/>
          <w:right w:val="single" w:sz="8" w:space="0" w:color="003D79"/>
        </w:tcBorders>
      </w:tcPr>
    </w:tblStylePr>
    <w:tblStylePr w:type="band1Horz">
      <w:tblPr/>
      <w:tcPr>
        <w:tcBorders>
          <w:top w:val="single" w:sz="8" w:space="0" w:color="003D79"/>
          <w:left w:val="single" w:sz="8" w:space="0" w:color="003D79"/>
          <w:bottom w:val="single" w:sz="8" w:space="0" w:color="003D79"/>
          <w:right w:val="single" w:sz="8" w:space="0" w:color="003D79"/>
        </w:tcBorders>
      </w:tcPr>
    </w:tblStylePr>
  </w:style>
  <w:style w:type="table" w:styleId="Tablaconcuadrcula4-nfasis1">
    <w:name w:val="Grid Table 4 Accent 1"/>
    <w:basedOn w:val="Tablanormal"/>
    <w:uiPriority w:val="49"/>
    <w:rsid w:val="00FB766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Header">
    <w:name w:val="Table Header"/>
    <w:qFormat/>
    <w:rsid w:val="00435F01"/>
    <w:pPr>
      <w:widowControl/>
      <w:autoSpaceDE/>
      <w:autoSpaceDN/>
    </w:pPr>
    <w:rPr>
      <w:rFonts w:ascii="Arial" w:eastAsia="Times New Roman" w:hAnsi="Arial" w:cs="Arial"/>
      <w:b/>
      <w:bCs/>
      <w:color w:val="000000"/>
      <w:spacing w:val="-4"/>
      <w:sz w:val="18"/>
      <w:szCs w:val="18"/>
      <w:lang w:eastAsia="en-GB"/>
    </w:rPr>
  </w:style>
  <w:style w:type="paragraph" w:customStyle="1" w:styleId="TableText">
    <w:name w:val="Table Text"/>
    <w:basedOn w:val="Normal"/>
    <w:qFormat/>
    <w:rsid w:val="00435F01"/>
    <w:pPr>
      <w:widowControl/>
      <w:autoSpaceDE/>
      <w:autoSpaceDN/>
      <w:spacing w:afterLines="100" w:after="240"/>
    </w:pPr>
    <w:rPr>
      <w:rFonts w:ascii="Arial" w:eastAsia="Times New Roman" w:hAnsi="Arial" w:cs="Arial"/>
      <w:sz w:val="20"/>
      <w:szCs w:val="20"/>
      <w:lang w:val="en-GB" w:eastAsia="en-US" w:bidi="ar-SA"/>
    </w:rPr>
  </w:style>
  <w:style w:type="paragraph" w:customStyle="1" w:styleId="Tabletext9pt">
    <w:name w:val="Table text 9pt"/>
    <w:basedOn w:val="TableText"/>
    <w:qFormat/>
    <w:rsid w:val="00C31255"/>
    <w:pPr>
      <w:spacing w:before="60" w:afterLines="0" w:after="0"/>
    </w:pPr>
    <w:rPr>
      <w:color w:val="000000"/>
      <w:spacing w:val="-4"/>
      <w:sz w:val="18"/>
      <w:szCs w:val="18"/>
      <w:lang w:eastAsia="en-GB"/>
    </w:rPr>
  </w:style>
  <w:style w:type="character" w:customStyle="1" w:styleId="Ttulo4Car">
    <w:name w:val="Título 4 Car"/>
    <w:basedOn w:val="Fuentedeprrafopredeter"/>
    <w:link w:val="Ttulo4"/>
    <w:rsid w:val="00F92AF5"/>
    <w:rPr>
      <w:rFonts w:ascii="Arial Narrow" w:eastAsia="Times New Roman" w:hAnsi="Arial Narrow" w:cs="Times New Roman"/>
      <w:b/>
      <w:sz w:val="28"/>
      <w:szCs w:val="20"/>
      <w:lang w:val="en-GB" w:eastAsia="es-ES"/>
    </w:rPr>
  </w:style>
  <w:style w:type="character" w:customStyle="1" w:styleId="Ttulo5Car">
    <w:name w:val="Título 5 Car"/>
    <w:basedOn w:val="Fuentedeprrafopredeter"/>
    <w:link w:val="Ttulo5"/>
    <w:rsid w:val="00F92AF5"/>
    <w:rPr>
      <w:rFonts w:ascii="Arial Narrow" w:eastAsia="Times New Roman" w:hAnsi="Arial Narrow" w:cs="Times New Roman"/>
      <w:b/>
      <w:sz w:val="32"/>
      <w:szCs w:val="20"/>
      <w:lang w:val="en-GB" w:eastAsia="es-ES"/>
    </w:rPr>
  </w:style>
  <w:style w:type="character" w:customStyle="1" w:styleId="Ttulo7Car">
    <w:name w:val="Título 7 Car"/>
    <w:basedOn w:val="Fuentedeprrafopredeter"/>
    <w:link w:val="Ttulo7"/>
    <w:rsid w:val="00F92AF5"/>
    <w:rPr>
      <w:rFonts w:ascii="Times New Roman" w:eastAsia="Times New Roman" w:hAnsi="Times New Roman" w:cs="Times New Roman"/>
      <w:sz w:val="24"/>
      <w:szCs w:val="20"/>
      <w:lang w:val="en-GB" w:eastAsia="es-ES"/>
    </w:rPr>
  </w:style>
  <w:style w:type="character" w:customStyle="1" w:styleId="Ttulo8Car">
    <w:name w:val="Título 8 Car"/>
    <w:basedOn w:val="Fuentedeprrafopredeter"/>
    <w:link w:val="Ttulo8"/>
    <w:rsid w:val="00F92AF5"/>
    <w:rPr>
      <w:rFonts w:ascii="Times New Roman" w:eastAsia="Times New Roman" w:hAnsi="Times New Roman" w:cs="Times New Roman"/>
      <w:b/>
      <w:sz w:val="26"/>
      <w:szCs w:val="20"/>
      <w:lang w:val="en-GB" w:eastAsia="es-ES"/>
    </w:rPr>
  </w:style>
  <w:style w:type="character" w:customStyle="1" w:styleId="Ttulo9Car">
    <w:name w:val="Título 9 Car"/>
    <w:basedOn w:val="Fuentedeprrafopredeter"/>
    <w:link w:val="Ttulo9"/>
    <w:rsid w:val="00F92AF5"/>
    <w:rPr>
      <w:rFonts w:ascii="Times New Roman" w:eastAsia="Times New Roman" w:hAnsi="Times New Roman" w:cs="Times New Roman"/>
      <w:i/>
      <w:szCs w:val="20"/>
      <w:lang w:val="en-GB" w:eastAsia="es-ES"/>
    </w:rPr>
  </w:style>
  <w:style w:type="paragraph" w:customStyle="1" w:styleId="Reference">
    <w:name w:val="Reference"/>
    <w:next w:val="Normal"/>
    <w:rsid w:val="00F92AF5"/>
    <w:pPr>
      <w:keepLines/>
      <w:framePr w:wrap="auto" w:hAnchor="text" w:x="5513"/>
      <w:widowControl/>
      <w:autoSpaceDE/>
      <w:autoSpaceDN/>
      <w:spacing w:line="280" w:lineRule="exact"/>
    </w:pPr>
    <w:rPr>
      <w:rFonts w:ascii="Times New Roman" w:eastAsia="Times New Roman" w:hAnsi="Times New Roman" w:cs="Times New Roman"/>
      <w:noProof/>
      <w:sz w:val="18"/>
      <w:szCs w:val="20"/>
      <w:lang w:val="es-ES" w:eastAsia="es-ES"/>
    </w:rPr>
  </w:style>
  <w:style w:type="character" w:customStyle="1" w:styleId="TextoindependienteCar">
    <w:name w:val="Texto independiente Car"/>
    <w:rsid w:val="00F92AF5"/>
    <w:rPr>
      <w:rFonts w:ascii="Times New Roman" w:eastAsia="Times New Roman" w:hAnsi="Times New Roman" w:cs="Times New Roman"/>
      <w:szCs w:val="20"/>
      <w:lang w:val="en-GB" w:eastAsia="es-ES"/>
    </w:rPr>
  </w:style>
  <w:style w:type="paragraph" w:customStyle="1" w:styleId="Textoindependiente21">
    <w:name w:val="Texto independiente 21"/>
    <w:basedOn w:val="Normal"/>
    <w:rsid w:val="00F92AF5"/>
    <w:pPr>
      <w:widowControl/>
      <w:autoSpaceDE/>
      <w:autoSpaceDN/>
      <w:jc w:val="both"/>
    </w:pPr>
    <w:rPr>
      <w:rFonts w:ascii="Times New Roman" w:eastAsia="Times New Roman" w:hAnsi="Times New Roman" w:cs="Times New Roman"/>
      <w:i/>
      <w:szCs w:val="20"/>
      <w:lang w:val="en-GB" w:bidi="ar-SA"/>
    </w:rPr>
  </w:style>
  <w:style w:type="paragraph" w:styleId="Textoindependiente30">
    <w:name w:val="Body Text 3"/>
    <w:basedOn w:val="Normal"/>
    <w:link w:val="Textoindependiente3Car"/>
    <w:rsid w:val="00F92AF5"/>
    <w:pPr>
      <w:widowControl/>
      <w:autoSpaceDE/>
      <w:autoSpaceDN/>
      <w:spacing w:line="320" w:lineRule="exact"/>
      <w:jc w:val="both"/>
    </w:pPr>
    <w:rPr>
      <w:rFonts w:ascii="Times New Roman" w:eastAsia="Times New Roman" w:hAnsi="Times New Roman" w:cs="Times New Roman"/>
      <w:szCs w:val="20"/>
      <w:lang w:val="en-GB" w:bidi="ar-SA"/>
    </w:rPr>
  </w:style>
  <w:style w:type="character" w:customStyle="1" w:styleId="Textoindependiente3Car">
    <w:name w:val="Texto independiente 3 Car"/>
    <w:basedOn w:val="Fuentedeprrafopredeter"/>
    <w:link w:val="Textoindependiente30"/>
    <w:rsid w:val="00F92AF5"/>
    <w:rPr>
      <w:rFonts w:ascii="Times New Roman" w:eastAsia="Times New Roman" w:hAnsi="Times New Roman" w:cs="Times New Roman"/>
      <w:szCs w:val="20"/>
      <w:lang w:val="en-GB" w:eastAsia="es-ES"/>
    </w:rPr>
  </w:style>
  <w:style w:type="paragraph" w:styleId="Textoindependiente2">
    <w:name w:val="Body Text 2"/>
    <w:basedOn w:val="Normal"/>
    <w:link w:val="Textoindependiente2Car"/>
    <w:rsid w:val="00F92AF5"/>
    <w:pPr>
      <w:widowControl/>
      <w:autoSpaceDE/>
      <w:autoSpaceDN/>
      <w:spacing w:before="120"/>
      <w:ind w:left="357"/>
      <w:jc w:val="both"/>
    </w:pPr>
    <w:rPr>
      <w:rFonts w:ascii="Times New Roman" w:eastAsia="Times New Roman" w:hAnsi="Times New Roman" w:cs="Times New Roman"/>
      <w:szCs w:val="20"/>
      <w:lang w:val="en-GB" w:bidi="ar-SA"/>
    </w:rPr>
  </w:style>
  <w:style w:type="character" w:customStyle="1" w:styleId="Textoindependiente2Car">
    <w:name w:val="Texto independiente 2 Car"/>
    <w:basedOn w:val="Fuentedeprrafopredeter"/>
    <w:link w:val="Textoindependiente2"/>
    <w:rsid w:val="00F92AF5"/>
    <w:rPr>
      <w:rFonts w:ascii="Times New Roman" w:eastAsia="Times New Roman" w:hAnsi="Times New Roman" w:cs="Times New Roman"/>
      <w:szCs w:val="20"/>
      <w:lang w:val="en-GB" w:eastAsia="es-ES"/>
    </w:rPr>
  </w:style>
  <w:style w:type="paragraph" w:styleId="Sangra2detindependiente">
    <w:name w:val="Body Text Indent 2"/>
    <w:basedOn w:val="Normal"/>
    <w:link w:val="Sangra2detindependienteCar"/>
    <w:rsid w:val="00F92AF5"/>
    <w:pPr>
      <w:widowControl/>
      <w:autoSpaceDE/>
      <w:autoSpaceDN/>
      <w:spacing w:before="120" w:line="320" w:lineRule="exact"/>
      <w:ind w:left="357"/>
      <w:jc w:val="both"/>
    </w:pPr>
    <w:rPr>
      <w:rFonts w:ascii="Times New Roman" w:eastAsia="Times New Roman" w:hAnsi="Times New Roman" w:cs="Times New Roman"/>
      <w:i/>
      <w:szCs w:val="20"/>
      <w:lang w:val="en-GB" w:bidi="ar-SA"/>
    </w:rPr>
  </w:style>
  <w:style w:type="character" w:customStyle="1" w:styleId="Sangra2detindependienteCar">
    <w:name w:val="Sangría 2 de t. independiente Car"/>
    <w:basedOn w:val="Fuentedeprrafopredeter"/>
    <w:link w:val="Sangra2detindependiente"/>
    <w:rsid w:val="00F92AF5"/>
    <w:rPr>
      <w:rFonts w:ascii="Times New Roman" w:eastAsia="Times New Roman" w:hAnsi="Times New Roman" w:cs="Times New Roman"/>
      <w:i/>
      <w:szCs w:val="20"/>
      <w:lang w:val="en-GB" w:eastAsia="es-ES"/>
    </w:rPr>
  </w:style>
  <w:style w:type="paragraph" w:styleId="Sangra3detindependiente">
    <w:name w:val="Body Text Indent 3"/>
    <w:basedOn w:val="Normal"/>
    <w:link w:val="Sangra3detindependienteCar"/>
    <w:rsid w:val="00F92AF5"/>
    <w:pPr>
      <w:widowControl/>
      <w:autoSpaceDE/>
      <w:autoSpaceDN/>
      <w:ind w:left="1701"/>
    </w:pPr>
    <w:rPr>
      <w:rFonts w:ascii="Times New Roman" w:eastAsia="Times New Roman" w:hAnsi="Times New Roman" w:cs="Times New Roman"/>
      <w:szCs w:val="20"/>
      <w:lang w:val="en-GB" w:bidi="ar-SA"/>
    </w:rPr>
  </w:style>
  <w:style w:type="character" w:customStyle="1" w:styleId="Sangra3detindependienteCar">
    <w:name w:val="Sangría 3 de t. independiente Car"/>
    <w:basedOn w:val="Fuentedeprrafopredeter"/>
    <w:link w:val="Sangra3detindependiente"/>
    <w:rsid w:val="00F92AF5"/>
    <w:rPr>
      <w:rFonts w:ascii="Times New Roman" w:eastAsia="Times New Roman" w:hAnsi="Times New Roman" w:cs="Times New Roman"/>
      <w:szCs w:val="20"/>
      <w:lang w:val="en-GB" w:eastAsia="es-ES"/>
    </w:rPr>
  </w:style>
  <w:style w:type="paragraph" w:styleId="Listaconnmeros">
    <w:name w:val="List Number"/>
    <w:basedOn w:val="Normal"/>
    <w:rsid w:val="00F92AF5"/>
    <w:pPr>
      <w:widowControl/>
      <w:tabs>
        <w:tab w:val="num" w:pos="360"/>
      </w:tabs>
      <w:autoSpaceDE/>
      <w:autoSpaceDN/>
      <w:ind w:left="360" w:hanging="360"/>
    </w:pPr>
    <w:rPr>
      <w:rFonts w:ascii="Times New Roman" w:eastAsia="Times New Roman" w:hAnsi="Times New Roman" w:cs="Times New Roman"/>
      <w:sz w:val="20"/>
      <w:szCs w:val="20"/>
      <w:lang w:val="en-GB" w:bidi="ar-SA"/>
    </w:rPr>
  </w:style>
  <w:style w:type="character" w:styleId="Refdecomentario">
    <w:name w:val="annotation reference"/>
    <w:semiHidden/>
    <w:rsid w:val="00F92AF5"/>
    <w:rPr>
      <w:sz w:val="16"/>
    </w:rPr>
  </w:style>
  <w:style w:type="paragraph" w:styleId="Textocomentario">
    <w:name w:val="annotation text"/>
    <w:basedOn w:val="Normal"/>
    <w:link w:val="TextocomentarioCar"/>
    <w:semiHidden/>
    <w:rsid w:val="00F92AF5"/>
    <w:pPr>
      <w:widowControl/>
      <w:autoSpaceDE/>
      <w:autoSpaceDN/>
    </w:pPr>
    <w:rPr>
      <w:rFonts w:ascii="Times New Roman" w:eastAsia="Times New Roman" w:hAnsi="Times New Roman" w:cs="Times New Roman"/>
      <w:sz w:val="20"/>
      <w:szCs w:val="20"/>
      <w:lang w:val="en-GB" w:bidi="ar-SA"/>
    </w:rPr>
  </w:style>
  <w:style w:type="character" w:customStyle="1" w:styleId="TextocomentarioCar">
    <w:name w:val="Texto comentario Car"/>
    <w:basedOn w:val="Fuentedeprrafopredeter"/>
    <w:link w:val="Textocomentario"/>
    <w:semiHidden/>
    <w:rsid w:val="00F92AF5"/>
    <w:rPr>
      <w:rFonts w:ascii="Times New Roman" w:eastAsia="Times New Roman" w:hAnsi="Times New Roman" w:cs="Times New Roman"/>
      <w:sz w:val="20"/>
      <w:szCs w:val="20"/>
      <w:lang w:val="en-GB" w:eastAsia="es-ES"/>
    </w:rPr>
  </w:style>
  <w:style w:type="paragraph" w:styleId="Textonotapie">
    <w:name w:val="footnote text"/>
    <w:basedOn w:val="Normal"/>
    <w:link w:val="TextonotapieCar"/>
    <w:semiHidden/>
    <w:rsid w:val="00F92AF5"/>
    <w:pPr>
      <w:widowControl/>
      <w:autoSpaceDE/>
      <w:autoSpaceDN/>
      <w:spacing w:line="288" w:lineRule="auto"/>
      <w:jc w:val="both"/>
    </w:pPr>
    <w:rPr>
      <w:rFonts w:ascii="Times New Roman" w:eastAsia="Times New Roman" w:hAnsi="Times New Roman" w:cs="Times New Roman"/>
      <w:sz w:val="20"/>
      <w:szCs w:val="20"/>
      <w:lang w:val="en-GB" w:bidi="ar-SA"/>
    </w:rPr>
  </w:style>
  <w:style w:type="character" w:customStyle="1" w:styleId="TextonotapieCar">
    <w:name w:val="Texto nota pie Car"/>
    <w:basedOn w:val="Fuentedeprrafopredeter"/>
    <w:link w:val="Textonotapie"/>
    <w:semiHidden/>
    <w:rsid w:val="00F92AF5"/>
    <w:rPr>
      <w:rFonts w:ascii="Times New Roman" w:eastAsia="Times New Roman" w:hAnsi="Times New Roman" w:cs="Times New Roman"/>
      <w:sz w:val="20"/>
      <w:szCs w:val="20"/>
      <w:lang w:val="en-GB" w:eastAsia="es-ES"/>
    </w:rPr>
  </w:style>
  <w:style w:type="paragraph" w:customStyle="1" w:styleId="BodyText21">
    <w:name w:val="Body Text 21"/>
    <w:basedOn w:val="Normal"/>
    <w:rsid w:val="00F92AF5"/>
    <w:pPr>
      <w:widowControl/>
      <w:tabs>
        <w:tab w:val="left" w:pos="567"/>
        <w:tab w:val="left" w:pos="11340"/>
      </w:tabs>
      <w:suppressAutoHyphens/>
      <w:autoSpaceDE/>
      <w:autoSpaceDN/>
      <w:jc w:val="both"/>
    </w:pPr>
    <w:rPr>
      <w:rFonts w:ascii="Times New Roman" w:eastAsia="Times New Roman" w:hAnsi="Times New Roman" w:cs="Times New Roman"/>
      <w:snapToGrid w:val="0"/>
      <w:spacing w:val="-3"/>
      <w:sz w:val="24"/>
      <w:szCs w:val="20"/>
      <w:lang w:val="en-GB" w:bidi="ar-SA"/>
    </w:rPr>
  </w:style>
  <w:style w:type="paragraph" w:customStyle="1" w:styleId="Body">
    <w:name w:val="Body"/>
    <w:basedOn w:val="Normal"/>
    <w:link w:val="BodyCar"/>
    <w:rsid w:val="00F92AF5"/>
    <w:pPr>
      <w:widowControl/>
      <w:autoSpaceDE/>
      <w:autoSpaceDN/>
      <w:jc w:val="both"/>
    </w:pPr>
    <w:rPr>
      <w:rFonts w:ascii="Arial" w:eastAsia="Times New Roman" w:hAnsi="Arial" w:cs="Times New Roman"/>
      <w:szCs w:val="20"/>
      <w:lang w:val="en-GB" w:bidi="ar-SA"/>
    </w:rPr>
  </w:style>
  <w:style w:type="character" w:customStyle="1" w:styleId="BodyCar">
    <w:name w:val="Body Car"/>
    <w:link w:val="Body"/>
    <w:rsid w:val="00F92AF5"/>
    <w:rPr>
      <w:rFonts w:ascii="Arial" w:eastAsia="Times New Roman" w:hAnsi="Arial" w:cs="Times New Roman"/>
      <w:szCs w:val="20"/>
      <w:lang w:val="en-GB" w:eastAsia="es-ES"/>
    </w:rPr>
  </w:style>
  <w:style w:type="character" w:customStyle="1" w:styleId="BodyChar">
    <w:name w:val="Body Char"/>
    <w:rsid w:val="00F92AF5"/>
    <w:rPr>
      <w:rFonts w:ascii="Arial" w:hAnsi="Arial"/>
      <w:lang w:val="en-GB" w:eastAsia="es-ES" w:bidi="ar-SA"/>
    </w:rPr>
  </w:style>
  <w:style w:type="character" w:customStyle="1" w:styleId="ipa">
    <w:name w:val="ipa"/>
    <w:basedOn w:val="Fuentedeprrafopredeter"/>
    <w:rsid w:val="00F92AF5"/>
  </w:style>
  <w:style w:type="character" w:styleId="Nmerodelnea">
    <w:name w:val="line number"/>
    <w:basedOn w:val="Fuentedeprrafopredeter"/>
    <w:uiPriority w:val="99"/>
    <w:semiHidden/>
    <w:unhideWhenUsed/>
    <w:rsid w:val="00F92AF5"/>
  </w:style>
  <w:style w:type="table" w:styleId="Sombreadoclaro-nfasis5">
    <w:name w:val="Light Shading Accent 5"/>
    <w:basedOn w:val="Tablanormal"/>
    <w:uiPriority w:val="60"/>
    <w:rsid w:val="00F92AF5"/>
    <w:pPr>
      <w:widowControl/>
      <w:autoSpaceDE/>
      <w:autoSpaceDN/>
    </w:pPr>
    <w:rPr>
      <w:rFonts w:ascii="Calibri" w:eastAsia="MS Mincho" w:hAnsi="Calibri" w:cs="Times New Roman"/>
      <w:color w:val="31849B"/>
      <w:sz w:val="20"/>
      <w:szCs w:val="20"/>
      <w:lang w:val="es-ES" w:eastAsia="es-E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4">
    <w:name w:val="Light Shading Accent 4"/>
    <w:basedOn w:val="Tablanormal"/>
    <w:uiPriority w:val="60"/>
    <w:rsid w:val="00F92AF5"/>
    <w:pPr>
      <w:widowControl/>
      <w:autoSpaceDE/>
      <w:autoSpaceDN/>
    </w:pPr>
    <w:rPr>
      <w:rFonts w:ascii="Calibri" w:eastAsia="MS Mincho" w:hAnsi="Calibri" w:cs="Times New Roman"/>
      <w:color w:val="5F497A"/>
      <w:sz w:val="20"/>
      <w:szCs w:val="20"/>
      <w:lang w:val="es-ES" w:eastAsia="es-E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Lista">
    <w:name w:val="List"/>
    <w:basedOn w:val="Normal"/>
    <w:rsid w:val="00F92AF5"/>
    <w:pPr>
      <w:widowControl/>
      <w:autoSpaceDE/>
      <w:autoSpaceDN/>
      <w:spacing w:after="200" w:line="276" w:lineRule="auto"/>
      <w:ind w:left="283" w:hanging="283"/>
    </w:pPr>
    <w:rPr>
      <w:rFonts w:ascii="Calibri" w:eastAsia="MS Mincho" w:hAnsi="Calibri" w:cs="Times New Roman"/>
      <w:lang w:eastAsia="en-US" w:bidi="ar-SA"/>
    </w:rPr>
  </w:style>
  <w:style w:type="paragraph" w:styleId="Encabezadodemensaje">
    <w:name w:val="Message Header"/>
    <w:basedOn w:val="Normal"/>
    <w:link w:val="EncabezadodemensajeCar"/>
    <w:rsid w:val="00F92AF5"/>
    <w:pPr>
      <w:widowControl/>
      <w:pBdr>
        <w:top w:val="single" w:sz="6" w:space="1" w:color="auto"/>
        <w:left w:val="single" w:sz="6" w:space="1" w:color="auto"/>
        <w:bottom w:val="single" w:sz="6" w:space="1" w:color="auto"/>
        <w:right w:val="single" w:sz="6" w:space="1" w:color="auto"/>
      </w:pBdr>
      <w:shd w:val="pct20" w:color="auto" w:fill="auto"/>
      <w:autoSpaceDE/>
      <w:autoSpaceDN/>
      <w:spacing w:after="200" w:line="276" w:lineRule="auto"/>
      <w:ind w:left="1134" w:hanging="1134"/>
    </w:pPr>
    <w:rPr>
      <w:rFonts w:ascii="Arial" w:eastAsia="MS Mincho" w:hAnsi="Arial" w:cs="Arial"/>
      <w:sz w:val="24"/>
      <w:szCs w:val="24"/>
      <w:lang w:eastAsia="en-US" w:bidi="ar-SA"/>
    </w:rPr>
  </w:style>
  <w:style w:type="character" w:customStyle="1" w:styleId="EncabezadodemensajeCar">
    <w:name w:val="Encabezado de mensaje Car"/>
    <w:basedOn w:val="Fuentedeprrafopredeter"/>
    <w:link w:val="Encabezadodemensaje"/>
    <w:rsid w:val="00F92AF5"/>
    <w:rPr>
      <w:rFonts w:ascii="Arial" w:eastAsia="MS Mincho" w:hAnsi="Arial" w:cs="Arial"/>
      <w:sz w:val="24"/>
      <w:szCs w:val="24"/>
      <w:shd w:val="pct20" w:color="auto" w:fill="auto"/>
      <w:lang w:val="es-ES"/>
    </w:rPr>
  </w:style>
  <w:style w:type="paragraph" w:styleId="Listaconvietas">
    <w:name w:val="List Bullet"/>
    <w:basedOn w:val="Normal"/>
    <w:rsid w:val="00F92AF5"/>
    <w:pPr>
      <w:widowControl/>
      <w:numPr>
        <w:numId w:val="6"/>
      </w:numPr>
      <w:autoSpaceDE/>
      <w:autoSpaceDN/>
      <w:spacing w:after="200" w:line="276" w:lineRule="auto"/>
    </w:pPr>
    <w:rPr>
      <w:rFonts w:ascii="Calibri" w:eastAsia="MS Mincho" w:hAnsi="Calibri" w:cs="Times New Roman"/>
      <w:lang w:eastAsia="en-US" w:bidi="ar-SA"/>
    </w:rPr>
  </w:style>
  <w:style w:type="paragraph" w:styleId="Listaconvietas2">
    <w:name w:val="List Bullet 2"/>
    <w:basedOn w:val="Normal"/>
    <w:rsid w:val="00F92AF5"/>
    <w:pPr>
      <w:widowControl/>
      <w:numPr>
        <w:numId w:val="7"/>
      </w:numPr>
      <w:autoSpaceDE/>
      <w:autoSpaceDN/>
      <w:spacing w:after="200" w:line="276" w:lineRule="auto"/>
    </w:pPr>
    <w:rPr>
      <w:rFonts w:ascii="Calibri" w:eastAsia="MS Mincho" w:hAnsi="Calibri" w:cs="Times New Roman"/>
      <w:lang w:eastAsia="en-US" w:bidi="ar-SA"/>
    </w:rPr>
  </w:style>
  <w:style w:type="paragraph" w:styleId="Listaconvietas3">
    <w:name w:val="List Bullet 3"/>
    <w:basedOn w:val="Normal"/>
    <w:rsid w:val="00F92AF5"/>
    <w:pPr>
      <w:widowControl/>
      <w:numPr>
        <w:numId w:val="8"/>
      </w:numPr>
      <w:autoSpaceDE/>
      <w:autoSpaceDN/>
      <w:spacing w:after="200" w:line="276" w:lineRule="auto"/>
    </w:pPr>
    <w:rPr>
      <w:rFonts w:ascii="Calibri" w:eastAsia="MS Mincho" w:hAnsi="Calibri" w:cs="Times New Roman"/>
      <w:lang w:eastAsia="en-US" w:bidi="ar-SA"/>
    </w:rPr>
  </w:style>
  <w:style w:type="paragraph" w:styleId="Listaconvietas4">
    <w:name w:val="List Bullet 4"/>
    <w:basedOn w:val="Normal"/>
    <w:rsid w:val="00F92AF5"/>
    <w:pPr>
      <w:widowControl/>
      <w:numPr>
        <w:numId w:val="9"/>
      </w:numPr>
      <w:autoSpaceDE/>
      <w:autoSpaceDN/>
      <w:spacing w:after="200" w:line="276" w:lineRule="auto"/>
    </w:pPr>
    <w:rPr>
      <w:rFonts w:ascii="Calibri" w:eastAsia="MS Mincho" w:hAnsi="Calibri" w:cs="Times New Roman"/>
      <w:lang w:eastAsia="en-US" w:bidi="ar-SA"/>
    </w:rPr>
  </w:style>
  <w:style w:type="paragraph" w:styleId="Textoindependienteprimerasangra">
    <w:name w:val="Body Text First Indent"/>
    <w:basedOn w:val="Textoindependiente"/>
    <w:link w:val="TextoindependienteprimerasangraCar"/>
    <w:rsid w:val="00F92AF5"/>
    <w:pPr>
      <w:widowControl/>
      <w:autoSpaceDE/>
      <w:autoSpaceDN/>
      <w:spacing w:before="0" w:after="120" w:line="276" w:lineRule="auto"/>
      <w:ind w:left="0" w:firstLine="210"/>
    </w:pPr>
    <w:rPr>
      <w:rFonts w:ascii="Calibri" w:eastAsia="MS Mincho" w:hAnsi="Calibri" w:cs="Times New Roman"/>
      <w:sz w:val="22"/>
      <w:szCs w:val="22"/>
      <w:lang w:eastAsia="en-US" w:bidi="ar-SA"/>
    </w:rPr>
  </w:style>
  <w:style w:type="character" w:customStyle="1" w:styleId="TextoindependienteCar1">
    <w:name w:val="Texto independiente Car1"/>
    <w:basedOn w:val="Fuentedeprrafopredeter"/>
    <w:link w:val="Textoindependiente"/>
    <w:rsid w:val="00F92AF5"/>
    <w:rPr>
      <w:rFonts w:ascii="Gotham-Book" w:eastAsia="Gotham-Book" w:hAnsi="Gotham-Book" w:cs="Gotham-Book"/>
      <w:sz w:val="24"/>
      <w:szCs w:val="24"/>
      <w:lang w:val="es-ES" w:eastAsia="es-ES" w:bidi="es-ES"/>
    </w:rPr>
  </w:style>
  <w:style w:type="character" w:customStyle="1" w:styleId="TextoindependienteprimerasangraCar">
    <w:name w:val="Texto independiente primera sangría Car"/>
    <w:basedOn w:val="TextoindependienteCar1"/>
    <w:link w:val="Textoindependienteprimerasangra"/>
    <w:rsid w:val="00F92AF5"/>
    <w:rPr>
      <w:rFonts w:ascii="Calibri" w:eastAsia="MS Mincho" w:hAnsi="Calibri" w:cs="Times New Roman"/>
      <w:sz w:val="24"/>
      <w:szCs w:val="24"/>
      <w:lang w:val="es-ES" w:eastAsia="es-ES" w:bidi="es-ES"/>
    </w:rPr>
  </w:style>
  <w:style w:type="paragraph" w:styleId="Textoindependienteprimerasangra2">
    <w:name w:val="Body Text First Indent 2"/>
    <w:basedOn w:val="Sangradetextonormal"/>
    <w:link w:val="Textoindependienteprimerasangra2Car"/>
    <w:rsid w:val="00F92AF5"/>
    <w:pPr>
      <w:widowControl/>
      <w:autoSpaceDE/>
      <w:autoSpaceDN/>
      <w:spacing w:line="276" w:lineRule="auto"/>
      <w:ind w:firstLine="210"/>
    </w:pPr>
    <w:rPr>
      <w:rFonts w:ascii="Calibri" w:eastAsia="MS Mincho" w:hAnsi="Calibri" w:cs="Times New Roman"/>
      <w:lang w:eastAsia="en-US" w:bidi="ar-SA"/>
    </w:rPr>
  </w:style>
  <w:style w:type="character" w:customStyle="1" w:styleId="Textoindependienteprimerasangra2Car">
    <w:name w:val="Texto independiente primera sangría 2 Car"/>
    <w:basedOn w:val="SangradetextonormalCar"/>
    <w:link w:val="Textoindependienteprimerasangra2"/>
    <w:rsid w:val="00F92AF5"/>
    <w:rPr>
      <w:rFonts w:ascii="Calibri" w:eastAsia="MS Mincho" w:hAnsi="Calibri" w:cs="Times New Roman"/>
      <w:lang w:val="es-ES" w:eastAsia="es-ES" w:bidi="es-ES"/>
    </w:rPr>
  </w:style>
  <w:style w:type="paragraph" w:customStyle="1" w:styleId="Textoindependiente22">
    <w:name w:val="Texto independiente 22"/>
    <w:basedOn w:val="Normal"/>
    <w:rsid w:val="00F92AF5"/>
    <w:pPr>
      <w:widowControl/>
      <w:tabs>
        <w:tab w:val="left" w:pos="-720"/>
      </w:tabs>
      <w:suppressAutoHyphens/>
      <w:overflowPunct w:val="0"/>
      <w:adjustRightInd w:val="0"/>
      <w:spacing w:line="360" w:lineRule="auto"/>
      <w:jc w:val="both"/>
      <w:textAlignment w:val="baseline"/>
    </w:pPr>
    <w:rPr>
      <w:rFonts w:ascii="Arial" w:eastAsia="Times New Roman" w:hAnsi="Arial" w:cs="Times New Roman"/>
      <w:spacing w:val="-2"/>
      <w:szCs w:val="20"/>
      <w:lang w:bidi="ar-SA"/>
    </w:rPr>
  </w:style>
  <w:style w:type="character" w:customStyle="1" w:styleId="corchete-llamada1">
    <w:name w:val="corchete-llamada1"/>
    <w:basedOn w:val="Fuentedeprrafopredeter"/>
    <w:rsid w:val="00F92AF5"/>
    <w:rPr>
      <w:vanish/>
      <w:webHidden w:val="0"/>
      <w:specVanish w:val="0"/>
    </w:rPr>
  </w:style>
  <w:style w:type="paragraph" w:customStyle="1" w:styleId="BodyTextBold">
    <w:name w:val="Body Text Bold"/>
    <w:basedOn w:val="Textoindependiente"/>
    <w:next w:val="Textoindependiente"/>
    <w:semiHidden/>
    <w:rsid w:val="00F92AF5"/>
    <w:pPr>
      <w:widowControl/>
      <w:autoSpaceDE/>
      <w:autoSpaceDN/>
      <w:spacing w:before="0" w:afterLines="100" w:after="240" w:line="360" w:lineRule="auto"/>
      <w:ind w:left="0"/>
      <w:jc w:val="both"/>
    </w:pPr>
    <w:rPr>
      <w:rFonts w:ascii="Arial" w:eastAsia="Times New Roman" w:hAnsi="Arial" w:cs="Arial"/>
      <w:b/>
      <w:sz w:val="20"/>
      <w:szCs w:val="20"/>
      <w:lang w:val="en-GB" w:eastAsia="en-US" w:bidi="ar-SA"/>
    </w:rPr>
  </w:style>
  <w:style w:type="paragraph" w:customStyle="1" w:styleId="TableTextBold">
    <w:name w:val="Table Text Bold"/>
    <w:basedOn w:val="TableText"/>
    <w:next w:val="TableText"/>
    <w:rsid w:val="00F92AF5"/>
    <w:rPr>
      <w:rFonts w:cs="Times New Roman"/>
      <w:b/>
      <w:bCs/>
    </w:rPr>
  </w:style>
  <w:style w:type="paragraph" w:customStyle="1" w:styleId="EmphasisBullet">
    <w:name w:val="Emphasis Bullet"/>
    <w:basedOn w:val="Normal"/>
    <w:rsid w:val="00F92AF5"/>
    <w:pPr>
      <w:widowControl/>
      <w:numPr>
        <w:numId w:val="10"/>
      </w:numPr>
      <w:autoSpaceDE/>
      <w:autoSpaceDN/>
      <w:spacing w:afterLines="100" w:after="100"/>
    </w:pPr>
    <w:rPr>
      <w:rFonts w:ascii="Arial" w:eastAsia="Times New Roman" w:hAnsi="Arial" w:cs="Arial"/>
      <w:sz w:val="20"/>
      <w:szCs w:val="20"/>
      <w:lang w:val="en-GB" w:eastAsia="en-US" w:bidi="ar-SA"/>
    </w:rPr>
  </w:style>
  <w:style w:type="character" w:styleId="Textodelmarcadordeposicin">
    <w:name w:val="Placeholder Text"/>
    <w:basedOn w:val="Fuentedeprrafopredeter"/>
    <w:uiPriority w:val="99"/>
    <w:semiHidden/>
    <w:rsid w:val="00F92AF5"/>
    <w:rPr>
      <w:color w:val="808080"/>
    </w:rPr>
  </w:style>
  <w:style w:type="paragraph" w:styleId="Continuarlista">
    <w:name w:val="List Continue"/>
    <w:aliases w:val="Liste continue AV,paragraph"/>
    <w:basedOn w:val="Normal"/>
    <w:link w:val="ContinuarlistaCar"/>
    <w:uiPriority w:val="99"/>
    <w:qFormat/>
    <w:rsid w:val="00F92AF5"/>
    <w:pPr>
      <w:widowControl/>
      <w:autoSpaceDE/>
      <w:autoSpaceDN/>
      <w:spacing w:after="120" w:line="260" w:lineRule="atLeast"/>
      <w:ind w:left="283"/>
      <w:contextualSpacing/>
    </w:pPr>
    <w:rPr>
      <w:rFonts w:ascii="Calibri" w:eastAsia="Times New Roman" w:hAnsi="Calibri" w:cs="Times New Roman"/>
      <w:color w:val="000000" w:themeColor="text1"/>
      <w:sz w:val="20"/>
      <w:szCs w:val="24"/>
      <w:lang w:val="en-GB" w:eastAsia="en-GB" w:bidi="ar-SA"/>
    </w:rPr>
  </w:style>
  <w:style w:type="character" w:customStyle="1" w:styleId="ContinuarlistaCar">
    <w:name w:val="Continuar lista Car"/>
    <w:aliases w:val="Liste continue AV Car,paragraph Car"/>
    <w:basedOn w:val="Fuentedeprrafopredeter"/>
    <w:link w:val="Continuarlista"/>
    <w:uiPriority w:val="99"/>
    <w:rsid w:val="00F92AF5"/>
    <w:rPr>
      <w:rFonts w:ascii="Calibri" w:eastAsia="Times New Roman" w:hAnsi="Calibri" w:cs="Times New Roman"/>
      <w:color w:val="000000" w:themeColor="text1"/>
      <w:sz w:val="20"/>
      <w:szCs w:val="24"/>
      <w:lang w:val="en-GB" w:eastAsia="en-GB"/>
    </w:rPr>
  </w:style>
  <w:style w:type="paragraph" w:customStyle="1" w:styleId="Level2">
    <w:name w:val="Level 2"/>
    <w:next w:val="Textoindependiente1"/>
    <w:qFormat/>
    <w:rsid w:val="00F92AF5"/>
    <w:pPr>
      <w:widowControl/>
      <w:autoSpaceDE/>
      <w:autoSpaceDN/>
      <w:spacing w:before="240" w:after="120"/>
    </w:pPr>
    <w:rPr>
      <w:rFonts w:ascii="Arial" w:eastAsia="Times New Roman" w:hAnsi="Arial" w:cs="Arial"/>
      <w:color w:val="000000" w:themeColor="text1"/>
      <w:sz w:val="24"/>
      <w:szCs w:val="24"/>
      <w:lang w:val="en-GB" w:eastAsia="en-GB"/>
    </w:rPr>
  </w:style>
  <w:style w:type="paragraph" w:customStyle="1" w:styleId="TableHeading">
    <w:name w:val="Table Heading"/>
    <w:basedOn w:val="Normal"/>
    <w:qFormat/>
    <w:rsid w:val="00F92AF5"/>
    <w:pPr>
      <w:widowControl/>
      <w:autoSpaceDE/>
      <w:autoSpaceDN/>
      <w:spacing w:line="220" w:lineRule="atLeast"/>
    </w:pPr>
    <w:rPr>
      <w:rFonts w:ascii="Calibri" w:eastAsia="Times New Roman" w:hAnsi="Calibri" w:cs="Times New Roman"/>
      <w:caps/>
      <w:color w:val="1F497D" w:themeColor="text2"/>
      <w:sz w:val="24"/>
      <w:szCs w:val="24"/>
      <w:lang w:val="en-GB" w:eastAsia="en-GB" w:bidi="ar-SA"/>
    </w:rPr>
  </w:style>
  <w:style w:type="table" w:styleId="Sombreadomedio1-nfasis5">
    <w:name w:val="Medium Shading 1 Accent 5"/>
    <w:basedOn w:val="Tablanormal"/>
    <w:uiPriority w:val="63"/>
    <w:rsid w:val="00F92AF5"/>
    <w:pPr>
      <w:widowControl/>
      <w:autoSpaceDE/>
      <w:autoSpaceDN/>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aconcuadrcula1clara-nfasis1">
    <w:name w:val="Grid Table 1 Light Accent 1"/>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4">
    <w:name w:val="Grid Table 4 Accent 4"/>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apple-converted-space">
    <w:name w:val="apple-converted-space"/>
    <w:basedOn w:val="Fuentedeprrafopredeter"/>
    <w:rsid w:val="00F92AF5"/>
  </w:style>
  <w:style w:type="character" w:styleId="Textoennegrita">
    <w:name w:val="Strong"/>
    <w:basedOn w:val="Fuentedeprrafopredeter"/>
    <w:uiPriority w:val="22"/>
    <w:qFormat/>
    <w:rsid w:val="00F92AF5"/>
    <w:rPr>
      <w:b/>
      <w:bCs/>
    </w:rPr>
  </w:style>
  <w:style w:type="paragraph" w:customStyle="1" w:styleId="l-clear">
    <w:name w:val="l-clear"/>
    <w:basedOn w:val="Normal"/>
    <w:rsid w:val="00F92AF5"/>
    <w:pPr>
      <w:widowControl/>
      <w:autoSpaceDE/>
      <w:autoSpaceDN/>
      <w:spacing w:before="100" w:beforeAutospacing="1" w:after="100" w:afterAutospacing="1"/>
    </w:pPr>
    <w:rPr>
      <w:rFonts w:ascii="Times New Roman" w:eastAsia="MS Mincho" w:hAnsi="Times New Roman" w:cs="Times New Roman"/>
      <w:sz w:val="24"/>
      <w:szCs w:val="24"/>
      <w:lang w:eastAsia="es-ES_tradnl" w:bidi="ar-SA"/>
    </w:rPr>
  </w:style>
  <w:style w:type="character" w:customStyle="1" w:styleId="cita-requerida">
    <w:name w:val="cita-requerida"/>
    <w:basedOn w:val="Fuentedeprrafopredeter"/>
    <w:rsid w:val="00F92AF5"/>
  </w:style>
  <w:style w:type="character" w:customStyle="1" w:styleId="mw-headline">
    <w:name w:val="mw-headline"/>
    <w:basedOn w:val="Fuentedeprrafopredeter"/>
    <w:rsid w:val="00F92AF5"/>
  </w:style>
  <w:style w:type="paragraph" w:styleId="HTMLconformatoprevio">
    <w:name w:val="HTML Preformatted"/>
    <w:basedOn w:val="Normal"/>
    <w:link w:val="HTMLconformatoprevioCar"/>
    <w:uiPriority w:val="99"/>
    <w:semiHidden/>
    <w:unhideWhenUsed/>
    <w:rsid w:val="00F92A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F92AF5"/>
    <w:rPr>
      <w:rFonts w:ascii="Courier New" w:eastAsia="Times New Roman" w:hAnsi="Courier New" w:cs="Courier New"/>
      <w:sz w:val="20"/>
      <w:szCs w:val="20"/>
      <w:lang w:val="es-ES" w:eastAsia="es-ES"/>
    </w:rPr>
  </w:style>
  <w:style w:type="paragraph" w:styleId="TDC3">
    <w:name w:val="toc 3"/>
    <w:basedOn w:val="Normal"/>
    <w:next w:val="Normal"/>
    <w:autoRedefine/>
    <w:uiPriority w:val="39"/>
    <w:unhideWhenUsed/>
    <w:rsid w:val="00F92AF5"/>
    <w:pPr>
      <w:widowControl/>
      <w:autoSpaceDE/>
      <w:autoSpaceDN/>
      <w:spacing w:after="100" w:line="259" w:lineRule="auto"/>
      <w:ind w:left="440"/>
    </w:pPr>
    <w:rPr>
      <w:rFonts w:asciiTheme="minorHAnsi" w:eastAsiaTheme="minorEastAsia" w:hAnsiTheme="minorHAnsi" w:cstheme="minorBidi"/>
      <w:lang w:bidi="ar-SA"/>
    </w:rPr>
  </w:style>
  <w:style w:type="paragraph" w:styleId="TDC4">
    <w:name w:val="toc 4"/>
    <w:basedOn w:val="Normal"/>
    <w:next w:val="Normal"/>
    <w:autoRedefine/>
    <w:uiPriority w:val="39"/>
    <w:unhideWhenUsed/>
    <w:rsid w:val="00F92AF5"/>
    <w:pPr>
      <w:widowControl/>
      <w:autoSpaceDE/>
      <w:autoSpaceDN/>
      <w:spacing w:after="100" w:line="259" w:lineRule="auto"/>
      <w:ind w:left="660"/>
    </w:pPr>
    <w:rPr>
      <w:rFonts w:asciiTheme="minorHAnsi" w:eastAsiaTheme="minorEastAsia" w:hAnsiTheme="minorHAnsi" w:cstheme="minorBidi"/>
      <w:lang w:bidi="ar-SA"/>
    </w:rPr>
  </w:style>
  <w:style w:type="paragraph" w:styleId="TDC5">
    <w:name w:val="toc 5"/>
    <w:basedOn w:val="Normal"/>
    <w:next w:val="Normal"/>
    <w:autoRedefine/>
    <w:uiPriority w:val="39"/>
    <w:unhideWhenUsed/>
    <w:rsid w:val="00F92AF5"/>
    <w:pPr>
      <w:widowControl/>
      <w:autoSpaceDE/>
      <w:autoSpaceDN/>
      <w:spacing w:after="100" w:line="259" w:lineRule="auto"/>
      <w:ind w:left="880"/>
    </w:pPr>
    <w:rPr>
      <w:rFonts w:asciiTheme="minorHAnsi" w:eastAsiaTheme="minorEastAsia" w:hAnsiTheme="minorHAnsi" w:cstheme="minorBidi"/>
      <w:lang w:bidi="ar-SA"/>
    </w:rPr>
  </w:style>
  <w:style w:type="paragraph" w:styleId="TDC6">
    <w:name w:val="toc 6"/>
    <w:basedOn w:val="Normal"/>
    <w:next w:val="Normal"/>
    <w:autoRedefine/>
    <w:uiPriority w:val="39"/>
    <w:unhideWhenUsed/>
    <w:rsid w:val="00F92AF5"/>
    <w:pPr>
      <w:widowControl/>
      <w:autoSpaceDE/>
      <w:autoSpaceDN/>
      <w:spacing w:after="100" w:line="259" w:lineRule="auto"/>
      <w:ind w:left="1100"/>
    </w:pPr>
    <w:rPr>
      <w:rFonts w:asciiTheme="minorHAnsi" w:eastAsiaTheme="minorEastAsia" w:hAnsiTheme="minorHAnsi" w:cstheme="minorBidi"/>
      <w:lang w:bidi="ar-SA"/>
    </w:rPr>
  </w:style>
  <w:style w:type="paragraph" w:styleId="TDC7">
    <w:name w:val="toc 7"/>
    <w:basedOn w:val="Normal"/>
    <w:next w:val="Normal"/>
    <w:autoRedefine/>
    <w:uiPriority w:val="39"/>
    <w:unhideWhenUsed/>
    <w:rsid w:val="00F92AF5"/>
    <w:pPr>
      <w:widowControl/>
      <w:autoSpaceDE/>
      <w:autoSpaceDN/>
      <w:spacing w:after="100" w:line="259" w:lineRule="auto"/>
      <w:ind w:left="1320"/>
    </w:pPr>
    <w:rPr>
      <w:rFonts w:asciiTheme="minorHAnsi" w:eastAsiaTheme="minorEastAsia" w:hAnsiTheme="minorHAnsi" w:cstheme="minorBidi"/>
      <w:lang w:bidi="ar-SA"/>
    </w:rPr>
  </w:style>
  <w:style w:type="paragraph" w:styleId="TDC8">
    <w:name w:val="toc 8"/>
    <w:basedOn w:val="Normal"/>
    <w:next w:val="Normal"/>
    <w:autoRedefine/>
    <w:uiPriority w:val="39"/>
    <w:unhideWhenUsed/>
    <w:rsid w:val="00F92AF5"/>
    <w:pPr>
      <w:widowControl/>
      <w:autoSpaceDE/>
      <w:autoSpaceDN/>
      <w:spacing w:after="100" w:line="259" w:lineRule="auto"/>
      <w:ind w:left="1540"/>
    </w:pPr>
    <w:rPr>
      <w:rFonts w:asciiTheme="minorHAnsi" w:eastAsiaTheme="minorEastAsia" w:hAnsiTheme="minorHAnsi" w:cstheme="minorBidi"/>
      <w:lang w:bidi="ar-SA"/>
    </w:rPr>
  </w:style>
  <w:style w:type="paragraph" w:styleId="TDC9">
    <w:name w:val="toc 9"/>
    <w:basedOn w:val="Normal"/>
    <w:next w:val="Normal"/>
    <w:autoRedefine/>
    <w:uiPriority w:val="39"/>
    <w:unhideWhenUsed/>
    <w:rsid w:val="00F92AF5"/>
    <w:pPr>
      <w:widowControl/>
      <w:autoSpaceDE/>
      <w:autoSpaceDN/>
      <w:spacing w:after="100" w:line="259" w:lineRule="auto"/>
      <w:ind w:left="1760"/>
    </w:pPr>
    <w:rPr>
      <w:rFonts w:asciiTheme="minorHAnsi" w:eastAsiaTheme="minorEastAsia" w:hAnsiTheme="minorHAnsi" w:cstheme="minorBidi"/>
      <w:lang w:bidi="ar-SA"/>
    </w:rPr>
  </w:style>
  <w:style w:type="character" w:customStyle="1" w:styleId="Mencinsinresolver1">
    <w:name w:val="Mención sin resolver1"/>
    <w:basedOn w:val="Fuentedeprrafopredeter"/>
    <w:uiPriority w:val="99"/>
    <w:semiHidden/>
    <w:unhideWhenUsed/>
    <w:rsid w:val="00F92AF5"/>
    <w:rPr>
      <w:color w:val="808080"/>
      <w:shd w:val="clear" w:color="auto" w:fill="E6E6E6"/>
    </w:rPr>
  </w:style>
  <w:style w:type="character" w:styleId="nfasis">
    <w:name w:val="Emphasis"/>
    <w:basedOn w:val="Fuentedeprrafopredeter"/>
    <w:uiPriority w:val="20"/>
    <w:qFormat/>
    <w:rsid w:val="00F92AF5"/>
    <w:rPr>
      <w:i/>
      <w:iCs/>
    </w:rPr>
  </w:style>
  <w:style w:type="paragraph" w:customStyle="1" w:styleId="msonormal0">
    <w:name w:val="msonormal"/>
    <w:basedOn w:val="Normal"/>
    <w:rsid w:val="00F92AF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xl63">
    <w:name w:val="xl63"/>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4">
    <w:name w:val="xl6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5">
    <w:name w:val="xl65"/>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66">
    <w:name w:val="xl66"/>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7">
    <w:name w:val="xl6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8">
    <w:name w:val="xl68"/>
    <w:basedOn w:val="Normal"/>
    <w:rsid w:val="00F92AF5"/>
    <w:pPr>
      <w:widowControl/>
      <w:pBdr>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9">
    <w:name w:val="xl69"/>
    <w:basedOn w:val="Normal"/>
    <w:rsid w:val="00F92AF5"/>
    <w:pPr>
      <w:widowControl/>
      <w:pBdr>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0">
    <w:name w:val="xl70"/>
    <w:basedOn w:val="Normal"/>
    <w:rsid w:val="00F92AF5"/>
    <w:pPr>
      <w:widowControl/>
      <w:pBdr>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1">
    <w:name w:val="xl71"/>
    <w:basedOn w:val="Normal"/>
    <w:rsid w:val="00F92AF5"/>
    <w:pPr>
      <w:widowControl/>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2">
    <w:name w:val="xl72"/>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3">
    <w:name w:val="xl73"/>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4">
    <w:name w:val="xl74"/>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5">
    <w:name w:val="xl7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6">
    <w:name w:val="xl7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7">
    <w:name w:val="xl7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78">
    <w:name w:val="xl78"/>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9">
    <w:name w:val="xl7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0">
    <w:name w:val="xl8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1">
    <w:name w:val="xl81"/>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2">
    <w:name w:val="xl82"/>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3">
    <w:name w:val="xl83"/>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4">
    <w:name w:val="xl8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color w:val="000000"/>
      <w:sz w:val="16"/>
      <w:szCs w:val="16"/>
      <w:lang w:bidi="ar-SA"/>
    </w:rPr>
  </w:style>
  <w:style w:type="paragraph" w:customStyle="1" w:styleId="xl85">
    <w:name w:val="xl8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6">
    <w:name w:val="xl86"/>
    <w:basedOn w:val="Normal"/>
    <w:rsid w:val="00F92AF5"/>
    <w:pPr>
      <w:widowControl/>
      <w:pBdr>
        <w:top w:val="single" w:sz="4" w:space="0" w:color="auto"/>
        <w:lef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87">
    <w:name w:val="xl8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8">
    <w:name w:val="xl88"/>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9">
    <w:name w:val="xl89"/>
    <w:basedOn w:val="Normal"/>
    <w:rsid w:val="00F92AF5"/>
    <w:pPr>
      <w:widowControl/>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90">
    <w:name w:val="xl90"/>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91">
    <w:name w:val="xl91"/>
    <w:basedOn w:val="Normal"/>
    <w:rsid w:val="00F92AF5"/>
    <w:pPr>
      <w:widowControl/>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92">
    <w:name w:val="xl92"/>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3">
    <w:name w:val="xl93"/>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4">
    <w:name w:val="xl94"/>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5">
    <w:name w:val="xl95"/>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textAlignment w:val="center"/>
    </w:pPr>
    <w:rPr>
      <w:rFonts w:ascii="Trebuchet MS" w:eastAsia="Times New Roman" w:hAnsi="Trebuchet MS" w:cs="Times New Roman"/>
      <w:b/>
      <w:bCs/>
      <w:color w:val="FFFFFF"/>
      <w:sz w:val="20"/>
      <w:szCs w:val="20"/>
      <w:lang w:bidi="ar-SA"/>
    </w:rPr>
  </w:style>
  <w:style w:type="paragraph" w:customStyle="1" w:styleId="xl96">
    <w:name w:val="xl96"/>
    <w:basedOn w:val="Normal"/>
    <w:rsid w:val="00F92AF5"/>
    <w:pPr>
      <w:widowControl/>
      <w:pBdr>
        <w:top w:val="single" w:sz="4" w:space="0" w:color="auto"/>
        <w:left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7">
    <w:name w:val="xl9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98">
    <w:name w:val="xl98"/>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99">
    <w:name w:val="xl99"/>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0">
    <w:name w:val="xl10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1">
    <w:name w:val="xl101"/>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2">
    <w:name w:val="xl102"/>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3">
    <w:name w:val="xl103"/>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104">
    <w:name w:val="xl10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5">
    <w:name w:val="xl105"/>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color w:val="000000"/>
      <w:sz w:val="16"/>
      <w:szCs w:val="16"/>
      <w:lang w:bidi="ar-SA"/>
    </w:rPr>
  </w:style>
  <w:style w:type="paragraph" w:customStyle="1" w:styleId="xl106">
    <w:name w:val="xl10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7">
    <w:name w:val="xl10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8">
    <w:name w:val="xl108"/>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9">
    <w:name w:val="xl10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b/>
      <w:bCs/>
      <w:sz w:val="16"/>
      <w:szCs w:val="16"/>
      <w:lang w:bidi="ar-SA"/>
    </w:rPr>
  </w:style>
  <w:style w:type="paragraph" w:customStyle="1" w:styleId="xl110">
    <w:name w:val="xl110"/>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11">
    <w:name w:val="xl111"/>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character" w:customStyle="1" w:styleId="PrrafodelistaCar">
    <w:name w:val="Párrafo de lista Car"/>
    <w:aliases w:val="Uve Tit. 2 Car"/>
    <w:link w:val="Prrafodelista"/>
    <w:uiPriority w:val="34"/>
    <w:rsid w:val="006406B0"/>
    <w:rPr>
      <w:rFonts w:ascii="Gotham-Book" w:eastAsia="Gotham-Book" w:hAnsi="Gotham-Book" w:cs="Gotham-Book"/>
      <w:lang w:val="es-ES" w:eastAsia="es-ES" w:bidi="es-ES"/>
    </w:rPr>
  </w:style>
  <w:style w:type="paragraph" w:styleId="Asuntodelcomentario">
    <w:name w:val="annotation subject"/>
    <w:basedOn w:val="Textocomentario"/>
    <w:next w:val="Textocomentario"/>
    <w:link w:val="AsuntodelcomentarioCar"/>
    <w:uiPriority w:val="99"/>
    <w:semiHidden/>
    <w:unhideWhenUsed/>
    <w:rsid w:val="009F2C35"/>
    <w:pPr>
      <w:widowControl w:val="0"/>
      <w:autoSpaceDE w:val="0"/>
      <w:autoSpaceDN w:val="0"/>
    </w:pPr>
    <w:rPr>
      <w:rFonts w:ascii="Gotham-Book" w:eastAsia="Gotham-Book" w:hAnsi="Gotham-Book" w:cs="Gotham-Book"/>
      <w:b/>
      <w:bCs/>
      <w:lang w:val="es-ES" w:bidi="es-ES"/>
    </w:rPr>
  </w:style>
  <w:style w:type="character" w:customStyle="1" w:styleId="AsuntodelcomentarioCar">
    <w:name w:val="Asunto del comentario Car"/>
    <w:basedOn w:val="TextocomentarioCar"/>
    <w:link w:val="Asuntodelcomentario"/>
    <w:uiPriority w:val="99"/>
    <w:semiHidden/>
    <w:rsid w:val="009F2C35"/>
    <w:rPr>
      <w:rFonts w:ascii="Gotham-Book" w:eastAsia="Gotham-Book" w:hAnsi="Gotham-Book" w:cs="Gotham-Book"/>
      <w:b/>
      <w:bCs/>
      <w:sz w:val="20"/>
      <w:szCs w:val="20"/>
      <w:lang w:val="es-ES" w:eastAsia="es-ES" w:bidi="es-ES"/>
    </w:rPr>
  </w:style>
  <w:style w:type="character" w:styleId="nfasissutil">
    <w:name w:val="Subtle Emphasis"/>
    <w:aliases w:val="Fuente"/>
    <w:basedOn w:val="Fuentedeprrafopredeter"/>
    <w:uiPriority w:val="19"/>
    <w:qFormat/>
    <w:rsid w:val="003F2FE3"/>
    <w:rPr>
      <w:i/>
      <w:iCs/>
      <w:color w:val="404040" w:themeColor="text1" w:themeTint="BF"/>
      <w:sz w:val="16"/>
    </w:rPr>
  </w:style>
  <w:style w:type="paragraph" w:customStyle="1" w:styleId="TITULO1">
    <w:name w:val="TITULO 1"/>
    <w:basedOn w:val="Normal"/>
    <w:link w:val="TITULO1Car"/>
    <w:qFormat/>
    <w:rsid w:val="0001600E"/>
    <w:pPr>
      <w:widowControl/>
      <w:tabs>
        <w:tab w:val="left" w:pos="709"/>
      </w:tabs>
      <w:autoSpaceDE/>
      <w:autoSpaceDN/>
      <w:jc w:val="both"/>
    </w:pPr>
    <w:rPr>
      <w:rFonts w:ascii="Trebuchet MS" w:eastAsia="Trebuchet MS" w:hAnsi="Trebuchet MS" w:cs="Trebuchet MS"/>
      <w:color w:val="2E5395"/>
      <w:sz w:val="28"/>
      <w:szCs w:val="32"/>
      <w:lang w:val="es-ES" w:bidi="ar-SA"/>
    </w:rPr>
  </w:style>
  <w:style w:type="character" w:customStyle="1" w:styleId="TITULO1Car">
    <w:name w:val="TITULO 1 Car"/>
    <w:basedOn w:val="Fuentedeprrafopredeter"/>
    <w:link w:val="TITULO1"/>
    <w:rsid w:val="0001600E"/>
    <w:rPr>
      <w:rFonts w:ascii="Trebuchet MS" w:eastAsia="Trebuchet MS" w:hAnsi="Trebuchet MS" w:cs="Trebuchet MS"/>
      <w:color w:val="2E5395"/>
      <w:sz w:val="28"/>
      <w:szCs w:val="32"/>
      <w:lang w:val="es-ES" w:eastAsia="es-ES"/>
    </w:rPr>
  </w:style>
  <w:style w:type="character" w:styleId="Referenciasutil">
    <w:name w:val="Subtle Reference"/>
    <w:basedOn w:val="Fuentedeprrafopredeter"/>
    <w:uiPriority w:val="31"/>
    <w:qFormat/>
    <w:rsid w:val="00052A64"/>
    <w:rPr>
      <w:smallCaps/>
      <w:color w:val="5A5A5A" w:themeColor="text1" w:themeTint="A5"/>
    </w:rPr>
  </w:style>
  <w:style w:type="paragraph" w:styleId="Sinespaciado">
    <w:name w:val="No Spacing"/>
    <w:uiPriority w:val="1"/>
    <w:qFormat/>
    <w:rsid w:val="00C82415"/>
    <w:rPr>
      <w:rFonts w:ascii="Gotham-Book" w:eastAsia="Gotham-Book" w:hAnsi="Gotham-Book" w:cs="Gotham-Book"/>
      <w:lang w:val="es-ES_tradnl" w:eastAsia="es-ES" w:bidi="es-ES"/>
    </w:rPr>
  </w:style>
  <w:style w:type="character" w:styleId="Mencinsinresolver">
    <w:name w:val="Unresolved Mention"/>
    <w:basedOn w:val="Fuentedeprrafopredeter"/>
    <w:uiPriority w:val="99"/>
    <w:semiHidden/>
    <w:unhideWhenUsed/>
    <w:rsid w:val="00D32E8D"/>
    <w:rPr>
      <w:color w:val="605E5C"/>
      <w:shd w:val="clear" w:color="auto" w:fill="E1DFDD"/>
    </w:rPr>
  </w:style>
  <w:style w:type="table" w:customStyle="1" w:styleId="Tablaconcuadrcula2">
    <w:name w:val="Tabla con cuadrícula2"/>
    <w:basedOn w:val="Tablanormal"/>
    <w:next w:val="Tablaconcuadrcula"/>
    <w:uiPriority w:val="39"/>
    <w:rsid w:val="004F1078"/>
    <w:pPr>
      <w:widowControl/>
      <w:autoSpaceDE/>
      <w:autoSpaceDN/>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738">
      <w:bodyDiv w:val="1"/>
      <w:marLeft w:val="0"/>
      <w:marRight w:val="0"/>
      <w:marTop w:val="0"/>
      <w:marBottom w:val="0"/>
      <w:divBdr>
        <w:top w:val="none" w:sz="0" w:space="0" w:color="auto"/>
        <w:left w:val="none" w:sz="0" w:space="0" w:color="auto"/>
        <w:bottom w:val="none" w:sz="0" w:space="0" w:color="auto"/>
        <w:right w:val="none" w:sz="0" w:space="0" w:color="auto"/>
      </w:divBdr>
    </w:div>
    <w:div w:id="6832792">
      <w:bodyDiv w:val="1"/>
      <w:marLeft w:val="0"/>
      <w:marRight w:val="0"/>
      <w:marTop w:val="0"/>
      <w:marBottom w:val="0"/>
      <w:divBdr>
        <w:top w:val="none" w:sz="0" w:space="0" w:color="auto"/>
        <w:left w:val="none" w:sz="0" w:space="0" w:color="auto"/>
        <w:bottom w:val="none" w:sz="0" w:space="0" w:color="auto"/>
        <w:right w:val="none" w:sz="0" w:space="0" w:color="auto"/>
      </w:divBdr>
    </w:div>
    <w:div w:id="49574615">
      <w:bodyDiv w:val="1"/>
      <w:marLeft w:val="0"/>
      <w:marRight w:val="0"/>
      <w:marTop w:val="0"/>
      <w:marBottom w:val="0"/>
      <w:divBdr>
        <w:top w:val="none" w:sz="0" w:space="0" w:color="auto"/>
        <w:left w:val="none" w:sz="0" w:space="0" w:color="auto"/>
        <w:bottom w:val="none" w:sz="0" w:space="0" w:color="auto"/>
        <w:right w:val="none" w:sz="0" w:space="0" w:color="auto"/>
      </w:divBdr>
    </w:div>
    <w:div w:id="64114214">
      <w:bodyDiv w:val="1"/>
      <w:marLeft w:val="0"/>
      <w:marRight w:val="0"/>
      <w:marTop w:val="0"/>
      <w:marBottom w:val="0"/>
      <w:divBdr>
        <w:top w:val="none" w:sz="0" w:space="0" w:color="auto"/>
        <w:left w:val="none" w:sz="0" w:space="0" w:color="auto"/>
        <w:bottom w:val="none" w:sz="0" w:space="0" w:color="auto"/>
        <w:right w:val="none" w:sz="0" w:space="0" w:color="auto"/>
      </w:divBdr>
    </w:div>
    <w:div w:id="74402887">
      <w:bodyDiv w:val="1"/>
      <w:marLeft w:val="0"/>
      <w:marRight w:val="0"/>
      <w:marTop w:val="0"/>
      <w:marBottom w:val="0"/>
      <w:divBdr>
        <w:top w:val="none" w:sz="0" w:space="0" w:color="auto"/>
        <w:left w:val="none" w:sz="0" w:space="0" w:color="auto"/>
        <w:bottom w:val="none" w:sz="0" w:space="0" w:color="auto"/>
        <w:right w:val="none" w:sz="0" w:space="0" w:color="auto"/>
      </w:divBdr>
    </w:div>
    <w:div w:id="92629424">
      <w:bodyDiv w:val="1"/>
      <w:marLeft w:val="0"/>
      <w:marRight w:val="0"/>
      <w:marTop w:val="0"/>
      <w:marBottom w:val="0"/>
      <w:divBdr>
        <w:top w:val="none" w:sz="0" w:space="0" w:color="auto"/>
        <w:left w:val="none" w:sz="0" w:space="0" w:color="auto"/>
        <w:bottom w:val="none" w:sz="0" w:space="0" w:color="auto"/>
        <w:right w:val="none" w:sz="0" w:space="0" w:color="auto"/>
      </w:divBdr>
    </w:div>
    <w:div w:id="107745877">
      <w:bodyDiv w:val="1"/>
      <w:marLeft w:val="0"/>
      <w:marRight w:val="0"/>
      <w:marTop w:val="0"/>
      <w:marBottom w:val="0"/>
      <w:divBdr>
        <w:top w:val="none" w:sz="0" w:space="0" w:color="auto"/>
        <w:left w:val="none" w:sz="0" w:space="0" w:color="auto"/>
        <w:bottom w:val="none" w:sz="0" w:space="0" w:color="auto"/>
        <w:right w:val="none" w:sz="0" w:space="0" w:color="auto"/>
      </w:divBdr>
    </w:div>
    <w:div w:id="112676043">
      <w:bodyDiv w:val="1"/>
      <w:marLeft w:val="0"/>
      <w:marRight w:val="0"/>
      <w:marTop w:val="0"/>
      <w:marBottom w:val="0"/>
      <w:divBdr>
        <w:top w:val="none" w:sz="0" w:space="0" w:color="auto"/>
        <w:left w:val="none" w:sz="0" w:space="0" w:color="auto"/>
        <w:bottom w:val="none" w:sz="0" w:space="0" w:color="auto"/>
        <w:right w:val="none" w:sz="0" w:space="0" w:color="auto"/>
      </w:divBdr>
    </w:div>
    <w:div w:id="124661120">
      <w:bodyDiv w:val="1"/>
      <w:marLeft w:val="0"/>
      <w:marRight w:val="0"/>
      <w:marTop w:val="0"/>
      <w:marBottom w:val="0"/>
      <w:divBdr>
        <w:top w:val="none" w:sz="0" w:space="0" w:color="auto"/>
        <w:left w:val="none" w:sz="0" w:space="0" w:color="auto"/>
        <w:bottom w:val="none" w:sz="0" w:space="0" w:color="auto"/>
        <w:right w:val="none" w:sz="0" w:space="0" w:color="auto"/>
      </w:divBdr>
    </w:div>
    <w:div w:id="144660894">
      <w:bodyDiv w:val="1"/>
      <w:marLeft w:val="0"/>
      <w:marRight w:val="0"/>
      <w:marTop w:val="0"/>
      <w:marBottom w:val="0"/>
      <w:divBdr>
        <w:top w:val="none" w:sz="0" w:space="0" w:color="auto"/>
        <w:left w:val="none" w:sz="0" w:space="0" w:color="auto"/>
        <w:bottom w:val="none" w:sz="0" w:space="0" w:color="auto"/>
        <w:right w:val="none" w:sz="0" w:space="0" w:color="auto"/>
      </w:divBdr>
    </w:div>
    <w:div w:id="186647127">
      <w:bodyDiv w:val="1"/>
      <w:marLeft w:val="0"/>
      <w:marRight w:val="0"/>
      <w:marTop w:val="0"/>
      <w:marBottom w:val="0"/>
      <w:divBdr>
        <w:top w:val="none" w:sz="0" w:space="0" w:color="auto"/>
        <w:left w:val="none" w:sz="0" w:space="0" w:color="auto"/>
        <w:bottom w:val="none" w:sz="0" w:space="0" w:color="auto"/>
        <w:right w:val="none" w:sz="0" w:space="0" w:color="auto"/>
      </w:divBdr>
    </w:div>
    <w:div w:id="193689193">
      <w:bodyDiv w:val="1"/>
      <w:marLeft w:val="0"/>
      <w:marRight w:val="0"/>
      <w:marTop w:val="0"/>
      <w:marBottom w:val="0"/>
      <w:divBdr>
        <w:top w:val="none" w:sz="0" w:space="0" w:color="auto"/>
        <w:left w:val="none" w:sz="0" w:space="0" w:color="auto"/>
        <w:bottom w:val="none" w:sz="0" w:space="0" w:color="auto"/>
        <w:right w:val="none" w:sz="0" w:space="0" w:color="auto"/>
      </w:divBdr>
    </w:div>
    <w:div w:id="196235777">
      <w:bodyDiv w:val="1"/>
      <w:marLeft w:val="0"/>
      <w:marRight w:val="0"/>
      <w:marTop w:val="0"/>
      <w:marBottom w:val="0"/>
      <w:divBdr>
        <w:top w:val="none" w:sz="0" w:space="0" w:color="auto"/>
        <w:left w:val="none" w:sz="0" w:space="0" w:color="auto"/>
        <w:bottom w:val="none" w:sz="0" w:space="0" w:color="auto"/>
        <w:right w:val="none" w:sz="0" w:space="0" w:color="auto"/>
      </w:divBdr>
    </w:div>
    <w:div w:id="222375018">
      <w:bodyDiv w:val="1"/>
      <w:marLeft w:val="0"/>
      <w:marRight w:val="0"/>
      <w:marTop w:val="0"/>
      <w:marBottom w:val="0"/>
      <w:divBdr>
        <w:top w:val="none" w:sz="0" w:space="0" w:color="auto"/>
        <w:left w:val="none" w:sz="0" w:space="0" w:color="auto"/>
        <w:bottom w:val="none" w:sz="0" w:space="0" w:color="auto"/>
        <w:right w:val="none" w:sz="0" w:space="0" w:color="auto"/>
      </w:divBdr>
    </w:div>
    <w:div w:id="257569568">
      <w:bodyDiv w:val="1"/>
      <w:marLeft w:val="0"/>
      <w:marRight w:val="0"/>
      <w:marTop w:val="0"/>
      <w:marBottom w:val="0"/>
      <w:divBdr>
        <w:top w:val="none" w:sz="0" w:space="0" w:color="auto"/>
        <w:left w:val="none" w:sz="0" w:space="0" w:color="auto"/>
        <w:bottom w:val="none" w:sz="0" w:space="0" w:color="auto"/>
        <w:right w:val="none" w:sz="0" w:space="0" w:color="auto"/>
      </w:divBdr>
    </w:div>
    <w:div w:id="281159380">
      <w:bodyDiv w:val="1"/>
      <w:marLeft w:val="0"/>
      <w:marRight w:val="0"/>
      <w:marTop w:val="0"/>
      <w:marBottom w:val="0"/>
      <w:divBdr>
        <w:top w:val="none" w:sz="0" w:space="0" w:color="auto"/>
        <w:left w:val="none" w:sz="0" w:space="0" w:color="auto"/>
        <w:bottom w:val="none" w:sz="0" w:space="0" w:color="auto"/>
        <w:right w:val="none" w:sz="0" w:space="0" w:color="auto"/>
      </w:divBdr>
    </w:div>
    <w:div w:id="286862062">
      <w:bodyDiv w:val="1"/>
      <w:marLeft w:val="0"/>
      <w:marRight w:val="0"/>
      <w:marTop w:val="0"/>
      <w:marBottom w:val="0"/>
      <w:divBdr>
        <w:top w:val="none" w:sz="0" w:space="0" w:color="auto"/>
        <w:left w:val="none" w:sz="0" w:space="0" w:color="auto"/>
        <w:bottom w:val="none" w:sz="0" w:space="0" w:color="auto"/>
        <w:right w:val="none" w:sz="0" w:space="0" w:color="auto"/>
      </w:divBdr>
    </w:div>
    <w:div w:id="288903527">
      <w:bodyDiv w:val="1"/>
      <w:marLeft w:val="0"/>
      <w:marRight w:val="0"/>
      <w:marTop w:val="0"/>
      <w:marBottom w:val="0"/>
      <w:divBdr>
        <w:top w:val="none" w:sz="0" w:space="0" w:color="auto"/>
        <w:left w:val="none" w:sz="0" w:space="0" w:color="auto"/>
        <w:bottom w:val="none" w:sz="0" w:space="0" w:color="auto"/>
        <w:right w:val="none" w:sz="0" w:space="0" w:color="auto"/>
      </w:divBdr>
    </w:div>
    <w:div w:id="295528570">
      <w:bodyDiv w:val="1"/>
      <w:marLeft w:val="0"/>
      <w:marRight w:val="0"/>
      <w:marTop w:val="0"/>
      <w:marBottom w:val="0"/>
      <w:divBdr>
        <w:top w:val="none" w:sz="0" w:space="0" w:color="auto"/>
        <w:left w:val="none" w:sz="0" w:space="0" w:color="auto"/>
        <w:bottom w:val="none" w:sz="0" w:space="0" w:color="auto"/>
        <w:right w:val="none" w:sz="0" w:space="0" w:color="auto"/>
      </w:divBdr>
    </w:div>
    <w:div w:id="318462778">
      <w:bodyDiv w:val="1"/>
      <w:marLeft w:val="0"/>
      <w:marRight w:val="0"/>
      <w:marTop w:val="0"/>
      <w:marBottom w:val="0"/>
      <w:divBdr>
        <w:top w:val="none" w:sz="0" w:space="0" w:color="auto"/>
        <w:left w:val="none" w:sz="0" w:space="0" w:color="auto"/>
        <w:bottom w:val="none" w:sz="0" w:space="0" w:color="auto"/>
        <w:right w:val="none" w:sz="0" w:space="0" w:color="auto"/>
      </w:divBdr>
    </w:div>
    <w:div w:id="318846963">
      <w:bodyDiv w:val="1"/>
      <w:marLeft w:val="0"/>
      <w:marRight w:val="0"/>
      <w:marTop w:val="0"/>
      <w:marBottom w:val="0"/>
      <w:divBdr>
        <w:top w:val="none" w:sz="0" w:space="0" w:color="auto"/>
        <w:left w:val="none" w:sz="0" w:space="0" w:color="auto"/>
        <w:bottom w:val="none" w:sz="0" w:space="0" w:color="auto"/>
        <w:right w:val="none" w:sz="0" w:space="0" w:color="auto"/>
      </w:divBdr>
    </w:div>
    <w:div w:id="344598134">
      <w:bodyDiv w:val="1"/>
      <w:marLeft w:val="0"/>
      <w:marRight w:val="0"/>
      <w:marTop w:val="0"/>
      <w:marBottom w:val="0"/>
      <w:divBdr>
        <w:top w:val="none" w:sz="0" w:space="0" w:color="auto"/>
        <w:left w:val="none" w:sz="0" w:space="0" w:color="auto"/>
        <w:bottom w:val="none" w:sz="0" w:space="0" w:color="auto"/>
        <w:right w:val="none" w:sz="0" w:space="0" w:color="auto"/>
      </w:divBdr>
    </w:div>
    <w:div w:id="354499026">
      <w:bodyDiv w:val="1"/>
      <w:marLeft w:val="0"/>
      <w:marRight w:val="0"/>
      <w:marTop w:val="0"/>
      <w:marBottom w:val="0"/>
      <w:divBdr>
        <w:top w:val="none" w:sz="0" w:space="0" w:color="auto"/>
        <w:left w:val="none" w:sz="0" w:space="0" w:color="auto"/>
        <w:bottom w:val="none" w:sz="0" w:space="0" w:color="auto"/>
        <w:right w:val="none" w:sz="0" w:space="0" w:color="auto"/>
      </w:divBdr>
    </w:div>
    <w:div w:id="358775410">
      <w:bodyDiv w:val="1"/>
      <w:marLeft w:val="0"/>
      <w:marRight w:val="0"/>
      <w:marTop w:val="0"/>
      <w:marBottom w:val="0"/>
      <w:divBdr>
        <w:top w:val="none" w:sz="0" w:space="0" w:color="auto"/>
        <w:left w:val="none" w:sz="0" w:space="0" w:color="auto"/>
        <w:bottom w:val="none" w:sz="0" w:space="0" w:color="auto"/>
        <w:right w:val="none" w:sz="0" w:space="0" w:color="auto"/>
      </w:divBdr>
    </w:div>
    <w:div w:id="374426542">
      <w:bodyDiv w:val="1"/>
      <w:marLeft w:val="0"/>
      <w:marRight w:val="0"/>
      <w:marTop w:val="0"/>
      <w:marBottom w:val="0"/>
      <w:divBdr>
        <w:top w:val="none" w:sz="0" w:space="0" w:color="auto"/>
        <w:left w:val="none" w:sz="0" w:space="0" w:color="auto"/>
        <w:bottom w:val="none" w:sz="0" w:space="0" w:color="auto"/>
        <w:right w:val="none" w:sz="0" w:space="0" w:color="auto"/>
      </w:divBdr>
    </w:div>
    <w:div w:id="398332173">
      <w:bodyDiv w:val="1"/>
      <w:marLeft w:val="0"/>
      <w:marRight w:val="0"/>
      <w:marTop w:val="0"/>
      <w:marBottom w:val="0"/>
      <w:divBdr>
        <w:top w:val="none" w:sz="0" w:space="0" w:color="auto"/>
        <w:left w:val="none" w:sz="0" w:space="0" w:color="auto"/>
        <w:bottom w:val="none" w:sz="0" w:space="0" w:color="auto"/>
        <w:right w:val="none" w:sz="0" w:space="0" w:color="auto"/>
      </w:divBdr>
    </w:div>
    <w:div w:id="402265174">
      <w:bodyDiv w:val="1"/>
      <w:marLeft w:val="0"/>
      <w:marRight w:val="0"/>
      <w:marTop w:val="0"/>
      <w:marBottom w:val="0"/>
      <w:divBdr>
        <w:top w:val="none" w:sz="0" w:space="0" w:color="auto"/>
        <w:left w:val="none" w:sz="0" w:space="0" w:color="auto"/>
        <w:bottom w:val="none" w:sz="0" w:space="0" w:color="auto"/>
        <w:right w:val="none" w:sz="0" w:space="0" w:color="auto"/>
      </w:divBdr>
    </w:div>
    <w:div w:id="403063975">
      <w:bodyDiv w:val="1"/>
      <w:marLeft w:val="0"/>
      <w:marRight w:val="0"/>
      <w:marTop w:val="0"/>
      <w:marBottom w:val="0"/>
      <w:divBdr>
        <w:top w:val="none" w:sz="0" w:space="0" w:color="auto"/>
        <w:left w:val="none" w:sz="0" w:space="0" w:color="auto"/>
        <w:bottom w:val="none" w:sz="0" w:space="0" w:color="auto"/>
        <w:right w:val="none" w:sz="0" w:space="0" w:color="auto"/>
      </w:divBdr>
    </w:div>
    <w:div w:id="409889548">
      <w:bodyDiv w:val="1"/>
      <w:marLeft w:val="0"/>
      <w:marRight w:val="0"/>
      <w:marTop w:val="0"/>
      <w:marBottom w:val="0"/>
      <w:divBdr>
        <w:top w:val="none" w:sz="0" w:space="0" w:color="auto"/>
        <w:left w:val="none" w:sz="0" w:space="0" w:color="auto"/>
        <w:bottom w:val="none" w:sz="0" w:space="0" w:color="auto"/>
        <w:right w:val="none" w:sz="0" w:space="0" w:color="auto"/>
      </w:divBdr>
    </w:div>
    <w:div w:id="411245061">
      <w:bodyDiv w:val="1"/>
      <w:marLeft w:val="0"/>
      <w:marRight w:val="0"/>
      <w:marTop w:val="0"/>
      <w:marBottom w:val="0"/>
      <w:divBdr>
        <w:top w:val="none" w:sz="0" w:space="0" w:color="auto"/>
        <w:left w:val="none" w:sz="0" w:space="0" w:color="auto"/>
        <w:bottom w:val="none" w:sz="0" w:space="0" w:color="auto"/>
        <w:right w:val="none" w:sz="0" w:space="0" w:color="auto"/>
      </w:divBdr>
    </w:div>
    <w:div w:id="415713927">
      <w:bodyDiv w:val="1"/>
      <w:marLeft w:val="0"/>
      <w:marRight w:val="0"/>
      <w:marTop w:val="0"/>
      <w:marBottom w:val="0"/>
      <w:divBdr>
        <w:top w:val="none" w:sz="0" w:space="0" w:color="auto"/>
        <w:left w:val="none" w:sz="0" w:space="0" w:color="auto"/>
        <w:bottom w:val="none" w:sz="0" w:space="0" w:color="auto"/>
        <w:right w:val="none" w:sz="0" w:space="0" w:color="auto"/>
      </w:divBdr>
    </w:div>
    <w:div w:id="444154683">
      <w:bodyDiv w:val="1"/>
      <w:marLeft w:val="0"/>
      <w:marRight w:val="0"/>
      <w:marTop w:val="0"/>
      <w:marBottom w:val="0"/>
      <w:divBdr>
        <w:top w:val="none" w:sz="0" w:space="0" w:color="auto"/>
        <w:left w:val="none" w:sz="0" w:space="0" w:color="auto"/>
        <w:bottom w:val="none" w:sz="0" w:space="0" w:color="auto"/>
        <w:right w:val="none" w:sz="0" w:space="0" w:color="auto"/>
      </w:divBdr>
    </w:div>
    <w:div w:id="445662544">
      <w:bodyDiv w:val="1"/>
      <w:marLeft w:val="0"/>
      <w:marRight w:val="0"/>
      <w:marTop w:val="0"/>
      <w:marBottom w:val="0"/>
      <w:divBdr>
        <w:top w:val="none" w:sz="0" w:space="0" w:color="auto"/>
        <w:left w:val="none" w:sz="0" w:space="0" w:color="auto"/>
        <w:bottom w:val="none" w:sz="0" w:space="0" w:color="auto"/>
        <w:right w:val="none" w:sz="0" w:space="0" w:color="auto"/>
      </w:divBdr>
    </w:div>
    <w:div w:id="466362430">
      <w:bodyDiv w:val="1"/>
      <w:marLeft w:val="0"/>
      <w:marRight w:val="0"/>
      <w:marTop w:val="0"/>
      <w:marBottom w:val="0"/>
      <w:divBdr>
        <w:top w:val="none" w:sz="0" w:space="0" w:color="auto"/>
        <w:left w:val="none" w:sz="0" w:space="0" w:color="auto"/>
        <w:bottom w:val="none" w:sz="0" w:space="0" w:color="auto"/>
        <w:right w:val="none" w:sz="0" w:space="0" w:color="auto"/>
      </w:divBdr>
    </w:div>
    <w:div w:id="502089941">
      <w:bodyDiv w:val="1"/>
      <w:marLeft w:val="0"/>
      <w:marRight w:val="0"/>
      <w:marTop w:val="0"/>
      <w:marBottom w:val="0"/>
      <w:divBdr>
        <w:top w:val="none" w:sz="0" w:space="0" w:color="auto"/>
        <w:left w:val="none" w:sz="0" w:space="0" w:color="auto"/>
        <w:bottom w:val="none" w:sz="0" w:space="0" w:color="auto"/>
        <w:right w:val="none" w:sz="0" w:space="0" w:color="auto"/>
      </w:divBdr>
    </w:div>
    <w:div w:id="531111608">
      <w:bodyDiv w:val="1"/>
      <w:marLeft w:val="0"/>
      <w:marRight w:val="0"/>
      <w:marTop w:val="0"/>
      <w:marBottom w:val="0"/>
      <w:divBdr>
        <w:top w:val="none" w:sz="0" w:space="0" w:color="auto"/>
        <w:left w:val="none" w:sz="0" w:space="0" w:color="auto"/>
        <w:bottom w:val="none" w:sz="0" w:space="0" w:color="auto"/>
        <w:right w:val="none" w:sz="0" w:space="0" w:color="auto"/>
      </w:divBdr>
    </w:div>
    <w:div w:id="547382237">
      <w:bodyDiv w:val="1"/>
      <w:marLeft w:val="0"/>
      <w:marRight w:val="0"/>
      <w:marTop w:val="0"/>
      <w:marBottom w:val="0"/>
      <w:divBdr>
        <w:top w:val="none" w:sz="0" w:space="0" w:color="auto"/>
        <w:left w:val="none" w:sz="0" w:space="0" w:color="auto"/>
        <w:bottom w:val="none" w:sz="0" w:space="0" w:color="auto"/>
        <w:right w:val="none" w:sz="0" w:space="0" w:color="auto"/>
      </w:divBdr>
    </w:div>
    <w:div w:id="549340206">
      <w:bodyDiv w:val="1"/>
      <w:marLeft w:val="0"/>
      <w:marRight w:val="0"/>
      <w:marTop w:val="0"/>
      <w:marBottom w:val="0"/>
      <w:divBdr>
        <w:top w:val="none" w:sz="0" w:space="0" w:color="auto"/>
        <w:left w:val="none" w:sz="0" w:space="0" w:color="auto"/>
        <w:bottom w:val="none" w:sz="0" w:space="0" w:color="auto"/>
        <w:right w:val="none" w:sz="0" w:space="0" w:color="auto"/>
      </w:divBdr>
    </w:div>
    <w:div w:id="555507342">
      <w:bodyDiv w:val="1"/>
      <w:marLeft w:val="0"/>
      <w:marRight w:val="0"/>
      <w:marTop w:val="0"/>
      <w:marBottom w:val="0"/>
      <w:divBdr>
        <w:top w:val="none" w:sz="0" w:space="0" w:color="auto"/>
        <w:left w:val="none" w:sz="0" w:space="0" w:color="auto"/>
        <w:bottom w:val="none" w:sz="0" w:space="0" w:color="auto"/>
        <w:right w:val="none" w:sz="0" w:space="0" w:color="auto"/>
      </w:divBdr>
    </w:div>
    <w:div w:id="560672706">
      <w:bodyDiv w:val="1"/>
      <w:marLeft w:val="0"/>
      <w:marRight w:val="0"/>
      <w:marTop w:val="0"/>
      <w:marBottom w:val="0"/>
      <w:divBdr>
        <w:top w:val="none" w:sz="0" w:space="0" w:color="auto"/>
        <w:left w:val="none" w:sz="0" w:space="0" w:color="auto"/>
        <w:bottom w:val="none" w:sz="0" w:space="0" w:color="auto"/>
        <w:right w:val="none" w:sz="0" w:space="0" w:color="auto"/>
      </w:divBdr>
      <w:divsChild>
        <w:div w:id="363945444">
          <w:marLeft w:val="0"/>
          <w:marRight w:val="0"/>
          <w:marTop w:val="0"/>
          <w:marBottom w:val="0"/>
          <w:divBdr>
            <w:top w:val="none" w:sz="0" w:space="0" w:color="auto"/>
            <w:left w:val="none" w:sz="0" w:space="0" w:color="auto"/>
            <w:bottom w:val="none" w:sz="0" w:space="0" w:color="auto"/>
            <w:right w:val="none" w:sz="0" w:space="0" w:color="auto"/>
          </w:divBdr>
          <w:divsChild>
            <w:div w:id="1390223396">
              <w:marLeft w:val="0"/>
              <w:marRight w:val="0"/>
              <w:marTop w:val="0"/>
              <w:marBottom w:val="0"/>
              <w:divBdr>
                <w:top w:val="none" w:sz="0" w:space="0" w:color="auto"/>
                <w:left w:val="none" w:sz="0" w:space="0" w:color="auto"/>
                <w:bottom w:val="none" w:sz="0" w:space="0" w:color="auto"/>
                <w:right w:val="none" w:sz="0" w:space="0" w:color="auto"/>
              </w:divBdr>
              <w:divsChild>
                <w:div w:id="2040617382">
                  <w:marLeft w:val="0"/>
                  <w:marRight w:val="0"/>
                  <w:marTop w:val="0"/>
                  <w:marBottom w:val="0"/>
                  <w:divBdr>
                    <w:top w:val="none" w:sz="0" w:space="0" w:color="auto"/>
                    <w:left w:val="none" w:sz="0" w:space="0" w:color="auto"/>
                    <w:bottom w:val="none" w:sz="0" w:space="0" w:color="auto"/>
                    <w:right w:val="none" w:sz="0" w:space="0" w:color="auto"/>
                  </w:divBdr>
                  <w:divsChild>
                    <w:div w:id="1568607816">
                      <w:marLeft w:val="0"/>
                      <w:marRight w:val="0"/>
                      <w:marTop w:val="0"/>
                      <w:marBottom w:val="0"/>
                      <w:divBdr>
                        <w:top w:val="none" w:sz="0" w:space="0" w:color="auto"/>
                        <w:left w:val="none" w:sz="0" w:space="0" w:color="auto"/>
                        <w:bottom w:val="none" w:sz="0" w:space="0" w:color="auto"/>
                        <w:right w:val="none" w:sz="0" w:space="0" w:color="auto"/>
                      </w:divBdr>
                      <w:divsChild>
                        <w:div w:id="1101022769">
                          <w:marLeft w:val="0"/>
                          <w:marRight w:val="0"/>
                          <w:marTop w:val="0"/>
                          <w:marBottom w:val="0"/>
                          <w:divBdr>
                            <w:top w:val="none" w:sz="0" w:space="0" w:color="auto"/>
                            <w:left w:val="none" w:sz="0" w:space="0" w:color="auto"/>
                            <w:bottom w:val="none" w:sz="0" w:space="0" w:color="auto"/>
                            <w:right w:val="none" w:sz="0" w:space="0" w:color="auto"/>
                          </w:divBdr>
                          <w:divsChild>
                            <w:div w:id="1464805867">
                              <w:marLeft w:val="0"/>
                              <w:marRight w:val="0"/>
                              <w:marTop w:val="0"/>
                              <w:marBottom w:val="0"/>
                              <w:divBdr>
                                <w:top w:val="none" w:sz="0" w:space="0" w:color="auto"/>
                                <w:left w:val="none" w:sz="0" w:space="0" w:color="auto"/>
                                <w:bottom w:val="none" w:sz="0" w:space="0" w:color="auto"/>
                                <w:right w:val="none" w:sz="0" w:space="0" w:color="auto"/>
                              </w:divBdr>
                              <w:divsChild>
                                <w:div w:id="939877555">
                                  <w:marLeft w:val="0"/>
                                  <w:marRight w:val="0"/>
                                  <w:marTop w:val="0"/>
                                  <w:marBottom w:val="0"/>
                                  <w:divBdr>
                                    <w:top w:val="none" w:sz="0" w:space="0" w:color="auto"/>
                                    <w:left w:val="none" w:sz="0" w:space="0" w:color="auto"/>
                                    <w:bottom w:val="none" w:sz="0" w:space="0" w:color="auto"/>
                                    <w:right w:val="none" w:sz="0" w:space="0" w:color="auto"/>
                                  </w:divBdr>
                                  <w:divsChild>
                                    <w:div w:id="1900557337">
                                      <w:marLeft w:val="0"/>
                                      <w:marRight w:val="0"/>
                                      <w:marTop w:val="0"/>
                                      <w:marBottom w:val="0"/>
                                      <w:divBdr>
                                        <w:top w:val="none" w:sz="0" w:space="0" w:color="auto"/>
                                        <w:left w:val="none" w:sz="0" w:space="0" w:color="auto"/>
                                        <w:bottom w:val="none" w:sz="0" w:space="0" w:color="auto"/>
                                        <w:right w:val="none" w:sz="0" w:space="0" w:color="auto"/>
                                      </w:divBdr>
                                      <w:divsChild>
                                        <w:div w:id="96366476">
                                          <w:marLeft w:val="0"/>
                                          <w:marRight w:val="0"/>
                                          <w:marTop w:val="0"/>
                                          <w:marBottom w:val="0"/>
                                          <w:divBdr>
                                            <w:top w:val="none" w:sz="0" w:space="0" w:color="auto"/>
                                            <w:left w:val="none" w:sz="0" w:space="0" w:color="auto"/>
                                            <w:bottom w:val="none" w:sz="0" w:space="0" w:color="auto"/>
                                            <w:right w:val="none" w:sz="0" w:space="0" w:color="auto"/>
                                          </w:divBdr>
                                          <w:divsChild>
                                            <w:div w:id="1349333819">
                                              <w:marLeft w:val="0"/>
                                              <w:marRight w:val="0"/>
                                              <w:marTop w:val="0"/>
                                              <w:marBottom w:val="495"/>
                                              <w:divBdr>
                                                <w:top w:val="none" w:sz="0" w:space="0" w:color="auto"/>
                                                <w:left w:val="none" w:sz="0" w:space="0" w:color="auto"/>
                                                <w:bottom w:val="none" w:sz="0" w:space="0" w:color="auto"/>
                                                <w:right w:val="none" w:sz="0" w:space="0" w:color="auto"/>
                                              </w:divBdr>
                                              <w:divsChild>
                                                <w:div w:id="21168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90516">
      <w:bodyDiv w:val="1"/>
      <w:marLeft w:val="0"/>
      <w:marRight w:val="0"/>
      <w:marTop w:val="0"/>
      <w:marBottom w:val="0"/>
      <w:divBdr>
        <w:top w:val="none" w:sz="0" w:space="0" w:color="auto"/>
        <w:left w:val="none" w:sz="0" w:space="0" w:color="auto"/>
        <w:bottom w:val="none" w:sz="0" w:space="0" w:color="auto"/>
        <w:right w:val="none" w:sz="0" w:space="0" w:color="auto"/>
      </w:divBdr>
    </w:div>
    <w:div w:id="582029798">
      <w:bodyDiv w:val="1"/>
      <w:marLeft w:val="0"/>
      <w:marRight w:val="0"/>
      <w:marTop w:val="0"/>
      <w:marBottom w:val="0"/>
      <w:divBdr>
        <w:top w:val="none" w:sz="0" w:space="0" w:color="auto"/>
        <w:left w:val="none" w:sz="0" w:space="0" w:color="auto"/>
        <w:bottom w:val="none" w:sz="0" w:space="0" w:color="auto"/>
        <w:right w:val="none" w:sz="0" w:space="0" w:color="auto"/>
      </w:divBdr>
    </w:div>
    <w:div w:id="587619427">
      <w:bodyDiv w:val="1"/>
      <w:marLeft w:val="0"/>
      <w:marRight w:val="0"/>
      <w:marTop w:val="0"/>
      <w:marBottom w:val="0"/>
      <w:divBdr>
        <w:top w:val="none" w:sz="0" w:space="0" w:color="auto"/>
        <w:left w:val="none" w:sz="0" w:space="0" w:color="auto"/>
        <w:bottom w:val="none" w:sz="0" w:space="0" w:color="auto"/>
        <w:right w:val="none" w:sz="0" w:space="0" w:color="auto"/>
      </w:divBdr>
    </w:div>
    <w:div w:id="599948878">
      <w:bodyDiv w:val="1"/>
      <w:marLeft w:val="0"/>
      <w:marRight w:val="0"/>
      <w:marTop w:val="0"/>
      <w:marBottom w:val="0"/>
      <w:divBdr>
        <w:top w:val="none" w:sz="0" w:space="0" w:color="auto"/>
        <w:left w:val="none" w:sz="0" w:space="0" w:color="auto"/>
        <w:bottom w:val="none" w:sz="0" w:space="0" w:color="auto"/>
        <w:right w:val="none" w:sz="0" w:space="0" w:color="auto"/>
      </w:divBdr>
    </w:div>
    <w:div w:id="602685401">
      <w:bodyDiv w:val="1"/>
      <w:marLeft w:val="0"/>
      <w:marRight w:val="0"/>
      <w:marTop w:val="0"/>
      <w:marBottom w:val="0"/>
      <w:divBdr>
        <w:top w:val="none" w:sz="0" w:space="0" w:color="auto"/>
        <w:left w:val="none" w:sz="0" w:space="0" w:color="auto"/>
        <w:bottom w:val="none" w:sz="0" w:space="0" w:color="auto"/>
        <w:right w:val="none" w:sz="0" w:space="0" w:color="auto"/>
      </w:divBdr>
    </w:div>
    <w:div w:id="634408824">
      <w:bodyDiv w:val="1"/>
      <w:marLeft w:val="0"/>
      <w:marRight w:val="0"/>
      <w:marTop w:val="0"/>
      <w:marBottom w:val="0"/>
      <w:divBdr>
        <w:top w:val="none" w:sz="0" w:space="0" w:color="auto"/>
        <w:left w:val="none" w:sz="0" w:space="0" w:color="auto"/>
        <w:bottom w:val="none" w:sz="0" w:space="0" w:color="auto"/>
        <w:right w:val="none" w:sz="0" w:space="0" w:color="auto"/>
      </w:divBdr>
    </w:div>
    <w:div w:id="636839983">
      <w:bodyDiv w:val="1"/>
      <w:marLeft w:val="0"/>
      <w:marRight w:val="0"/>
      <w:marTop w:val="0"/>
      <w:marBottom w:val="0"/>
      <w:divBdr>
        <w:top w:val="none" w:sz="0" w:space="0" w:color="auto"/>
        <w:left w:val="none" w:sz="0" w:space="0" w:color="auto"/>
        <w:bottom w:val="none" w:sz="0" w:space="0" w:color="auto"/>
        <w:right w:val="none" w:sz="0" w:space="0" w:color="auto"/>
      </w:divBdr>
    </w:div>
    <w:div w:id="637996303">
      <w:bodyDiv w:val="1"/>
      <w:marLeft w:val="0"/>
      <w:marRight w:val="0"/>
      <w:marTop w:val="0"/>
      <w:marBottom w:val="0"/>
      <w:divBdr>
        <w:top w:val="none" w:sz="0" w:space="0" w:color="auto"/>
        <w:left w:val="none" w:sz="0" w:space="0" w:color="auto"/>
        <w:bottom w:val="none" w:sz="0" w:space="0" w:color="auto"/>
        <w:right w:val="none" w:sz="0" w:space="0" w:color="auto"/>
      </w:divBdr>
    </w:div>
    <w:div w:id="639072963">
      <w:bodyDiv w:val="1"/>
      <w:marLeft w:val="0"/>
      <w:marRight w:val="0"/>
      <w:marTop w:val="0"/>
      <w:marBottom w:val="0"/>
      <w:divBdr>
        <w:top w:val="none" w:sz="0" w:space="0" w:color="auto"/>
        <w:left w:val="none" w:sz="0" w:space="0" w:color="auto"/>
        <w:bottom w:val="none" w:sz="0" w:space="0" w:color="auto"/>
        <w:right w:val="none" w:sz="0" w:space="0" w:color="auto"/>
      </w:divBdr>
    </w:div>
    <w:div w:id="651062237">
      <w:bodyDiv w:val="1"/>
      <w:marLeft w:val="0"/>
      <w:marRight w:val="0"/>
      <w:marTop w:val="0"/>
      <w:marBottom w:val="0"/>
      <w:divBdr>
        <w:top w:val="none" w:sz="0" w:space="0" w:color="auto"/>
        <w:left w:val="none" w:sz="0" w:space="0" w:color="auto"/>
        <w:bottom w:val="none" w:sz="0" w:space="0" w:color="auto"/>
        <w:right w:val="none" w:sz="0" w:space="0" w:color="auto"/>
      </w:divBdr>
    </w:div>
    <w:div w:id="666329583">
      <w:bodyDiv w:val="1"/>
      <w:marLeft w:val="0"/>
      <w:marRight w:val="0"/>
      <w:marTop w:val="0"/>
      <w:marBottom w:val="0"/>
      <w:divBdr>
        <w:top w:val="none" w:sz="0" w:space="0" w:color="auto"/>
        <w:left w:val="none" w:sz="0" w:space="0" w:color="auto"/>
        <w:bottom w:val="none" w:sz="0" w:space="0" w:color="auto"/>
        <w:right w:val="none" w:sz="0" w:space="0" w:color="auto"/>
      </w:divBdr>
    </w:div>
    <w:div w:id="680203252">
      <w:bodyDiv w:val="1"/>
      <w:marLeft w:val="0"/>
      <w:marRight w:val="0"/>
      <w:marTop w:val="0"/>
      <w:marBottom w:val="0"/>
      <w:divBdr>
        <w:top w:val="none" w:sz="0" w:space="0" w:color="auto"/>
        <w:left w:val="none" w:sz="0" w:space="0" w:color="auto"/>
        <w:bottom w:val="none" w:sz="0" w:space="0" w:color="auto"/>
        <w:right w:val="none" w:sz="0" w:space="0" w:color="auto"/>
      </w:divBdr>
    </w:div>
    <w:div w:id="706834977">
      <w:bodyDiv w:val="1"/>
      <w:marLeft w:val="0"/>
      <w:marRight w:val="0"/>
      <w:marTop w:val="0"/>
      <w:marBottom w:val="0"/>
      <w:divBdr>
        <w:top w:val="none" w:sz="0" w:space="0" w:color="auto"/>
        <w:left w:val="none" w:sz="0" w:space="0" w:color="auto"/>
        <w:bottom w:val="none" w:sz="0" w:space="0" w:color="auto"/>
        <w:right w:val="none" w:sz="0" w:space="0" w:color="auto"/>
      </w:divBdr>
    </w:div>
    <w:div w:id="713895425">
      <w:bodyDiv w:val="1"/>
      <w:marLeft w:val="0"/>
      <w:marRight w:val="0"/>
      <w:marTop w:val="0"/>
      <w:marBottom w:val="0"/>
      <w:divBdr>
        <w:top w:val="none" w:sz="0" w:space="0" w:color="auto"/>
        <w:left w:val="none" w:sz="0" w:space="0" w:color="auto"/>
        <w:bottom w:val="none" w:sz="0" w:space="0" w:color="auto"/>
        <w:right w:val="none" w:sz="0" w:space="0" w:color="auto"/>
      </w:divBdr>
    </w:div>
    <w:div w:id="714626383">
      <w:bodyDiv w:val="1"/>
      <w:marLeft w:val="0"/>
      <w:marRight w:val="0"/>
      <w:marTop w:val="0"/>
      <w:marBottom w:val="0"/>
      <w:divBdr>
        <w:top w:val="none" w:sz="0" w:space="0" w:color="auto"/>
        <w:left w:val="none" w:sz="0" w:space="0" w:color="auto"/>
        <w:bottom w:val="none" w:sz="0" w:space="0" w:color="auto"/>
        <w:right w:val="none" w:sz="0" w:space="0" w:color="auto"/>
      </w:divBdr>
    </w:div>
    <w:div w:id="717162855">
      <w:bodyDiv w:val="1"/>
      <w:marLeft w:val="0"/>
      <w:marRight w:val="0"/>
      <w:marTop w:val="0"/>
      <w:marBottom w:val="0"/>
      <w:divBdr>
        <w:top w:val="none" w:sz="0" w:space="0" w:color="auto"/>
        <w:left w:val="none" w:sz="0" w:space="0" w:color="auto"/>
        <w:bottom w:val="none" w:sz="0" w:space="0" w:color="auto"/>
        <w:right w:val="none" w:sz="0" w:space="0" w:color="auto"/>
      </w:divBdr>
    </w:div>
    <w:div w:id="736630728">
      <w:bodyDiv w:val="1"/>
      <w:marLeft w:val="0"/>
      <w:marRight w:val="0"/>
      <w:marTop w:val="0"/>
      <w:marBottom w:val="0"/>
      <w:divBdr>
        <w:top w:val="none" w:sz="0" w:space="0" w:color="auto"/>
        <w:left w:val="none" w:sz="0" w:space="0" w:color="auto"/>
        <w:bottom w:val="none" w:sz="0" w:space="0" w:color="auto"/>
        <w:right w:val="none" w:sz="0" w:space="0" w:color="auto"/>
      </w:divBdr>
    </w:div>
    <w:div w:id="738330506">
      <w:bodyDiv w:val="1"/>
      <w:marLeft w:val="0"/>
      <w:marRight w:val="0"/>
      <w:marTop w:val="0"/>
      <w:marBottom w:val="0"/>
      <w:divBdr>
        <w:top w:val="none" w:sz="0" w:space="0" w:color="auto"/>
        <w:left w:val="none" w:sz="0" w:space="0" w:color="auto"/>
        <w:bottom w:val="none" w:sz="0" w:space="0" w:color="auto"/>
        <w:right w:val="none" w:sz="0" w:space="0" w:color="auto"/>
      </w:divBdr>
    </w:div>
    <w:div w:id="748649741">
      <w:bodyDiv w:val="1"/>
      <w:marLeft w:val="0"/>
      <w:marRight w:val="0"/>
      <w:marTop w:val="0"/>
      <w:marBottom w:val="0"/>
      <w:divBdr>
        <w:top w:val="none" w:sz="0" w:space="0" w:color="auto"/>
        <w:left w:val="none" w:sz="0" w:space="0" w:color="auto"/>
        <w:bottom w:val="none" w:sz="0" w:space="0" w:color="auto"/>
        <w:right w:val="none" w:sz="0" w:space="0" w:color="auto"/>
      </w:divBdr>
    </w:div>
    <w:div w:id="788083966">
      <w:bodyDiv w:val="1"/>
      <w:marLeft w:val="0"/>
      <w:marRight w:val="0"/>
      <w:marTop w:val="0"/>
      <w:marBottom w:val="0"/>
      <w:divBdr>
        <w:top w:val="none" w:sz="0" w:space="0" w:color="auto"/>
        <w:left w:val="none" w:sz="0" w:space="0" w:color="auto"/>
        <w:bottom w:val="none" w:sz="0" w:space="0" w:color="auto"/>
        <w:right w:val="none" w:sz="0" w:space="0" w:color="auto"/>
      </w:divBdr>
    </w:div>
    <w:div w:id="789588115">
      <w:bodyDiv w:val="1"/>
      <w:marLeft w:val="0"/>
      <w:marRight w:val="0"/>
      <w:marTop w:val="0"/>
      <w:marBottom w:val="0"/>
      <w:divBdr>
        <w:top w:val="none" w:sz="0" w:space="0" w:color="auto"/>
        <w:left w:val="none" w:sz="0" w:space="0" w:color="auto"/>
        <w:bottom w:val="none" w:sz="0" w:space="0" w:color="auto"/>
        <w:right w:val="none" w:sz="0" w:space="0" w:color="auto"/>
      </w:divBdr>
    </w:div>
    <w:div w:id="797263304">
      <w:bodyDiv w:val="1"/>
      <w:marLeft w:val="0"/>
      <w:marRight w:val="0"/>
      <w:marTop w:val="0"/>
      <w:marBottom w:val="0"/>
      <w:divBdr>
        <w:top w:val="none" w:sz="0" w:space="0" w:color="auto"/>
        <w:left w:val="none" w:sz="0" w:space="0" w:color="auto"/>
        <w:bottom w:val="none" w:sz="0" w:space="0" w:color="auto"/>
        <w:right w:val="none" w:sz="0" w:space="0" w:color="auto"/>
      </w:divBdr>
    </w:div>
    <w:div w:id="814299532">
      <w:bodyDiv w:val="1"/>
      <w:marLeft w:val="0"/>
      <w:marRight w:val="0"/>
      <w:marTop w:val="0"/>
      <w:marBottom w:val="0"/>
      <w:divBdr>
        <w:top w:val="none" w:sz="0" w:space="0" w:color="auto"/>
        <w:left w:val="none" w:sz="0" w:space="0" w:color="auto"/>
        <w:bottom w:val="none" w:sz="0" w:space="0" w:color="auto"/>
        <w:right w:val="none" w:sz="0" w:space="0" w:color="auto"/>
      </w:divBdr>
    </w:div>
    <w:div w:id="827407742">
      <w:bodyDiv w:val="1"/>
      <w:marLeft w:val="0"/>
      <w:marRight w:val="0"/>
      <w:marTop w:val="0"/>
      <w:marBottom w:val="0"/>
      <w:divBdr>
        <w:top w:val="none" w:sz="0" w:space="0" w:color="auto"/>
        <w:left w:val="none" w:sz="0" w:space="0" w:color="auto"/>
        <w:bottom w:val="none" w:sz="0" w:space="0" w:color="auto"/>
        <w:right w:val="none" w:sz="0" w:space="0" w:color="auto"/>
      </w:divBdr>
    </w:div>
    <w:div w:id="831683696">
      <w:bodyDiv w:val="1"/>
      <w:marLeft w:val="0"/>
      <w:marRight w:val="0"/>
      <w:marTop w:val="0"/>
      <w:marBottom w:val="0"/>
      <w:divBdr>
        <w:top w:val="none" w:sz="0" w:space="0" w:color="auto"/>
        <w:left w:val="none" w:sz="0" w:space="0" w:color="auto"/>
        <w:bottom w:val="none" w:sz="0" w:space="0" w:color="auto"/>
        <w:right w:val="none" w:sz="0" w:space="0" w:color="auto"/>
      </w:divBdr>
    </w:div>
    <w:div w:id="834490282">
      <w:bodyDiv w:val="1"/>
      <w:marLeft w:val="0"/>
      <w:marRight w:val="0"/>
      <w:marTop w:val="0"/>
      <w:marBottom w:val="0"/>
      <w:divBdr>
        <w:top w:val="none" w:sz="0" w:space="0" w:color="auto"/>
        <w:left w:val="none" w:sz="0" w:space="0" w:color="auto"/>
        <w:bottom w:val="none" w:sz="0" w:space="0" w:color="auto"/>
        <w:right w:val="none" w:sz="0" w:space="0" w:color="auto"/>
      </w:divBdr>
    </w:div>
    <w:div w:id="853348328">
      <w:bodyDiv w:val="1"/>
      <w:marLeft w:val="0"/>
      <w:marRight w:val="0"/>
      <w:marTop w:val="0"/>
      <w:marBottom w:val="0"/>
      <w:divBdr>
        <w:top w:val="none" w:sz="0" w:space="0" w:color="auto"/>
        <w:left w:val="none" w:sz="0" w:space="0" w:color="auto"/>
        <w:bottom w:val="none" w:sz="0" w:space="0" w:color="auto"/>
        <w:right w:val="none" w:sz="0" w:space="0" w:color="auto"/>
      </w:divBdr>
    </w:div>
    <w:div w:id="877933715">
      <w:bodyDiv w:val="1"/>
      <w:marLeft w:val="0"/>
      <w:marRight w:val="0"/>
      <w:marTop w:val="0"/>
      <w:marBottom w:val="0"/>
      <w:divBdr>
        <w:top w:val="none" w:sz="0" w:space="0" w:color="auto"/>
        <w:left w:val="none" w:sz="0" w:space="0" w:color="auto"/>
        <w:bottom w:val="none" w:sz="0" w:space="0" w:color="auto"/>
        <w:right w:val="none" w:sz="0" w:space="0" w:color="auto"/>
      </w:divBdr>
    </w:div>
    <w:div w:id="926578232">
      <w:bodyDiv w:val="1"/>
      <w:marLeft w:val="0"/>
      <w:marRight w:val="0"/>
      <w:marTop w:val="0"/>
      <w:marBottom w:val="0"/>
      <w:divBdr>
        <w:top w:val="none" w:sz="0" w:space="0" w:color="auto"/>
        <w:left w:val="none" w:sz="0" w:space="0" w:color="auto"/>
        <w:bottom w:val="none" w:sz="0" w:space="0" w:color="auto"/>
        <w:right w:val="none" w:sz="0" w:space="0" w:color="auto"/>
      </w:divBdr>
    </w:div>
    <w:div w:id="927690983">
      <w:bodyDiv w:val="1"/>
      <w:marLeft w:val="0"/>
      <w:marRight w:val="0"/>
      <w:marTop w:val="0"/>
      <w:marBottom w:val="0"/>
      <w:divBdr>
        <w:top w:val="none" w:sz="0" w:space="0" w:color="auto"/>
        <w:left w:val="none" w:sz="0" w:space="0" w:color="auto"/>
        <w:bottom w:val="none" w:sz="0" w:space="0" w:color="auto"/>
        <w:right w:val="none" w:sz="0" w:space="0" w:color="auto"/>
      </w:divBdr>
    </w:div>
    <w:div w:id="948048009">
      <w:bodyDiv w:val="1"/>
      <w:marLeft w:val="0"/>
      <w:marRight w:val="0"/>
      <w:marTop w:val="0"/>
      <w:marBottom w:val="0"/>
      <w:divBdr>
        <w:top w:val="none" w:sz="0" w:space="0" w:color="auto"/>
        <w:left w:val="none" w:sz="0" w:space="0" w:color="auto"/>
        <w:bottom w:val="none" w:sz="0" w:space="0" w:color="auto"/>
        <w:right w:val="none" w:sz="0" w:space="0" w:color="auto"/>
      </w:divBdr>
    </w:div>
    <w:div w:id="952517415">
      <w:bodyDiv w:val="1"/>
      <w:marLeft w:val="0"/>
      <w:marRight w:val="0"/>
      <w:marTop w:val="0"/>
      <w:marBottom w:val="0"/>
      <w:divBdr>
        <w:top w:val="none" w:sz="0" w:space="0" w:color="auto"/>
        <w:left w:val="none" w:sz="0" w:space="0" w:color="auto"/>
        <w:bottom w:val="none" w:sz="0" w:space="0" w:color="auto"/>
        <w:right w:val="none" w:sz="0" w:space="0" w:color="auto"/>
      </w:divBdr>
    </w:div>
    <w:div w:id="956255553">
      <w:bodyDiv w:val="1"/>
      <w:marLeft w:val="0"/>
      <w:marRight w:val="0"/>
      <w:marTop w:val="0"/>
      <w:marBottom w:val="0"/>
      <w:divBdr>
        <w:top w:val="none" w:sz="0" w:space="0" w:color="auto"/>
        <w:left w:val="none" w:sz="0" w:space="0" w:color="auto"/>
        <w:bottom w:val="none" w:sz="0" w:space="0" w:color="auto"/>
        <w:right w:val="none" w:sz="0" w:space="0" w:color="auto"/>
      </w:divBdr>
      <w:divsChild>
        <w:div w:id="561407478">
          <w:marLeft w:val="0"/>
          <w:marRight w:val="0"/>
          <w:marTop w:val="0"/>
          <w:marBottom w:val="0"/>
          <w:divBdr>
            <w:top w:val="none" w:sz="0" w:space="0" w:color="auto"/>
            <w:left w:val="none" w:sz="0" w:space="0" w:color="auto"/>
            <w:bottom w:val="none" w:sz="0" w:space="0" w:color="auto"/>
            <w:right w:val="none" w:sz="0" w:space="0" w:color="auto"/>
          </w:divBdr>
          <w:divsChild>
            <w:div w:id="1547793510">
              <w:marLeft w:val="0"/>
              <w:marRight w:val="0"/>
              <w:marTop w:val="0"/>
              <w:marBottom w:val="0"/>
              <w:divBdr>
                <w:top w:val="none" w:sz="0" w:space="0" w:color="auto"/>
                <w:left w:val="none" w:sz="0" w:space="0" w:color="auto"/>
                <w:bottom w:val="none" w:sz="0" w:space="0" w:color="auto"/>
                <w:right w:val="none" w:sz="0" w:space="0" w:color="auto"/>
              </w:divBdr>
              <w:divsChild>
                <w:div w:id="18208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8926">
      <w:bodyDiv w:val="1"/>
      <w:marLeft w:val="0"/>
      <w:marRight w:val="0"/>
      <w:marTop w:val="0"/>
      <w:marBottom w:val="0"/>
      <w:divBdr>
        <w:top w:val="none" w:sz="0" w:space="0" w:color="auto"/>
        <w:left w:val="none" w:sz="0" w:space="0" w:color="auto"/>
        <w:bottom w:val="none" w:sz="0" w:space="0" w:color="auto"/>
        <w:right w:val="none" w:sz="0" w:space="0" w:color="auto"/>
      </w:divBdr>
    </w:div>
    <w:div w:id="974064103">
      <w:bodyDiv w:val="1"/>
      <w:marLeft w:val="0"/>
      <w:marRight w:val="0"/>
      <w:marTop w:val="0"/>
      <w:marBottom w:val="0"/>
      <w:divBdr>
        <w:top w:val="none" w:sz="0" w:space="0" w:color="auto"/>
        <w:left w:val="none" w:sz="0" w:space="0" w:color="auto"/>
        <w:bottom w:val="none" w:sz="0" w:space="0" w:color="auto"/>
        <w:right w:val="none" w:sz="0" w:space="0" w:color="auto"/>
      </w:divBdr>
    </w:div>
    <w:div w:id="1016882636">
      <w:bodyDiv w:val="1"/>
      <w:marLeft w:val="0"/>
      <w:marRight w:val="0"/>
      <w:marTop w:val="0"/>
      <w:marBottom w:val="0"/>
      <w:divBdr>
        <w:top w:val="none" w:sz="0" w:space="0" w:color="auto"/>
        <w:left w:val="none" w:sz="0" w:space="0" w:color="auto"/>
        <w:bottom w:val="none" w:sz="0" w:space="0" w:color="auto"/>
        <w:right w:val="none" w:sz="0" w:space="0" w:color="auto"/>
      </w:divBdr>
    </w:div>
    <w:div w:id="1029523934">
      <w:bodyDiv w:val="1"/>
      <w:marLeft w:val="0"/>
      <w:marRight w:val="0"/>
      <w:marTop w:val="0"/>
      <w:marBottom w:val="0"/>
      <w:divBdr>
        <w:top w:val="none" w:sz="0" w:space="0" w:color="auto"/>
        <w:left w:val="none" w:sz="0" w:space="0" w:color="auto"/>
        <w:bottom w:val="none" w:sz="0" w:space="0" w:color="auto"/>
        <w:right w:val="none" w:sz="0" w:space="0" w:color="auto"/>
      </w:divBdr>
    </w:div>
    <w:div w:id="1029990066">
      <w:bodyDiv w:val="1"/>
      <w:marLeft w:val="0"/>
      <w:marRight w:val="0"/>
      <w:marTop w:val="0"/>
      <w:marBottom w:val="0"/>
      <w:divBdr>
        <w:top w:val="none" w:sz="0" w:space="0" w:color="auto"/>
        <w:left w:val="none" w:sz="0" w:space="0" w:color="auto"/>
        <w:bottom w:val="none" w:sz="0" w:space="0" w:color="auto"/>
        <w:right w:val="none" w:sz="0" w:space="0" w:color="auto"/>
      </w:divBdr>
    </w:div>
    <w:div w:id="1031221540">
      <w:bodyDiv w:val="1"/>
      <w:marLeft w:val="0"/>
      <w:marRight w:val="0"/>
      <w:marTop w:val="0"/>
      <w:marBottom w:val="0"/>
      <w:divBdr>
        <w:top w:val="none" w:sz="0" w:space="0" w:color="auto"/>
        <w:left w:val="none" w:sz="0" w:space="0" w:color="auto"/>
        <w:bottom w:val="none" w:sz="0" w:space="0" w:color="auto"/>
        <w:right w:val="none" w:sz="0" w:space="0" w:color="auto"/>
      </w:divBdr>
    </w:div>
    <w:div w:id="1056471256">
      <w:bodyDiv w:val="1"/>
      <w:marLeft w:val="0"/>
      <w:marRight w:val="0"/>
      <w:marTop w:val="0"/>
      <w:marBottom w:val="0"/>
      <w:divBdr>
        <w:top w:val="none" w:sz="0" w:space="0" w:color="auto"/>
        <w:left w:val="none" w:sz="0" w:space="0" w:color="auto"/>
        <w:bottom w:val="none" w:sz="0" w:space="0" w:color="auto"/>
        <w:right w:val="none" w:sz="0" w:space="0" w:color="auto"/>
      </w:divBdr>
    </w:div>
    <w:div w:id="1075780040">
      <w:bodyDiv w:val="1"/>
      <w:marLeft w:val="0"/>
      <w:marRight w:val="0"/>
      <w:marTop w:val="0"/>
      <w:marBottom w:val="0"/>
      <w:divBdr>
        <w:top w:val="none" w:sz="0" w:space="0" w:color="auto"/>
        <w:left w:val="none" w:sz="0" w:space="0" w:color="auto"/>
        <w:bottom w:val="none" w:sz="0" w:space="0" w:color="auto"/>
        <w:right w:val="none" w:sz="0" w:space="0" w:color="auto"/>
      </w:divBdr>
    </w:div>
    <w:div w:id="1081610057">
      <w:bodyDiv w:val="1"/>
      <w:marLeft w:val="0"/>
      <w:marRight w:val="0"/>
      <w:marTop w:val="0"/>
      <w:marBottom w:val="0"/>
      <w:divBdr>
        <w:top w:val="none" w:sz="0" w:space="0" w:color="auto"/>
        <w:left w:val="none" w:sz="0" w:space="0" w:color="auto"/>
        <w:bottom w:val="none" w:sz="0" w:space="0" w:color="auto"/>
        <w:right w:val="none" w:sz="0" w:space="0" w:color="auto"/>
      </w:divBdr>
    </w:div>
    <w:div w:id="1094203312">
      <w:bodyDiv w:val="1"/>
      <w:marLeft w:val="0"/>
      <w:marRight w:val="0"/>
      <w:marTop w:val="0"/>
      <w:marBottom w:val="0"/>
      <w:divBdr>
        <w:top w:val="none" w:sz="0" w:space="0" w:color="auto"/>
        <w:left w:val="none" w:sz="0" w:space="0" w:color="auto"/>
        <w:bottom w:val="none" w:sz="0" w:space="0" w:color="auto"/>
        <w:right w:val="none" w:sz="0" w:space="0" w:color="auto"/>
      </w:divBdr>
    </w:div>
    <w:div w:id="1122305789">
      <w:bodyDiv w:val="1"/>
      <w:marLeft w:val="0"/>
      <w:marRight w:val="0"/>
      <w:marTop w:val="0"/>
      <w:marBottom w:val="0"/>
      <w:divBdr>
        <w:top w:val="none" w:sz="0" w:space="0" w:color="auto"/>
        <w:left w:val="none" w:sz="0" w:space="0" w:color="auto"/>
        <w:bottom w:val="none" w:sz="0" w:space="0" w:color="auto"/>
        <w:right w:val="none" w:sz="0" w:space="0" w:color="auto"/>
      </w:divBdr>
    </w:div>
    <w:div w:id="1139999651">
      <w:bodyDiv w:val="1"/>
      <w:marLeft w:val="0"/>
      <w:marRight w:val="0"/>
      <w:marTop w:val="0"/>
      <w:marBottom w:val="0"/>
      <w:divBdr>
        <w:top w:val="none" w:sz="0" w:space="0" w:color="auto"/>
        <w:left w:val="none" w:sz="0" w:space="0" w:color="auto"/>
        <w:bottom w:val="none" w:sz="0" w:space="0" w:color="auto"/>
        <w:right w:val="none" w:sz="0" w:space="0" w:color="auto"/>
      </w:divBdr>
    </w:div>
    <w:div w:id="1145664058">
      <w:bodyDiv w:val="1"/>
      <w:marLeft w:val="0"/>
      <w:marRight w:val="0"/>
      <w:marTop w:val="0"/>
      <w:marBottom w:val="0"/>
      <w:divBdr>
        <w:top w:val="none" w:sz="0" w:space="0" w:color="auto"/>
        <w:left w:val="none" w:sz="0" w:space="0" w:color="auto"/>
        <w:bottom w:val="none" w:sz="0" w:space="0" w:color="auto"/>
        <w:right w:val="none" w:sz="0" w:space="0" w:color="auto"/>
      </w:divBdr>
    </w:div>
    <w:div w:id="1149397571">
      <w:bodyDiv w:val="1"/>
      <w:marLeft w:val="0"/>
      <w:marRight w:val="0"/>
      <w:marTop w:val="0"/>
      <w:marBottom w:val="0"/>
      <w:divBdr>
        <w:top w:val="none" w:sz="0" w:space="0" w:color="auto"/>
        <w:left w:val="none" w:sz="0" w:space="0" w:color="auto"/>
        <w:bottom w:val="none" w:sz="0" w:space="0" w:color="auto"/>
        <w:right w:val="none" w:sz="0" w:space="0" w:color="auto"/>
      </w:divBdr>
    </w:div>
    <w:div w:id="1164904780">
      <w:bodyDiv w:val="1"/>
      <w:marLeft w:val="0"/>
      <w:marRight w:val="0"/>
      <w:marTop w:val="0"/>
      <w:marBottom w:val="0"/>
      <w:divBdr>
        <w:top w:val="none" w:sz="0" w:space="0" w:color="auto"/>
        <w:left w:val="none" w:sz="0" w:space="0" w:color="auto"/>
        <w:bottom w:val="none" w:sz="0" w:space="0" w:color="auto"/>
        <w:right w:val="none" w:sz="0" w:space="0" w:color="auto"/>
      </w:divBdr>
    </w:div>
    <w:div w:id="1206336312">
      <w:bodyDiv w:val="1"/>
      <w:marLeft w:val="0"/>
      <w:marRight w:val="0"/>
      <w:marTop w:val="0"/>
      <w:marBottom w:val="0"/>
      <w:divBdr>
        <w:top w:val="none" w:sz="0" w:space="0" w:color="auto"/>
        <w:left w:val="none" w:sz="0" w:space="0" w:color="auto"/>
        <w:bottom w:val="none" w:sz="0" w:space="0" w:color="auto"/>
        <w:right w:val="none" w:sz="0" w:space="0" w:color="auto"/>
      </w:divBdr>
    </w:div>
    <w:div w:id="1212576808">
      <w:bodyDiv w:val="1"/>
      <w:marLeft w:val="0"/>
      <w:marRight w:val="0"/>
      <w:marTop w:val="0"/>
      <w:marBottom w:val="0"/>
      <w:divBdr>
        <w:top w:val="none" w:sz="0" w:space="0" w:color="auto"/>
        <w:left w:val="none" w:sz="0" w:space="0" w:color="auto"/>
        <w:bottom w:val="none" w:sz="0" w:space="0" w:color="auto"/>
        <w:right w:val="none" w:sz="0" w:space="0" w:color="auto"/>
      </w:divBdr>
    </w:div>
    <w:div w:id="1213156009">
      <w:bodyDiv w:val="1"/>
      <w:marLeft w:val="0"/>
      <w:marRight w:val="0"/>
      <w:marTop w:val="0"/>
      <w:marBottom w:val="0"/>
      <w:divBdr>
        <w:top w:val="none" w:sz="0" w:space="0" w:color="auto"/>
        <w:left w:val="none" w:sz="0" w:space="0" w:color="auto"/>
        <w:bottom w:val="none" w:sz="0" w:space="0" w:color="auto"/>
        <w:right w:val="none" w:sz="0" w:space="0" w:color="auto"/>
      </w:divBdr>
    </w:div>
    <w:div w:id="1220631010">
      <w:bodyDiv w:val="1"/>
      <w:marLeft w:val="0"/>
      <w:marRight w:val="0"/>
      <w:marTop w:val="0"/>
      <w:marBottom w:val="0"/>
      <w:divBdr>
        <w:top w:val="none" w:sz="0" w:space="0" w:color="auto"/>
        <w:left w:val="none" w:sz="0" w:space="0" w:color="auto"/>
        <w:bottom w:val="none" w:sz="0" w:space="0" w:color="auto"/>
        <w:right w:val="none" w:sz="0" w:space="0" w:color="auto"/>
      </w:divBdr>
    </w:div>
    <w:div w:id="1220820174">
      <w:bodyDiv w:val="1"/>
      <w:marLeft w:val="0"/>
      <w:marRight w:val="0"/>
      <w:marTop w:val="0"/>
      <w:marBottom w:val="0"/>
      <w:divBdr>
        <w:top w:val="none" w:sz="0" w:space="0" w:color="auto"/>
        <w:left w:val="none" w:sz="0" w:space="0" w:color="auto"/>
        <w:bottom w:val="none" w:sz="0" w:space="0" w:color="auto"/>
        <w:right w:val="none" w:sz="0" w:space="0" w:color="auto"/>
      </w:divBdr>
    </w:div>
    <w:div w:id="1245845305">
      <w:bodyDiv w:val="1"/>
      <w:marLeft w:val="0"/>
      <w:marRight w:val="0"/>
      <w:marTop w:val="0"/>
      <w:marBottom w:val="0"/>
      <w:divBdr>
        <w:top w:val="none" w:sz="0" w:space="0" w:color="auto"/>
        <w:left w:val="none" w:sz="0" w:space="0" w:color="auto"/>
        <w:bottom w:val="none" w:sz="0" w:space="0" w:color="auto"/>
        <w:right w:val="none" w:sz="0" w:space="0" w:color="auto"/>
      </w:divBdr>
    </w:div>
    <w:div w:id="1284266692">
      <w:bodyDiv w:val="1"/>
      <w:marLeft w:val="0"/>
      <w:marRight w:val="0"/>
      <w:marTop w:val="0"/>
      <w:marBottom w:val="0"/>
      <w:divBdr>
        <w:top w:val="none" w:sz="0" w:space="0" w:color="auto"/>
        <w:left w:val="none" w:sz="0" w:space="0" w:color="auto"/>
        <w:bottom w:val="none" w:sz="0" w:space="0" w:color="auto"/>
        <w:right w:val="none" w:sz="0" w:space="0" w:color="auto"/>
      </w:divBdr>
    </w:div>
    <w:div w:id="1317762558">
      <w:bodyDiv w:val="1"/>
      <w:marLeft w:val="0"/>
      <w:marRight w:val="0"/>
      <w:marTop w:val="0"/>
      <w:marBottom w:val="0"/>
      <w:divBdr>
        <w:top w:val="none" w:sz="0" w:space="0" w:color="auto"/>
        <w:left w:val="none" w:sz="0" w:space="0" w:color="auto"/>
        <w:bottom w:val="none" w:sz="0" w:space="0" w:color="auto"/>
        <w:right w:val="none" w:sz="0" w:space="0" w:color="auto"/>
      </w:divBdr>
    </w:div>
    <w:div w:id="1330986798">
      <w:bodyDiv w:val="1"/>
      <w:marLeft w:val="0"/>
      <w:marRight w:val="0"/>
      <w:marTop w:val="0"/>
      <w:marBottom w:val="0"/>
      <w:divBdr>
        <w:top w:val="none" w:sz="0" w:space="0" w:color="auto"/>
        <w:left w:val="none" w:sz="0" w:space="0" w:color="auto"/>
        <w:bottom w:val="none" w:sz="0" w:space="0" w:color="auto"/>
        <w:right w:val="none" w:sz="0" w:space="0" w:color="auto"/>
      </w:divBdr>
    </w:div>
    <w:div w:id="1363555641">
      <w:bodyDiv w:val="1"/>
      <w:marLeft w:val="0"/>
      <w:marRight w:val="0"/>
      <w:marTop w:val="0"/>
      <w:marBottom w:val="0"/>
      <w:divBdr>
        <w:top w:val="none" w:sz="0" w:space="0" w:color="auto"/>
        <w:left w:val="none" w:sz="0" w:space="0" w:color="auto"/>
        <w:bottom w:val="none" w:sz="0" w:space="0" w:color="auto"/>
        <w:right w:val="none" w:sz="0" w:space="0" w:color="auto"/>
      </w:divBdr>
    </w:div>
    <w:div w:id="1470592610">
      <w:bodyDiv w:val="1"/>
      <w:marLeft w:val="0"/>
      <w:marRight w:val="0"/>
      <w:marTop w:val="0"/>
      <w:marBottom w:val="0"/>
      <w:divBdr>
        <w:top w:val="none" w:sz="0" w:space="0" w:color="auto"/>
        <w:left w:val="none" w:sz="0" w:space="0" w:color="auto"/>
        <w:bottom w:val="none" w:sz="0" w:space="0" w:color="auto"/>
        <w:right w:val="none" w:sz="0" w:space="0" w:color="auto"/>
      </w:divBdr>
    </w:div>
    <w:div w:id="1478721260">
      <w:bodyDiv w:val="1"/>
      <w:marLeft w:val="0"/>
      <w:marRight w:val="0"/>
      <w:marTop w:val="0"/>
      <w:marBottom w:val="0"/>
      <w:divBdr>
        <w:top w:val="none" w:sz="0" w:space="0" w:color="auto"/>
        <w:left w:val="none" w:sz="0" w:space="0" w:color="auto"/>
        <w:bottom w:val="none" w:sz="0" w:space="0" w:color="auto"/>
        <w:right w:val="none" w:sz="0" w:space="0" w:color="auto"/>
      </w:divBdr>
    </w:div>
    <w:div w:id="1482044140">
      <w:bodyDiv w:val="1"/>
      <w:marLeft w:val="0"/>
      <w:marRight w:val="0"/>
      <w:marTop w:val="0"/>
      <w:marBottom w:val="0"/>
      <w:divBdr>
        <w:top w:val="none" w:sz="0" w:space="0" w:color="auto"/>
        <w:left w:val="none" w:sz="0" w:space="0" w:color="auto"/>
        <w:bottom w:val="none" w:sz="0" w:space="0" w:color="auto"/>
        <w:right w:val="none" w:sz="0" w:space="0" w:color="auto"/>
      </w:divBdr>
    </w:div>
    <w:div w:id="1488864072">
      <w:bodyDiv w:val="1"/>
      <w:marLeft w:val="0"/>
      <w:marRight w:val="0"/>
      <w:marTop w:val="0"/>
      <w:marBottom w:val="0"/>
      <w:divBdr>
        <w:top w:val="none" w:sz="0" w:space="0" w:color="auto"/>
        <w:left w:val="none" w:sz="0" w:space="0" w:color="auto"/>
        <w:bottom w:val="none" w:sz="0" w:space="0" w:color="auto"/>
        <w:right w:val="none" w:sz="0" w:space="0" w:color="auto"/>
      </w:divBdr>
    </w:div>
    <w:div w:id="1497771664">
      <w:bodyDiv w:val="1"/>
      <w:marLeft w:val="0"/>
      <w:marRight w:val="0"/>
      <w:marTop w:val="0"/>
      <w:marBottom w:val="0"/>
      <w:divBdr>
        <w:top w:val="none" w:sz="0" w:space="0" w:color="auto"/>
        <w:left w:val="none" w:sz="0" w:space="0" w:color="auto"/>
        <w:bottom w:val="none" w:sz="0" w:space="0" w:color="auto"/>
        <w:right w:val="none" w:sz="0" w:space="0" w:color="auto"/>
      </w:divBdr>
    </w:div>
    <w:div w:id="1509639490">
      <w:bodyDiv w:val="1"/>
      <w:marLeft w:val="0"/>
      <w:marRight w:val="0"/>
      <w:marTop w:val="0"/>
      <w:marBottom w:val="0"/>
      <w:divBdr>
        <w:top w:val="none" w:sz="0" w:space="0" w:color="auto"/>
        <w:left w:val="none" w:sz="0" w:space="0" w:color="auto"/>
        <w:bottom w:val="none" w:sz="0" w:space="0" w:color="auto"/>
        <w:right w:val="none" w:sz="0" w:space="0" w:color="auto"/>
      </w:divBdr>
    </w:div>
    <w:div w:id="1512527788">
      <w:bodyDiv w:val="1"/>
      <w:marLeft w:val="0"/>
      <w:marRight w:val="0"/>
      <w:marTop w:val="0"/>
      <w:marBottom w:val="0"/>
      <w:divBdr>
        <w:top w:val="none" w:sz="0" w:space="0" w:color="auto"/>
        <w:left w:val="none" w:sz="0" w:space="0" w:color="auto"/>
        <w:bottom w:val="none" w:sz="0" w:space="0" w:color="auto"/>
        <w:right w:val="none" w:sz="0" w:space="0" w:color="auto"/>
      </w:divBdr>
    </w:div>
    <w:div w:id="1513833000">
      <w:bodyDiv w:val="1"/>
      <w:marLeft w:val="0"/>
      <w:marRight w:val="0"/>
      <w:marTop w:val="0"/>
      <w:marBottom w:val="0"/>
      <w:divBdr>
        <w:top w:val="none" w:sz="0" w:space="0" w:color="auto"/>
        <w:left w:val="none" w:sz="0" w:space="0" w:color="auto"/>
        <w:bottom w:val="none" w:sz="0" w:space="0" w:color="auto"/>
        <w:right w:val="none" w:sz="0" w:space="0" w:color="auto"/>
      </w:divBdr>
    </w:div>
    <w:div w:id="1514494159">
      <w:bodyDiv w:val="1"/>
      <w:marLeft w:val="0"/>
      <w:marRight w:val="0"/>
      <w:marTop w:val="0"/>
      <w:marBottom w:val="0"/>
      <w:divBdr>
        <w:top w:val="none" w:sz="0" w:space="0" w:color="auto"/>
        <w:left w:val="none" w:sz="0" w:space="0" w:color="auto"/>
        <w:bottom w:val="none" w:sz="0" w:space="0" w:color="auto"/>
        <w:right w:val="none" w:sz="0" w:space="0" w:color="auto"/>
      </w:divBdr>
    </w:div>
    <w:div w:id="1518421052">
      <w:bodyDiv w:val="1"/>
      <w:marLeft w:val="0"/>
      <w:marRight w:val="0"/>
      <w:marTop w:val="0"/>
      <w:marBottom w:val="0"/>
      <w:divBdr>
        <w:top w:val="none" w:sz="0" w:space="0" w:color="auto"/>
        <w:left w:val="none" w:sz="0" w:space="0" w:color="auto"/>
        <w:bottom w:val="none" w:sz="0" w:space="0" w:color="auto"/>
        <w:right w:val="none" w:sz="0" w:space="0" w:color="auto"/>
      </w:divBdr>
    </w:div>
    <w:div w:id="1528789331">
      <w:bodyDiv w:val="1"/>
      <w:marLeft w:val="0"/>
      <w:marRight w:val="0"/>
      <w:marTop w:val="0"/>
      <w:marBottom w:val="0"/>
      <w:divBdr>
        <w:top w:val="none" w:sz="0" w:space="0" w:color="auto"/>
        <w:left w:val="none" w:sz="0" w:space="0" w:color="auto"/>
        <w:bottom w:val="none" w:sz="0" w:space="0" w:color="auto"/>
        <w:right w:val="none" w:sz="0" w:space="0" w:color="auto"/>
      </w:divBdr>
    </w:div>
    <w:div w:id="1571574939">
      <w:bodyDiv w:val="1"/>
      <w:marLeft w:val="0"/>
      <w:marRight w:val="0"/>
      <w:marTop w:val="0"/>
      <w:marBottom w:val="0"/>
      <w:divBdr>
        <w:top w:val="none" w:sz="0" w:space="0" w:color="auto"/>
        <w:left w:val="none" w:sz="0" w:space="0" w:color="auto"/>
        <w:bottom w:val="none" w:sz="0" w:space="0" w:color="auto"/>
        <w:right w:val="none" w:sz="0" w:space="0" w:color="auto"/>
      </w:divBdr>
    </w:div>
    <w:div w:id="1602298138">
      <w:bodyDiv w:val="1"/>
      <w:marLeft w:val="0"/>
      <w:marRight w:val="0"/>
      <w:marTop w:val="0"/>
      <w:marBottom w:val="0"/>
      <w:divBdr>
        <w:top w:val="none" w:sz="0" w:space="0" w:color="auto"/>
        <w:left w:val="none" w:sz="0" w:space="0" w:color="auto"/>
        <w:bottom w:val="none" w:sz="0" w:space="0" w:color="auto"/>
        <w:right w:val="none" w:sz="0" w:space="0" w:color="auto"/>
      </w:divBdr>
    </w:div>
    <w:div w:id="1610552551">
      <w:bodyDiv w:val="1"/>
      <w:marLeft w:val="0"/>
      <w:marRight w:val="0"/>
      <w:marTop w:val="0"/>
      <w:marBottom w:val="0"/>
      <w:divBdr>
        <w:top w:val="none" w:sz="0" w:space="0" w:color="auto"/>
        <w:left w:val="none" w:sz="0" w:space="0" w:color="auto"/>
        <w:bottom w:val="none" w:sz="0" w:space="0" w:color="auto"/>
        <w:right w:val="none" w:sz="0" w:space="0" w:color="auto"/>
      </w:divBdr>
    </w:div>
    <w:div w:id="1620719182">
      <w:bodyDiv w:val="1"/>
      <w:marLeft w:val="0"/>
      <w:marRight w:val="0"/>
      <w:marTop w:val="0"/>
      <w:marBottom w:val="0"/>
      <w:divBdr>
        <w:top w:val="none" w:sz="0" w:space="0" w:color="auto"/>
        <w:left w:val="none" w:sz="0" w:space="0" w:color="auto"/>
        <w:bottom w:val="none" w:sz="0" w:space="0" w:color="auto"/>
        <w:right w:val="none" w:sz="0" w:space="0" w:color="auto"/>
      </w:divBdr>
    </w:div>
    <w:div w:id="1635060196">
      <w:bodyDiv w:val="1"/>
      <w:marLeft w:val="0"/>
      <w:marRight w:val="0"/>
      <w:marTop w:val="0"/>
      <w:marBottom w:val="0"/>
      <w:divBdr>
        <w:top w:val="none" w:sz="0" w:space="0" w:color="auto"/>
        <w:left w:val="none" w:sz="0" w:space="0" w:color="auto"/>
        <w:bottom w:val="none" w:sz="0" w:space="0" w:color="auto"/>
        <w:right w:val="none" w:sz="0" w:space="0" w:color="auto"/>
      </w:divBdr>
    </w:div>
    <w:div w:id="1648165902">
      <w:bodyDiv w:val="1"/>
      <w:marLeft w:val="0"/>
      <w:marRight w:val="0"/>
      <w:marTop w:val="0"/>
      <w:marBottom w:val="0"/>
      <w:divBdr>
        <w:top w:val="none" w:sz="0" w:space="0" w:color="auto"/>
        <w:left w:val="none" w:sz="0" w:space="0" w:color="auto"/>
        <w:bottom w:val="none" w:sz="0" w:space="0" w:color="auto"/>
        <w:right w:val="none" w:sz="0" w:space="0" w:color="auto"/>
      </w:divBdr>
    </w:div>
    <w:div w:id="1677151297">
      <w:bodyDiv w:val="1"/>
      <w:marLeft w:val="0"/>
      <w:marRight w:val="0"/>
      <w:marTop w:val="0"/>
      <w:marBottom w:val="0"/>
      <w:divBdr>
        <w:top w:val="none" w:sz="0" w:space="0" w:color="auto"/>
        <w:left w:val="none" w:sz="0" w:space="0" w:color="auto"/>
        <w:bottom w:val="none" w:sz="0" w:space="0" w:color="auto"/>
        <w:right w:val="none" w:sz="0" w:space="0" w:color="auto"/>
      </w:divBdr>
    </w:div>
    <w:div w:id="1682780274">
      <w:bodyDiv w:val="1"/>
      <w:marLeft w:val="0"/>
      <w:marRight w:val="0"/>
      <w:marTop w:val="0"/>
      <w:marBottom w:val="0"/>
      <w:divBdr>
        <w:top w:val="none" w:sz="0" w:space="0" w:color="auto"/>
        <w:left w:val="none" w:sz="0" w:space="0" w:color="auto"/>
        <w:bottom w:val="none" w:sz="0" w:space="0" w:color="auto"/>
        <w:right w:val="none" w:sz="0" w:space="0" w:color="auto"/>
      </w:divBdr>
    </w:div>
    <w:div w:id="1692685050">
      <w:bodyDiv w:val="1"/>
      <w:marLeft w:val="0"/>
      <w:marRight w:val="0"/>
      <w:marTop w:val="0"/>
      <w:marBottom w:val="0"/>
      <w:divBdr>
        <w:top w:val="none" w:sz="0" w:space="0" w:color="auto"/>
        <w:left w:val="none" w:sz="0" w:space="0" w:color="auto"/>
        <w:bottom w:val="none" w:sz="0" w:space="0" w:color="auto"/>
        <w:right w:val="none" w:sz="0" w:space="0" w:color="auto"/>
      </w:divBdr>
    </w:div>
    <w:div w:id="1692759134">
      <w:bodyDiv w:val="1"/>
      <w:marLeft w:val="0"/>
      <w:marRight w:val="0"/>
      <w:marTop w:val="0"/>
      <w:marBottom w:val="0"/>
      <w:divBdr>
        <w:top w:val="none" w:sz="0" w:space="0" w:color="auto"/>
        <w:left w:val="none" w:sz="0" w:space="0" w:color="auto"/>
        <w:bottom w:val="none" w:sz="0" w:space="0" w:color="auto"/>
        <w:right w:val="none" w:sz="0" w:space="0" w:color="auto"/>
      </w:divBdr>
    </w:div>
    <w:div w:id="1717315655">
      <w:bodyDiv w:val="1"/>
      <w:marLeft w:val="0"/>
      <w:marRight w:val="0"/>
      <w:marTop w:val="0"/>
      <w:marBottom w:val="0"/>
      <w:divBdr>
        <w:top w:val="none" w:sz="0" w:space="0" w:color="auto"/>
        <w:left w:val="none" w:sz="0" w:space="0" w:color="auto"/>
        <w:bottom w:val="none" w:sz="0" w:space="0" w:color="auto"/>
        <w:right w:val="none" w:sz="0" w:space="0" w:color="auto"/>
      </w:divBdr>
    </w:div>
    <w:div w:id="1725106385">
      <w:bodyDiv w:val="1"/>
      <w:marLeft w:val="0"/>
      <w:marRight w:val="0"/>
      <w:marTop w:val="0"/>
      <w:marBottom w:val="0"/>
      <w:divBdr>
        <w:top w:val="none" w:sz="0" w:space="0" w:color="auto"/>
        <w:left w:val="none" w:sz="0" w:space="0" w:color="auto"/>
        <w:bottom w:val="none" w:sz="0" w:space="0" w:color="auto"/>
        <w:right w:val="none" w:sz="0" w:space="0" w:color="auto"/>
      </w:divBdr>
    </w:div>
    <w:div w:id="1726568320">
      <w:bodyDiv w:val="1"/>
      <w:marLeft w:val="0"/>
      <w:marRight w:val="0"/>
      <w:marTop w:val="0"/>
      <w:marBottom w:val="0"/>
      <w:divBdr>
        <w:top w:val="none" w:sz="0" w:space="0" w:color="auto"/>
        <w:left w:val="none" w:sz="0" w:space="0" w:color="auto"/>
        <w:bottom w:val="none" w:sz="0" w:space="0" w:color="auto"/>
        <w:right w:val="none" w:sz="0" w:space="0" w:color="auto"/>
      </w:divBdr>
    </w:div>
    <w:div w:id="1744251669">
      <w:bodyDiv w:val="1"/>
      <w:marLeft w:val="0"/>
      <w:marRight w:val="0"/>
      <w:marTop w:val="0"/>
      <w:marBottom w:val="0"/>
      <w:divBdr>
        <w:top w:val="none" w:sz="0" w:space="0" w:color="auto"/>
        <w:left w:val="none" w:sz="0" w:space="0" w:color="auto"/>
        <w:bottom w:val="none" w:sz="0" w:space="0" w:color="auto"/>
        <w:right w:val="none" w:sz="0" w:space="0" w:color="auto"/>
      </w:divBdr>
    </w:div>
    <w:div w:id="1766728504">
      <w:bodyDiv w:val="1"/>
      <w:marLeft w:val="0"/>
      <w:marRight w:val="0"/>
      <w:marTop w:val="0"/>
      <w:marBottom w:val="0"/>
      <w:divBdr>
        <w:top w:val="none" w:sz="0" w:space="0" w:color="auto"/>
        <w:left w:val="none" w:sz="0" w:space="0" w:color="auto"/>
        <w:bottom w:val="none" w:sz="0" w:space="0" w:color="auto"/>
        <w:right w:val="none" w:sz="0" w:space="0" w:color="auto"/>
      </w:divBdr>
    </w:div>
    <w:div w:id="1805197455">
      <w:bodyDiv w:val="1"/>
      <w:marLeft w:val="0"/>
      <w:marRight w:val="0"/>
      <w:marTop w:val="0"/>
      <w:marBottom w:val="0"/>
      <w:divBdr>
        <w:top w:val="none" w:sz="0" w:space="0" w:color="auto"/>
        <w:left w:val="none" w:sz="0" w:space="0" w:color="auto"/>
        <w:bottom w:val="none" w:sz="0" w:space="0" w:color="auto"/>
        <w:right w:val="none" w:sz="0" w:space="0" w:color="auto"/>
      </w:divBdr>
    </w:div>
    <w:div w:id="1866023008">
      <w:bodyDiv w:val="1"/>
      <w:marLeft w:val="0"/>
      <w:marRight w:val="0"/>
      <w:marTop w:val="0"/>
      <w:marBottom w:val="0"/>
      <w:divBdr>
        <w:top w:val="none" w:sz="0" w:space="0" w:color="auto"/>
        <w:left w:val="none" w:sz="0" w:space="0" w:color="auto"/>
        <w:bottom w:val="none" w:sz="0" w:space="0" w:color="auto"/>
        <w:right w:val="none" w:sz="0" w:space="0" w:color="auto"/>
      </w:divBdr>
    </w:div>
    <w:div w:id="1884635723">
      <w:bodyDiv w:val="1"/>
      <w:marLeft w:val="0"/>
      <w:marRight w:val="0"/>
      <w:marTop w:val="0"/>
      <w:marBottom w:val="0"/>
      <w:divBdr>
        <w:top w:val="none" w:sz="0" w:space="0" w:color="auto"/>
        <w:left w:val="none" w:sz="0" w:space="0" w:color="auto"/>
        <w:bottom w:val="none" w:sz="0" w:space="0" w:color="auto"/>
        <w:right w:val="none" w:sz="0" w:space="0" w:color="auto"/>
      </w:divBdr>
    </w:div>
    <w:div w:id="1888491541">
      <w:bodyDiv w:val="1"/>
      <w:marLeft w:val="0"/>
      <w:marRight w:val="0"/>
      <w:marTop w:val="0"/>
      <w:marBottom w:val="0"/>
      <w:divBdr>
        <w:top w:val="none" w:sz="0" w:space="0" w:color="auto"/>
        <w:left w:val="none" w:sz="0" w:space="0" w:color="auto"/>
        <w:bottom w:val="none" w:sz="0" w:space="0" w:color="auto"/>
        <w:right w:val="none" w:sz="0" w:space="0" w:color="auto"/>
      </w:divBdr>
    </w:div>
    <w:div w:id="1900049333">
      <w:bodyDiv w:val="1"/>
      <w:marLeft w:val="0"/>
      <w:marRight w:val="0"/>
      <w:marTop w:val="0"/>
      <w:marBottom w:val="0"/>
      <w:divBdr>
        <w:top w:val="none" w:sz="0" w:space="0" w:color="auto"/>
        <w:left w:val="none" w:sz="0" w:space="0" w:color="auto"/>
        <w:bottom w:val="none" w:sz="0" w:space="0" w:color="auto"/>
        <w:right w:val="none" w:sz="0" w:space="0" w:color="auto"/>
      </w:divBdr>
    </w:div>
    <w:div w:id="1900944538">
      <w:bodyDiv w:val="1"/>
      <w:marLeft w:val="0"/>
      <w:marRight w:val="0"/>
      <w:marTop w:val="0"/>
      <w:marBottom w:val="0"/>
      <w:divBdr>
        <w:top w:val="none" w:sz="0" w:space="0" w:color="auto"/>
        <w:left w:val="none" w:sz="0" w:space="0" w:color="auto"/>
        <w:bottom w:val="none" w:sz="0" w:space="0" w:color="auto"/>
        <w:right w:val="none" w:sz="0" w:space="0" w:color="auto"/>
      </w:divBdr>
    </w:div>
    <w:div w:id="1992950019">
      <w:bodyDiv w:val="1"/>
      <w:marLeft w:val="0"/>
      <w:marRight w:val="0"/>
      <w:marTop w:val="0"/>
      <w:marBottom w:val="0"/>
      <w:divBdr>
        <w:top w:val="none" w:sz="0" w:space="0" w:color="auto"/>
        <w:left w:val="none" w:sz="0" w:space="0" w:color="auto"/>
        <w:bottom w:val="none" w:sz="0" w:space="0" w:color="auto"/>
        <w:right w:val="none" w:sz="0" w:space="0" w:color="auto"/>
      </w:divBdr>
    </w:div>
    <w:div w:id="2008752033">
      <w:bodyDiv w:val="1"/>
      <w:marLeft w:val="0"/>
      <w:marRight w:val="0"/>
      <w:marTop w:val="0"/>
      <w:marBottom w:val="0"/>
      <w:divBdr>
        <w:top w:val="none" w:sz="0" w:space="0" w:color="auto"/>
        <w:left w:val="none" w:sz="0" w:space="0" w:color="auto"/>
        <w:bottom w:val="none" w:sz="0" w:space="0" w:color="auto"/>
        <w:right w:val="none" w:sz="0" w:space="0" w:color="auto"/>
      </w:divBdr>
    </w:div>
    <w:div w:id="2041541221">
      <w:bodyDiv w:val="1"/>
      <w:marLeft w:val="0"/>
      <w:marRight w:val="0"/>
      <w:marTop w:val="0"/>
      <w:marBottom w:val="0"/>
      <w:divBdr>
        <w:top w:val="none" w:sz="0" w:space="0" w:color="auto"/>
        <w:left w:val="none" w:sz="0" w:space="0" w:color="auto"/>
        <w:bottom w:val="none" w:sz="0" w:space="0" w:color="auto"/>
        <w:right w:val="none" w:sz="0" w:space="0" w:color="auto"/>
      </w:divBdr>
    </w:div>
    <w:div w:id="2041586863">
      <w:bodyDiv w:val="1"/>
      <w:marLeft w:val="0"/>
      <w:marRight w:val="0"/>
      <w:marTop w:val="0"/>
      <w:marBottom w:val="0"/>
      <w:divBdr>
        <w:top w:val="none" w:sz="0" w:space="0" w:color="auto"/>
        <w:left w:val="none" w:sz="0" w:space="0" w:color="auto"/>
        <w:bottom w:val="none" w:sz="0" w:space="0" w:color="auto"/>
        <w:right w:val="none" w:sz="0" w:space="0" w:color="auto"/>
      </w:divBdr>
    </w:div>
    <w:div w:id="2068140104">
      <w:bodyDiv w:val="1"/>
      <w:marLeft w:val="0"/>
      <w:marRight w:val="0"/>
      <w:marTop w:val="0"/>
      <w:marBottom w:val="0"/>
      <w:divBdr>
        <w:top w:val="none" w:sz="0" w:space="0" w:color="auto"/>
        <w:left w:val="none" w:sz="0" w:space="0" w:color="auto"/>
        <w:bottom w:val="none" w:sz="0" w:space="0" w:color="auto"/>
        <w:right w:val="none" w:sz="0" w:space="0" w:color="auto"/>
      </w:divBdr>
    </w:div>
    <w:div w:id="2070689911">
      <w:bodyDiv w:val="1"/>
      <w:marLeft w:val="0"/>
      <w:marRight w:val="0"/>
      <w:marTop w:val="0"/>
      <w:marBottom w:val="0"/>
      <w:divBdr>
        <w:top w:val="none" w:sz="0" w:space="0" w:color="auto"/>
        <w:left w:val="none" w:sz="0" w:space="0" w:color="auto"/>
        <w:bottom w:val="none" w:sz="0" w:space="0" w:color="auto"/>
        <w:right w:val="none" w:sz="0" w:space="0" w:color="auto"/>
      </w:divBdr>
    </w:div>
    <w:div w:id="2073499439">
      <w:bodyDiv w:val="1"/>
      <w:marLeft w:val="0"/>
      <w:marRight w:val="0"/>
      <w:marTop w:val="0"/>
      <w:marBottom w:val="0"/>
      <w:divBdr>
        <w:top w:val="none" w:sz="0" w:space="0" w:color="auto"/>
        <w:left w:val="none" w:sz="0" w:space="0" w:color="auto"/>
        <w:bottom w:val="none" w:sz="0" w:space="0" w:color="auto"/>
        <w:right w:val="none" w:sz="0" w:space="0" w:color="auto"/>
      </w:divBdr>
    </w:div>
    <w:div w:id="2080054542">
      <w:bodyDiv w:val="1"/>
      <w:marLeft w:val="0"/>
      <w:marRight w:val="0"/>
      <w:marTop w:val="0"/>
      <w:marBottom w:val="0"/>
      <w:divBdr>
        <w:top w:val="none" w:sz="0" w:space="0" w:color="auto"/>
        <w:left w:val="none" w:sz="0" w:space="0" w:color="auto"/>
        <w:bottom w:val="none" w:sz="0" w:space="0" w:color="auto"/>
        <w:right w:val="none" w:sz="0" w:space="0" w:color="auto"/>
      </w:divBdr>
    </w:div>
    <w:div w:id="2094206270">
      <w:bodyDiv w:val="1"/>
      <w:marLeft w:val="0"/>
      <w:marRight w:val="0"/>
      <w:marTop w:val="0"/>
      <w:marBottom w:val="0"/>
      <w:divBdr>
        <w:top w:val="none" w:sz="0" w:space="0" w:color="auto"/>
        <w:left w:val="none" w:sz="0" w:space="0" w:color="auto"/>
        <w:bottom w:val="none" w:sz="0" w:space="0" w:color="auto"/>
        <w:right w:val="none" w:sz="0" w:space="0" w:color="auto"/>
      </w:divBdr>
    </w:div>
    <w:div w:id="2095130320">
      <w:bodyDiv w:val="1"/>
      <w:marLeft w:val="0"/>
      <w:marRight w:val="0"/>
      <w:marTop w:val="0"/>
      <w:marBottom w:val="0"/>
      <w:divBdr>
        <w:top w:val="none" w:sz="0" w:space="0" w:color="auto"/>
        <w:left w:val="none" w:sz="0" w:space="0" w:color="auto"/>
        <w:bottom w:val="none" w:sz="0" w:space="0" w:color="auto"/>
        <w:right w:val="none" w:sz="0" w:space="0" w:color="auto"/>
      </w:divBdr>
    </w:div>
    <w:div w:id="2102985359">
      <w:bodyDiv w:val="1"/>
      <w:marLeft w:val="0"/>
      <w:marRight w:val="0"/>
      <w:marTop w:val="0"/>
      <w:marBottom w:val="0"/>
      <w:divBdr>
        <w:top w:val="none" w:sz="0" w:space="0" w:color="auto"/>
        <w:left w:val="none" w:sz="0" w:space="0" w:color="auto"/>
        <w:bottom w:val="none" w:sz="0" w:space="0" w:color="auto"/>
        <w:right w:val="none" w:sz="0" w:space="0" w:color="auto"/>
      </w:divBdr>
    </w:div>
    <w:div w:id="2111779303">
      <w:bodyDiv w:val="1"/>
      <w:marLeft w:val="0"/>
      <w:marRight w:val="0"/>
      <w:marTop w:val="0"/>
      <w:marBottom w:val="0"/>
      <w:divBdr>
        <w:top w:val="none" w:sz="0" w:space="0" w:color="auto"/>
        <w:left w:val="none" w:sz="0" w:space="0" w:color="auto"/>
        <w:bottom w:val="none" w:sz="0" w:space="0" w:color="auto"/>
        <w:right w:val="none" w:sz="0" w:space="0" w:color="auto"/>
      </w:divBdr>
    </w:div>
    <w:div w:id="2115785699">
      <w:bodyDiv w:val="1"/>
      <w:marLeft w:val="0"/>
      <w:marRight w:val="0"/>
      <w:marTop w:val="0"/>
      <w:marBottom w:val="0"/>
      <w:divBdr>
        <w:top w:val="none" w:sz="0" w:space="0" w:color="auto"/>
        <w:left w:val="none" w:sz="0" w:space="0" w:color="auto"/>
        <w:bottom w:val="none" w:sz="0" w:space="0" w:color="auto"/>
        <w:right w:val="none" w:sz="0" w:space="0" w:color="auto"/>
      </w:divBdr>
    </w:div>
    <w:div w:id="2132698798">
      <w:bodyDiv w:val="1"/>
      <w:marLeft w:val="0"/>
      <w:marRight w:val="0"/>
      <w:marTop w:val="0"/>
      <w:marBottom w:val="0"/>
      <w:divBdr>
        <w:top w:val="none" w:sz="0" w:space="0" w:color="auto"/>
        <w:left w:val="none" w:sz="0" w:space="0" w:color="auto"/>
        <w:bottom w:val="none" w:sz="0" w:space="0" w:color="auto"/>
        <w:right w:val="none" w:sz="0" w:space="0" w:color="auto"/>
      </w:divBdr>
    </w:div>
    <w:div w:id="2141147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4" Type="http://schemas.openxmlformats.org/officeDocument/2006/relationships/image" Target="media/image14.png"/><Relationship Id="rId42" Type="http://schemas.openxmlformats.org/officeDocument/2006/relationships/hyperlink" Target="https://casas.mitula.com.co/adform/24301-256-7b6c-93650a143352-a790-1a0ae53-7bdd?page=1&amp;pos=14&amp;t_sec=206&amp;t_pvid=48bf138d-ef0f-4886-bb56-f160b87f375c&amp;hd=false" TargetMode="External"/><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header" Target="header9.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tiff"/><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www.puntopropiedad.com/inmueble/856c-91ce-ef101bd3-404a36ff4480-4455" TargetMode="External"/><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yperlink" Target="mailto:madrid@gesvalt.es" TargetMode="External"/><Relationship Id="rId66" Type="http://schemas.openxmlformats.org/officeDocument/2006/relationships/header" Target="header11.xml"/><Relationship Id="rId5" Type="http://schemas.openxmlformats.org/officeDocument/2006/relationships/numbering" Target="numbering.xml"/><Relationship Id="rId61" Type="http://schemas.openxmlformats.org/officeDocument/2006/relationships/image" Target="media/image36.emf"/><Relationship Id="rId19" Type="http://schemas.openxmlformats.org/officeDocument/2006/relationships/footer" Target="footer3.xml"/><Relationship Id="rId14" Type="http://schemas.openxmlformats.org/officeDocument/2006/relationships/footer" Target="footer2.xml"/><Relationship Id="rId35" Type="http://schemas.openxmlformats.org/officeDocument/2006/relationships/image" Target="media/image15.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8.xml"/><Relationship Id="rId33" Type="http://schemas.openxmlformats.org/officeDocument/2006/relationships/image" Target="media/image13.png"/><Relationship Id="rId38" Type="http://schemas.openxmlformats.org/officeDocument/2006/relationships/hyperlink" Target="https://www.metrocuadrado.com/inmueble/venta-lote-santa-marta/23766-M6995164?src_url=%2Flote%2Fventa%2Fsanta-marta%2F%3Fsearch%3Dform" TargetMode="External"/><Relationship Id="rId46" Type="http://schemas.openxmlformats.org/officeDocument/2006/relationships/image" Target="media/image23.png"/><Relationship Id="rId59" Type="http://schemas.openxmlformats.org/officeDocument/2006/relationships/hyperlink" Target="mailto:madrid@gesvalt.es" TargetMode="External"/><Relationship Id="rId67" Type="http://schemas.openxmlformats.org/officeDocument/2006/relationships/fontTable" Target="fontTable.xml"/><Relationship Id="rId20" Type="http://schemas.openxmlformats.org/officeDocument/2006/relationships/header" Target="header5.xml"/><Relationship Id="rId54" Type="http://schemas.openxmlformats.org/officeDocument/2006/relationships/image" Target="media/image31.png"/><Relationship Id="rId62" Type="http://schemas.openxmlformats.org/officeDocument/2006/relationships/image" Target="media/image37.tif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header" Target="header6.xml"/><Relationship Id="rId36"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image" Target="media/image29.png"/><Relationship Id="rId60" Type="http://schemas.openxmlformats.org/officeDocument/2006/relationships/image" Target="media/image35.emf"/><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69" Type="http://schemas.openxmlformats.org/officeDocument/2006/relationships/image" Target="media/lm_georef.png"/><Relationship Id="rId70" Type="http://schemas.openxmlformats.org/officeDocument/2006/relationships/image" Target="media/lm_igac.jpg"/><Relationship Id="rId71" Type="http://schemas.openxmlformats.org/officeDocument/2006/relationships/image" Target="media/lm_estudio_01.jpg"/><Relationship Id="rId72" Type="http://schemas.openxmlformats.org/officeDocument/2006/relationships/image" Target="media/lm_estudio_02.jpg"/><Relationship Id="rId73" Type="http://schemas.openxmlformats.org/officeDocument/2006/relationships/image" Target="media/lm_estudio_03.jpg"/><Relationship Id="rId74" Type="http://schemas.openxmlformats.org/officeDocument/2006/relationships/image" Target="media/lm_estudio_04.jpg"/><Relationship Id="rId75" Type="http://schemas.openxmlformats.org/officeDocument/2006/relationships/image" Target="media/lm_estudio_05.jpg"/><Relationship Id="rId76" Type="http://schemas.openxmlformats.org/officeDocument/2006/relationships/image" Target="media/lm_estudio_06.jpg"/><Relationship Id="rId77" Type="http://schemas.openxmlformats.org/officeDocument/2006/relationships/image" Target="media/lm_estudio_07.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71CE03FC7693E449E39B5F637F2BCC4" ma:contentTypeVersion="20" ma:contentTypeDescription="Crear nuevo documento." ma:contentTypeScope="" ma:versionID="d3fe21f43704c7a3a795ee3af71ba851">
  <xsd:schema xmlns:xsd="http://www.w3.org/2001/XMLSchema" xmlns:xs="http://www.w3.org/2001/XMLSchema" xmlns:p="http://schemas.microsoft.com/office/2006/metadata/properties" xmlns:ns2="39462c8b-2b1c-4f04-a990-eabf2807cc4f" xmlns:ns3="7a4b2360-d172-42fd-979a-2380456eca59" targetNamespace="http://schemas.microsoft.com/office/2006/metadata/properties" ma:root="true" ma:fieldsID="aeb00a785d54419dca6f0553627829db" ns2:_="" ns3:_="">
    <xsd:import namespace="39462c8b-2b1c-4f04-a990-eabf2807cc4f"/>
    <xsd:import namespace="7a4b2360-d172-42fd-979a-2380456eca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62c8b-2b1c-4f04-a990-eabf2807c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d2f49ae-0265-44fd-98af-a9c547c9816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4b2360-d172-42fd-979a-2380456eca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b84e304-13e0-41d7-ba8e-bfe975e814b6}" ma:internalName="TaxCatchAll" ma:showField="CatchAllData" ma:web="7a4b2360-d172-42fd-979a-2380456ec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462c8b-2b1c-4f04-a990-eabf2807cc4f">
      <Terms xmlns="http://schemas.microsoft.com/office/infopath/2007/PartnerControls"/>
    </lcf76f155ced4ddcb4097134ff3c332f>
    <TaxCatchAll xmlns="7a4b2360-d172-42fd-979a-2380456eca59" xsi:nil="true"/>
  </documentManagement>
</p:properties>
</file>

<file path=customXml/itemProps1.xml><?xml version="1.0" encoding="utf-8"?>
<ds:datastoreItem xmlns:ds="http://schemas.openxmlformats.org/officeDocument/2006/customXml" ds:itemID="{96695F31-0EB3-E640-B98C-8A6D4A15C095}">
  <ds:schemaRefs>
    <ds:schemaRef ds:uri="http://schemas.openxmlformats.org/officeDocument/2006/bibliography"/>
  </ds:schemaRefs>
</ds:datastoreItem>
</file>

<file path=customXml/itemProps2.xml><?xml version="1.0" encoding="utf-8"?>
<ds:datastoreItem xmlns:ds="http://schemas.openxmlformats.org/officeDocument/2006/customXml" ds:itemID="{C3F5DF4C-E625-43DD-BA37-C2B540F84CA4}">
  <ds:schemaRefs>
    <ds:schemaRef ds:uri="http://schemas.microsoft.com/sharepoint/v3/contenttype/forms"/>
  </ds:schemaRefs>
</ds:datastoreItem>
</file>

<file path=customXml/itemProps3.xml><?xml version="1.0" encoding="utf-8"?>
<ds:datastoreItem xmlns:ds="http://schemas.openxmlformats.org/officeDocument/2006/customXml" ds:itemID="{B713162A-23CC-43D1-B8C2-41D8AFFDB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62c8b-2b1c-4f04-a990-eabf2807cc4f"/>
    <ds:schemaRef ds:uri="7a4b2360-d172-42fd-979a-2380456ec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45CA26-38EC-4EB3-B593-4502A31B2F55}">
  <ds:schemaRefs>
    <ds:schemaRef ds:uri="http://schemas.microsoft.com/office/2006/metadata/properties"/>
    <ds:schemaRef ds:uri="http://schemas.microsoft.com/office/infopath/2007/PartnerControls"/>
    <ds:schemaRef ds:uri="39462c8b-2b1c-4f04-a990-eabf2807cc4f"/>
    <ds:schemaRef ds:uri="7a4b2360-d172-42fd-979a-2380456eca59"/>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47</Pages>
  <Words>5572</Words>
  <Characters>30649</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Informe y Valoración Bodega Cartagena - Depurado</vt:lpstr>
    </vt:vector>
  </TitlesOfParts>
  <Company/>
  <LinksUpToDate>false</LinksUpToDate>
  <CharactersWithSpaces>36149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y Valoración Bodega Cartagena - Depurado</dc:title>
  <dc:subject>Bodega Cartagena, Urbanización La Carolina</dc:subject>
  <dc:creator>Isabel Fernandez-Valencia Martin</dc:creator>
  <cp:keywords/>
  <dc:description>Documento depurado con base en escritura, certificado de tradición, predial y pago predial aportados.</dc:description>
  <cp:lastModifiedBy>Usuario</cp:lastModifiedBy>
  <cp:revision>13</cp:revision>
  <cp:lastPrinted>2026-05-29T15:02:00Z</cp:lastPrinted>
  <dcterms:created xsi:type="dcterms:W3CDTF">2026-10-01T12:00:00Z</dcterms:created>
  <dcterms:modified xsi:type="dcterms:W3CDTF">2026-10-01T15:22:00Z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Adobe InDesign CC 14.0 (Macintosh)</vt:lpwstr>
  </property>
  <property fmtid="{D5CDD505-2E9C-101B-9397-08002B2CF9AE}" pid="4" name="LastSaved">
    <vt:filetime>2019-05-13T00:00:00Z</vt:filetime>
  </property>
  <property fmtid="{D5CDD505-2E9C-101B-9397-08002B2CF9AE}" pid="5" name="MediaServiceImageTags">
    <vt:lpwstr/>
  </property>
  <property fmtid="{D5CDD505-2E9C-101B-9397-08002B2CF9AE}" pid="6" name="ContentTypeId">
    <vt:lpwstr>0x010100B71CE03FC7693E449E39B5F637F2BCC4</vt:lpwstr>
  </property>
</Properties>
</file>