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143000" cy="914400"/>
            <wp:effectExtent t="0" r="0" b="0" l="0"/>
            <wp:docPr id="1" name="logo" descr="Logo UNIAGRARI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E6B34"/>
          <w:sz w:val="20"/>
          <w:szCs w:val="20"/>
        </w:rPr>
        <w:t xml:space="preserve">FUNDACIÓN UNIVERSITARIA AGRARIA DE COLOMBIA – UNIAGRARIA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Dirección de Educación Virtual · Ciencia de Datos (Profesional)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Actividad 2 – Hands on: configuración de herramientas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Estudiante: </w:t>
      </w:r>
      <w:r>
        <w:rPr>
          <w:rFonts w:ascii="Arial" w:cs="Arial" w:eastAsia="Arial" w:hAnsi="Arial"/>
          <w:sz w:val="20"/>
          <w:szCs w:val="20"/>
        </w:rPr>
        <w:t xml:space="preserve">Andres Felipe Amaya Camacho</w:t>
      </w:r>
    </w:p>
    <w:p>
      <w:pPr>
        <w:pBdr>
          <w:bottom w:val="single" w:color="1E6B34" w:sz="12" w:space="8"/>
        </w:pBdr>
        <w:spacing w:after="1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Docente: </w:t>
      </w:r>
      <w:r>
        <w:rPr>
          <w:rFonts w:ascii="Arial" w:cs="Arial" w:eastAsia="Arial" w:hAnsi="Arial"/>
          <w:sz w:val="20"/>
          <w:szCs w:val="20"/>
        </w:rPr>
        <w:t xml:space="preserve">Carlos Andres Gomez Vasco</w:t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color w:val="1E6B34"/>
          <w:sz w:val="40"/>
          <w:szCs w:val="40"/>
        </w:rPr>
        <w:t xml:space="preserve">Capítulo 8. Personalización de Git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Configuración, atributos y ganchos (hooks)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Git se adapta a la forma de trabajar de cada persona y equipo. Este capítulo explica las opciones de configuración más útiles, los atributos por tipo de archivo y los ganchos que automatizan validaciones.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8.1 Configuración de Git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Además de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user.name</w:t>
      </w:r>
      <w:r>
        <w:rPr>
          <w:rFonts w:ascii="Arial" w:cs="Arial" w:eastAsia="Arial" w:hAnsi="Arial"/>
        </w:rPr>
        <w:t xml:space="preserve"> y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user.email</w:t>
      </w:r>
      <w:r>
        <w:rPr>
          <w:rFonts w:ascii="Arial" w:cs="Arial" w:eastAsia="Arial" w:hAnsi="Arial"/>
        </w:rPr>
        <w:t xml:space="preserve">, hay muchas opciones útiles. Se consultan con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config --list</w:t>
      </w:r>
      <w:r>
        <w:rPr>
          <w:rFonts w:ascii="Arial" w:cs="Arial" w:eastAsia="Arial" w:hAnsi="Arial"/>
        </w:rPr>
        <w:t xml:space="preserve"> y se editan con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config</w:t>
      </w:r>
      <w:r>
        <w:rPr>
          <w:rFonts w:ascii="Arial" w:cs="Arial" w:eastAsia="Arial" w:hAnsi="Arial"/>
        </w:rPr>
        <w:t xml:space="preserve">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config --global core.editor "code --wait"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config --global commit.template ~/.gitmessage.txt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config --global core.pager "less -FRX"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config --global core.excludesfile ~/.gitignore_global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config --global help.autocorrect 20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config --global color.ui auto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config --global user.signingkey &lt;ID_CLAVE_GPG&gt;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La plantilla de commit (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commit.template</w:t>
      </w:r>
      <w:r>
        <w:rPr>
          <w:rFonts w:ascii="Arial" w:cs="Arial" w:eastAsia="Arial" w:hAnsi="Arial"/>
        </w:rPr>
        <w:t xml:space="preserve">) es práctica para recordar al equipo el formato esperado de los mensajes.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core.excludesfile</w:t>
      </w:r>
      <w:r>
        <w:rPr>
          <w:rFonts w:ascii="Arial" w:cs="Arial" w:eastAsia="Arial" w:hAnsi="Arial"/>
        </w:rPr>
        <w:t xml:space="preserve"> define un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.gitignore</w:t>
      </w:r>
      <w:r>
        <w:rPr>
          <w:rFonts w:ascii="Arial" w:cs="Arial" w:eastAsia="Arial" w:hAnsi="Arial"/>
        </w:rPr>
        <w:t xml:space="preserve"> global (por ejemplo, para archivos del editor).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8.2 Atributos de Git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El archivo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.gitattributes</w:t>
      </w:r>
      <w:r>
        <w:rPr>
          <w:rFonts w:ascii="Arial" w:cs="Arial" w:eastAsia="Arial" w:hAnsi="Arial"/>
        </w:rPr>
        <w:t xml:space="preserve"> define comportamientos por tipo de archivo o ruta: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Archivos binarios: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*.png binary</w:t>
      </w:r>
      <w:r>
        <w:rPr>
          <w:rFonts w:ascii="Arial" w:cs="Arial" w:eastAsia="Arial" w:hAnsi="Arial"/>
        </w:rPr>
        <w:t xml:space="preserve"> evita intentar mostrar diferencias de texto;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*.docx diff=word</w:t>
      </w:r>
      <w:r>
        <w:rPr>
          <w:rFonts w:ascii="Arial" w:cs="Arial" w:eastAsia="Arial" w:hAnsi="Arial"/>
        </w:rPr>
        <w:t xml:space="preserve"> permite usar un conversor para compararlos.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Fin de línea: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* text=auto</w:t>
      </w:r>
      <w:r>
        <w:rPr>
          <w:rFonts w:ascii="Arial" w:cs="Arial" w:eastAsia="Arial" w:hAnsi="Arial"/>
        </w:rPr>
        <w:t xml:space="preserve"> normaliza los saltos de línea entre sistemas operativos.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Exportación: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export-ignore</w:t>
      </w:r>
      <w:r>
        <w:rPr>
          <w:rFonts w:ascii="Arial" w:cs="Arial" w:eastAsia="Arial" w:hAnsi="Arial"/>
        </w:rPr>
        <w:t xml:space="preserve"> excluye archivos al crear un archivo con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archive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Estrategias de fusión: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merge=ours</w:t>
      </w:r>
      <w:r>
        <w:rPr>
          <w:rFonts w:ascii="Arial" w:cs="Arial" w:eastAsia="Arial" w:hAnsi="Arial"/>
        </w:rPr>
        <w:t xml:space="preserve"> para conservar siempre la versión propia en ciertos archivos.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# .gitattributes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* text=auto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*.pdf binary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*.docx binary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8.3 Ganchos de Git (hooks)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Los ganchos son scripts que Git ejecuta automáticamente ante ciertos eventos. Viven en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.git/hooks/</w:t>
      </w:r>
      <w:r>
        <w:rPr>
          <w:rFonts w:ascii="Arial" w:cs="Arial" w:eastAsia="Arial" w:hAnsi="Arial"/>
        </w:rPr>
        <w:t xml:space="preserve"> y deben ser ejecutables.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Del lado del cliente: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pre-commit</w:t>
      </w:r>
      <w:r>
        <w:rPr>
          <w:rFonts w:ascii="Arial" w:cs="Arial" w:eastAsia="Arial" w:hAnsi="Arial"/>
        </w:rPr>
        <w:t xml:space="preserve"> (revisar antes de confirmar),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prepare-commit-msg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commit-msg</w:t>
      </w:r>
      <w:r>
        <w:rPr>
          <w:rFonts w:ascii="Arial" w:cs="Arial" w:eastAsia="Arial" w:hAnsi="Arial"/>
        </w:rPr>
        <w:t xml:space="preserve"> (validar el mensaje),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post-commit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pre-push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Del lado del servidor: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pre-receive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update</w:t>
      </w:r>
      <w:r>
        <w:rPr>
          <w:rFonts w:ascii="Arial" w:cs="Arial" w:eastAsia="Arial" w:hAnsi="Arial"/>
        </w:rPr>
        <w:t xml:space="preserve"> y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post-receive</w:t>
      </w:r>
      <w:r>
        <w:rPr>
          <w:rFonts w:ascii="Arial" w:cs="Arial" w:eastAsia="Arial" w:hAnsi="Arial"/>
        </w:rPr>
        <w:t xml:space="preserve">, útiles para imponer políticas, rechazar pushes o notificar al equipo.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#!/bin/sh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# .git/hooks/commit-msg: exige al menos 10 caracteres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if [ $(wc -c &lt; "$1") -lt 10 ]; then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echo "Mensaje de commit demasiado corto"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exit 1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fi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8.4 Ejemplo de política aplicada con Git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Un equipo puede combinar un gancho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pre-receive</w:t>
      </w:r>
      <w:r>
        <w:rPr>
          <w:rFonts w:ascii="Arial" w:cs="Arial" w:eastAsia="Arial" w:hAnsi="Arial"/>
        </w:rPr>
        <w:t xml:space="preserve"> que rechace pushes con mensajes sin número de incidencia, ramas protegidas en GitHub y una plantilla de commit para mantener un historial coherente y trazable.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Conclusión del capítulo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Personalizar Git reduce errores y fricción: unas pocas líneas de configuración, atributos y ganchos pueden estandarizar el trabajo de todo el equipo.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Fuente: Chacon, S. y Straub, B. (2014). Pro Git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Tutorial de Git – Actividad 2  |  Andres Felipe Amaya Camacho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6B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91892ff9971e141873db334a64d4d01ea3cd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8. Personalización de Git</dc:title>
  <dc:creator>Andres Felipe Amaya Camacho</dc:creator>
  <cp:lastModifiedBy>Un-named</cp:lastModifiedBy>
  <cp:revision>1</cp:revision>
  <dcterms:created xsi:type="dcterms:W3CDTF">2026-10-14T00:32:36.984Z</dcterms:created>
  <dcterms:modified xsi:type="dcterms:W3CDTF">2026-10-14T00:32:36.984Z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