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Proyecto 3 — Evidencias</w:t>
      </w:r>
    </w:p>
    <w:p>
      <w:pPr>
        <w:spacing w:after="400"/>
        <w:jc w:val="center"/>
      </w:pPr>
      <w:r>
        <w:t xml:space="preserve">API de usuarios con PostgreSQL y pgAdmin — Docker Compose</w:t>
      </w:r>
    </w:p>
    <w:p>
      <w:pPr>
        <w:pStyle w:val="Heading1"/>
        <w:spacing w:after="150" w:before="300"/>
      </w:pPr>
      <w:r>
        <w:t xml:space="preserve">1. docker compose ps — Servicios corriendo</w:t>
      </w:r>
    </w:p>
    <w:p>
      <w:pPr>
        <w:spacing w:after="200"/>
      </w:pPr>
      <w:r>
        <w:rPr>
          <w:i/>
          <w:iCs/>
        </w:rPr>
        <w:t xml:space="preserve">Los tres servicios (db, api, pgadmin) levantados correctamente, con la base de datos en estado healthy.</w:t>
      </w:r>
    </w:p>
    <w:p>
      <w:pPr>
        <w:spacing w:after="4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2. CRUD completo probado con curl</w:t>
      </w:r>
    </w:p>
    <w:p>
      <w:pPr>
        <w:spacing w:after="200"/>
      </w:pPr>
      <w:r>
        <w:rPr>
          <w:i/>
          <w:iCs/>
        </w:rPr>
        <w:t xml:space="preserve">GET, POST, validacion 400 (email invalido), GET por id, 404 (usuario no encontrado), PUT y DELETE, todos respondiendo correctamente.</w:t>
      </w:r>
    </w:p>
    <w:p>
      <w:pPr>
        <w:spacing w:after="400"/>
        <w:jc w:val="center"/>
      </w:pPr>
      <w:r>
        <w:drawing>
          <wp:inline distT="0" distB="0" distL="0" distR="0">
            <wp:extent cx="5715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pgAdmin conectado — tabla users</w:t>
      </w:r>
    </w:p>
    <w:p>
      <w:pPr>
        <w:spacing w:after="200"/>
      </w:pPr>
      <w:r>
        <w:rPr>
          <w:i/>
          <w:iCs/>
        </w:rPr>
        <w:t xml:space="preserve">pgAdmin conectado a la base de datos usando el nombre del servicio (db) como host, mostrando los registros reales creados por la API.</w:t>
      </w:r>
    </w:p>
    <w:p>
      <w:pPr>
        <w:spacing w:after="40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Prueba de persistencia</w:t>
      </w:r>
    </w:p>
    <w:p>
      <w:pPr>
        <w:spacing w:after="200"/>
      </w:pPr>
      <w:r>
        <w:rPr>
          <w:i/>
          <w:iCs/>
        </w:rPr>
        <w:t xml:space="preserve">Tras ejecutar docker compose down y luego docker compose up -d, los usuarios siguen presentes gracias al volumen db_data.</w:t>
      </w:r>
    </w:p>
    <w:p>
      <w:pPr>
        <w:spacing w:after="4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49e0c5880e8bb2f6e8484d807295a6e12a1daa.png"/><Relationship Id="rId8" Type="http://schemas.openxmlformats.org/officeDocument/2006/relationships/image" Target="media/71412c698b1ed2bb49119a306b3cb7fa11c214cb.png"/><Relationship Id="rId9" Type="http://schemas.openxmlformats.org/officeDocument/2006/relationships/image" Target="media/202838271b7736b54bd9b6e9551328afd5486c57.png"/><Relationship Id="rId10" Type="http://schemas.openxmlformats.org/officeDocument/2006/relationships/image" Target="media/8b9dd57f374ef8a6cd0ed6135ab1de4b996d9dc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2026-09-17T21:52:10.005Z</dcterms:created>
  <dcterms:modified xsi:type="dcterms:W3CDTF">2026-09-17T21:52:10.005Z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