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2C85" w14:textId="30E9B568" w:rsidR="003A2854" w:rsidRDefault="003A2854" w:rsidP="002B7B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Teniendo en cuenta el modelo no lineal dinámico, se desprende las explicaciones fundamentales químicas que se van a articular que se articulan a través de la interacción de las constantes extraídas de los archivos de Excel y basándose en la modelación matemática no lineal.</w:t>
      </w:r>
    </w:p>
    <w:p w14:paraId="239D3081" w14:textId="77777777" w:rsidR="003A2854" w:rsidRDefault="003A2854" w:rsidP="003A2854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Ley de Acción de Masas (El producto Multiplicativo): </w:t>
      </w:r>
    </w:p>
    <w:p w14:paraId="54972603" w14:textId="77777777" w:rsidR="003B0DD0" w:rsidRDefault="003A2854" w:rsidP="003A28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Teniendo en cuenta que en la química clásica, se aplica la ley de acción de masas que va a establecer que la velocidad de una reacción va a ser proporcional al producto de masas o concentraciones de los reactivos. En el modelo se aplica este concepto de una manera avanzada, ya que el producto de las constantes de velocidad. </w:t>
      </w:r>
    </w:p>
    <w:p w14:paraId="540958AF" w14:textId="77777777" w:rsidR="003B0DD0" w:rsidRDefault="003B0DD0" w:rsidP="003A28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Esto se ve evidenciado en el código al observar la expresión de </w:t>
      </w:r>
      <w:r w:rsidRPr="003B0DD0">
        <w:rPr>
          <w:rFonts w:ascii="Times New Roman" w:hAnsi="Times New Roman" w:cs="Times New Roman"/>
        </w:rPr>
        <w:t>(k1**</w:t>
      </w:r>
      <w:proofErr w:type="spellStart"/>
      <w:r w:rsidRPr="003B0DD0">
        <w:rPr>
          <w:rFonts w:ascii="Times New Roman" w:hAnsi="Times New Roman" w:cs="Times New Roman"/>
        </w:rPr>
        <w:t>n_opt</w:t>
      </w:r>
      <w:proofErr w:type="spellEnd"/>
      <w:r w:rsidRPr="003B0DD0">
        <w:rPr>
          <w:rFonts w:ascii="Times New Roman" w:hAnsi="Times New Roman" w:cs="Times New Roman"/>
        </w:rPr>
        <w:t xml:space="preserve"> * k2**</w:t>
      </w:r>
      <w:proofErr w:type="spellStart"/>
      <w:r w:rsidRPr="003B0DD0">
        <w:rPr>
          <w:rFonts w:ascii="Times New Roman" w:hAnsi="Times New Roman" w:cs="Times New Roman"/>
        </w:rPr>
        <w:t>m_opt</w:t>
      </w:r>
      <w:proofErr w:type="spellEnd"/>
      <w:r w:rsidRPr="003B0DD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4AD31ECB" w14:textId="1F0129FE" w:rsidR="003B0DD0" w:rsidRDefault="003B0DD0" w:rsidP="003A28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Fundamento: En este modelo se va a establecer que la formación del producto final que va a ser las Melanoidinas no va a depender de una sola etapa, sino de la probabilidad conjunta de que ocurran dos eventos que van a ser la degradación de proteína k1 y la transformación del intermediario k2.</w:t>
      </w:r>
    </w:p>
    <w:p w14:paraId="51D65945" w14:textId="77777777" w:rsidR="003B0DD0" w:rsidRDefault="003B0DD0" w:rsidP="003A28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Esto significa que al elevar k1 a la n y k2 a la m, modelo de Machine Learning va a producir un proceso de ajuste a la fuerza con la que cada etapa que va a contribuir en la formación del resultado final, pero siempre respetando que en ambas se debe cumplir el factor matemático de la multiplicación para que el proceso pueda avanzar.</w:t>
      </w:r>
    </w:p>
    <w:p w14:paraId="401A769B" w14:textId="77777777" w:rsidR="003B0DD0" w:rsidRDefault="003B0DD0" w:rsidP="003B0DD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Ecuaciones Estequiométricas de la relación: </w:t>
      </w:r>
    </w:p>
    <w:p w14:paraId="1047CA9E" w14:textId="77777777" w:rsidR="003B0DD0" w:rsidRDefault="003B0DD0" w:rsidP="003B0D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modelo propuesto permite por medio de la codificación una relación de la reacción consecutiva o en serie, ya que esto va a ser fundamental que esto suceda en la reacción de Maillard del café, aplicando conceptos estequiométricos esto va a implicar en que las líneas de el código planteado en este modelo van a seguir el siguiente flujo:</w:t>
      </w:r>
    </w:p>
    <w:p w14:paraId="25E8A56A" w14:textId="3DE36863" w:rsidR="003A2854" w:rsidRDefault="003B0DD0" w:rsidP="003B0DD0">
      <w:p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Proteína</m:t>
        </m:r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P</m:t>
            </m:r>
          </m:e>
        </m:d>
        <m:box>
          <m:boxPr>
            <m:opEmu m:val="1"/>
            <m:ctrlPr>
              <w:rPr>
                <w:rFonts w:ascii="Cambria Math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groupChr>
          </m:e>
        </m:box>
        <m:r>
          <w:rPr>
            <w:rFonts w:ascii="Cambria Math" w:hAnsi="Cambria Math" w:cs="Times New Roman"/>
          </w:rPr>
          <m:t xml:space="preserve">Intermediarios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α-DCs</m:t>
            </m:r>
          </m:e>
        </m:d>
        <m:box>
          <m:boxPr>
            <m:opEmu m:val="1"/>
            <m:ctrlPr>
              <w:rPr>
                <w:rFonts w:ascii="Cambria Math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groupChr>
          </m:e>
        </m:box>
        <m:r>
          <w:rPr>
            <w:rFonts w:ascii="Cambria Math" w:hAnsi="Cambria Math" w:cs="Times New Roman"/>
          </w:rPr>
          <m:t>Melanoidina (M)</m:t>
        </m:r>
      </m:oMath>
      <w:r w:rsidR="003A2854" w:rsidRPr="003B0DD0">
        <w:rPr>
          <w:rFonts w:ascii="Times New Roman" w:hAnsi="Times New Roman" w:cs="Times New Roman"/>
        </w:rPr>
        <w:t xml:space="preserve"> </w:t>
      </w:r>
    </w:p>
    <w:p w14:paraId="1B455FA6" w14:textId="6B6F85F5" w:rsidR="004E678E" w:rsidRDefault="004E678E" w:rsidP="003B0D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el proceso de degradación sucede por medio de la línea establecida en el modelo </w:t>
      </w:r>
      <w:r w:rsidRPr="004E678E">
        <w:rPr>
          <w:rFonts w:ascii="Times New Roman" w:hAnsi="Times New Roman" w:cs="Times New Roman"/>
        </w:rPr>
        <w:t xml:space="preserve">16.05 * </w:t>
      </w:r>
      <w:proofErr w:type="spellStart"/>
      <w:r w:rsidRPr="004E678E">
        <w:rPr>
          <w:rFonts w:ascii="Times New Roman" w:hAnsi="Times New Roman" w:cs="Times New Roman"/>
        </w:rPr>
        <w:t>np.exp</w:t>
      </w:r>
      <w:proofErr w:type="spellEnd"/>
      <w:r w:rsidRPr="004E678E">
        <w:rPr>
          <w:rFonts w:ascii="Times New Roman" w:hAnsi="Times New Roman" w:cs="Times New Roman"/>
        </w:rPr>
        <w:t xml:space="preserve">(-k1 * </w:t>
      </w:r>
      <w:proofErr w:type="spellStart"/>
      <w:r w:rsidRPr="004E678E">
        <w:rPr>
          <w:rFonts w:ascii="Times New Roman" w:hAnsi="Times New Roman" w:cs="Times New Roman"/>
        </w:rPr>
        <w:t>t_plot</w:t>
      </w:r>
      <w:proofErr w:type="spellEnd"/>
      <w:r w:rsidRPr="004E678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que va a representar que se va a desaparecer estequiométricamente la materia prima.</w:t>
      </w:r>
    </w:p>
    <w:p w14:paraId="3AF3C01D" w14:textId="77777777" w:rsidR="004E678E" w:rsidRDefault="004E678E" w:rsidP="003B0D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el proceso de intermedios se declara una variable en el modelo que va a ser </w:t>
      </w:r>
      <w:proofErr w:type="spellStart"/>
      <w:r>
        <w:rPr>
          <w:rFonts w:ascii="Times New Roman" w:hAnsi="Times New Roman" w:cs="Times New Roman"/>
        </w:rPr>
        <w:t>creación_intermediarios</w:t>
      </w:r>
      <w:proofErr w:type="spellEnd"/>
      <w:r>
        <w:rPr>
          <w:rFonts w:ascii="Times New Roman" w:hAnsi="Times New Roman" w:cs="Times New Roman"/>
        </w:rPr>
        <w:t xml:space="preserve"> que va a mostrar la sustancia que se va a generar y la que se consume, a este proceso se le aplica un factor que se determina por medio de la línea establecida en el modelo </w:t>
      </w:r>
      <w:r w:rsidRPr="004E678E">
        <w:rPr>
          <w:rFonts w:ascii="Times New Roman" w:hAnsi="Times New Roman" w:cs="Times New Roman"/>
        </w:rPr>
        <w:t xml:space="preserve">80 * </w:t>
      </w:r>
      <w:proofErr w:type="spellStart"/>
      <w:r w:rsidRPr="004E678E">
        <w:rPr>
          <w:rFonts w:ascii="Times New Roman" w:hAnsi="Times New Roman" w:cs="Times New Roman"/>
        </w:rPr>
        <w:t>t_plot</w:t>
      </w:r>
      <w:proofErr w:type="spellEnd"/>
      <w:r w:rsidRPr="004E678E">
        <w:rPr>
          <w:rFonts w:ascii="Times New Roman" w:hAnsi="Times New Roman" w:cs="Times New Roman"/>
        </w:rPr>
        <w:t xml:space="preserve"> * </w:t>
      </w:r>
      <w:proofErr w:type="spellStart"/>
      <w:r w:rsidRPr="004E678E">
        <w:rPr>
          <w:rFonts w:ascii="Times New Roman" w:hAnsi="Times New Roman" w:cs="Times New Roman"/>
        </w:rPr>
        <w:t>np.exp</w:t>
      </w:r>
      <w:proofErr w:type="spellEnd"/>
      <w:r w:rsidRPr="004E678E">
        <w:rPr>
          <w:rFonts w:ascii="Times New Roman" w:hAnsi="Times New Roman" w:cs="Times New Roman"/>
        </w:rPr>
        <w:t xml:space="preserve">(-k2 * </w:t>
      </w:r>
      <w:proofErr w:type="spellStart"/>
      <w:r w:rsidRPr="004E678E">
        <w:rPr>
          <w:rFonts w:ascii="Times New Roman" w:hAnsi="Times New Roman" w:cs="Times New Roman"/>
        </w:rPr>
        <w:t>t_plot</w:t>
      </w:r>
      <w:proofErr w:type="spellEnd"/>
      <w:r w:rsidRPr="004E678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que esto permite obtener una solución matemática a una estequiometria donde ese producto intermedio </w:t>
      </w:r>
      <w:proofErr w:type="gramStart"/>
      <w:r>
        <w:rPr>
          <w:rFonts w:ascii="Times New Roman" w:hAnsi="Times New Roman" w:cs="Times New Roman"/>
        </w:rPr>
        <w:t>va</w:t>
      </w:r>
      <w:proofErr w:type="gramEnd"/>
      <w:r>
        <w:rPr>
          <w:rFonts w:ascii="Times New Roman" w:hAnsi="Times New Roman" w:cs="Times New Roman"/>
        </w:rPr>
        <w:t xml:space="preserve"> tener un tiempo de vida limitado. </w:t>
      </w:r>
    </w:p>
    <w:p w14:paraId="196F3EE2" w14:textId="77777777" w:rsidR="004E678E" w:rsidRDefault="004E678E" w:rsidP="003B0DD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 el proceso del producto final se declara una variable en el modelo que va a ser </w:t>
      </w:r>
      <w:proofErr w:type="spellStart"/>
      <w:r>
        <w:rPr>
          <w:rFonts w:ascii="Times New Roman" w:hAnsi="Times New Roman" w:cs="Times New Roman"/>
        </w:rPr>
        <w:t>creación_producto</w:t>
      </w:r>
      <w:proofErr w:type="spellEnd"/>
      <w:r>
        <w:rPr>
          <w:rFonts w:ascii="Times New Roman" w:hAnsi="Times New Roman" w:cs="Times New Roman"/>
        </w:rPr>
        <w:t xml:space="preserve"> que va a representar esa acumulación de la masa que va a pasar por todo el proceso de transformación térmica.</w:t>
      </w:r>
    </w:p>
    <w:p w14:paraId="7F5AF6C8" w14:textId="77777777" w:rsidR="00A71B1B" w:rsidRDefault="004606B0" w:rsidP="004606B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Ecuaciones de Velocidad de Reacción </w:t>
      </w:r>
    </w:p>
    <w:p w14:paraId="5C444195" w14:textId="77777777" w:rsidR="00A71B1B" w:rsidRDefault="00A71B1B" w:rsidP="00A71B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modelo propuesto se utilizan estas tres ecuaciones de velocidad distintas que van a poder realizar ese seguimiento dinámico del proceso de tueste del café:</w:t>
      </w:r>
    </w:p>
    <w:p w14:paraId="6E3DE7E6" w14:textId="77777777" w:rsidR="00A71B1B" w:rsidRDefault="00A71B1B" w:rsidP="00A71B1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Velocidad de Degradación (Orden 1):</w:t>
      </w:r>
    </w:p>
    <w:p w14:paraId="41A393A4" w14:textId="41A098CB" w:rsidR="004E678E" w:rsidRDefault="00A71B1B" w:rsidP="00A71B1B">
      <w:p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*[P]</m:t>
        </m:r>
      </m:oMath>
      <w:r w:rsidR="004E678E" w:rsidRPr="00A71B1B">
        <w:rPr>
          <w:rFonts w:ascii="Times New Roman" w:hAnsi="Times New Roman" w:cs="Times New Roman"/>
        </w:rPr>
        <w:t xml:space="preserve">  </w:t>
      </w:r>
    </w:p>
    <w:p w14:paraId="44DEA073" w14:textId="77777777" w:rsidR="00A71B1B" w:rsidRDefault="00A71B1B" w:rsidP="00A71B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el modelo codificado, se traduce por medio de la gráfica identificada como la curva verde, que por medio del concepto cinético de primer orden donde la proteína va a disminuir exponencialmente determinado por la constante k1 que se determinó en el modelo como </w:t>
      </w:r>
      <w:proofErr w:type="spellStart"/>
      <w:r>
        <w:rPr>
          <w:rFonts w:ascii="Times New Roman" w:hAnsi="Times New Roman" w:cs="Times New Roman"/>
        </w:rPr>
        <w:t>df_ks</w:t>
      </w:r>
      <w:proofErr w:type="spellEnd"/>
      <w:r>
        <w:rPr>
          <w:rFonts w:ascii="Times New Roman" w:hAnsi="Times New Roman" w:cs="Times New Roman"/>
        </w:rPr>
        <w:t>.</w:t>
      </w:r>
    </w:p>
    <w:p w14:paraId="61C2283B" w14:textId="77777777" w:rsidR="009C39CC" w:rsidRDefault="00A71B1B" w:rsidP="00A71B1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Velocidad </w:t>
      </w:r>
      <w:r w:rsidR="009C39CC">
        <w:rPr>
          <w:rFonts w:ascii="Times New Roman" w:hAnsi="Times New Roman" w:cs="Times New Roman"/>
        </w:rPr>
        <w:t>de formación de intermediarios (Cinética Mixta):</w:t>
      </w:r>
    </w:p>
    <w:p w14:paraId="46E808F6" w14:textId="1900850D" w:rsidR="00A71B1B" w:rsidRDefault="009C39CC" w:rsidP="009C39CC">
      <w:p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d[A]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=Formación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  <m:r>
          <w:rPr>
            <w:rFonts w:ascii="Cambria Math" w:hAnsi="Cambria Math" w:cs="Times New Roman"/>
          </w:rPr>
          <m:t>-Consumo(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A71B1B" w:rsidRPr="009C39CC">
        <w:rPr>
          <w:rFonts w:ascii="Times New Roman" w:hAnsi="Times New Roman" w:cs="Times New Roman"/>
        </w:rPr>
        <w:t xml:space="preserve">   </w:t>
      </w:r>
    </w:p>
    <w:p w14:paraId="54F49032" w14:textId="77777777" w:rsidR="009C39CC" w:rsidRDefault="009C39CC" w:rsidP="009C39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modelo codificado,</w:t>
      </w:r>
      <w:r>
        <w:rPr>
          <w:rFonts w:ascii="Times New Roman" w:hAnsi="Times New Roman" w:cs="Times New Roman"/>
        </w:rPr>
        <w:t xml:space="preserve"> es la parte más compleja del modelo, esto se identifica por medio de línea naranja sube por la degradación de la proteína y baja por la degradación hacia las melanoidinas, esto se ve evidenciado en el modelo por medio de </w:t>
      </w:r>
      <w:proofErr w:type="spellStart"/>
      <w:r w:rsidRPr="009C39CC">
        <w:rPr>
          <w:rFonts w:ascii="Times New Roman" w:hAnsi="Times New Roman" w:cs="Times New Roman"/>
        </w:rPr>
        <w:t>np.exp</w:t>
      </w:r>
      <w:proofErr w:type="spellEnd"/>
      <w:r w:rsidRPr="009C39CC">
        <w:rPr>
          <w:rFonts w:ascii="Times New Roman" w:hAnsi="Times New Roman" w:cs="Times New Roman"/>
        </w:rPr>
        <w:t xml:space="preserve">(-k2 * </w:t>
      </w:r>
      <w:proofErr w:type="spellStart"/>
      <w:r w:rsidRPr="009C39CC">
        <w:rPr>
          <w:rFonts w:ascii="Times New Roman" w:hAnsi="Times New Roman" w:cs="Times New Roman"/>
        </w:rPr>
        <w:t>t_plot</w:t>
      </w:r>
      <w:proofErr w:type="spellEnd"/>
      <w:r w:rsidRPr="009C39C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por medio del gobierno de la velocidad de desaparición de esos intermediarios utilizados en el proceso.</w:t>
      </w:r>
    </w:p>
    <w:p w14:paraId="09BEC57F" w14:textId="77777777" w:rsidR="009C39CC" w:rsidRDefault="009C39CC" w:rsidP="009C39CC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Velocidad de acumulación del producto (Modelo Dinámico):</w:t>
      </w:r>
    </w:p>
    <w:p w14:paraId="6FA0BE74" w14:textId="77777777" w:rsidR="001B2A09" w:rsidRDefault="009C39CC" w:rsidP="009C39CC">
      <w:p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d[M]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=β*(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9C39CC">
        <w:rPr>
          <w:rFonts w:ascii="Times New Roman" w:hAnsi="Times New Roman" w:cs="Times New Roman"/>
        </w:rPr>
        <w:t xml:space="preserve"> </w:t>
      </w:r>
    </w:p>
    <w:p w14:paraId="1A6E5A74" w14:textId="77777777" w:rsidR="001E7349" w:rsidRDefault="001B2A09" w:rsidP="009C39C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En el modelo codificado, se identifica esta parte que es la ecuación central que es la función declarada como </w:t>
      </w:r>
      <w:proofErr w:type="spellStart"/>
      <w:r>
        <w:rPr>
          <w:rFonts w:ascii="Times New Roman" w:hAnsi="Times New Roman" w:cs="Times New Roman"/>
        </w:rPr>
        <w:t>modelo_dinamico_</w:t>
      </w:r>
      <w:proofErr w:type="gramStart"/>
      <w:r>
        <w:rPr>
          <w:rFonts w:ascii="Times New Roman" w:hAnsi="Times New Roman" w:cs="Times New Roman"/>
        </w:rPr>
        <w:t>single</w:t>
      </w:r>
      <w:proofErr w:type="gramEnd"/>
      <w:r>
        <w:rPr>
          <w:rFonts w:ascii="Times New Roman" w:hAnsi="Times New Roman" w:cs="Times New Roman"/>
        </w:rPr>
        <w:t>_param</w:t>
      </w:r>
      <w:proofErr w:type="spellEnd"/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eastAsiaTheme="minorEastAsia" w:hAnsi="Times New Roman" w:cs="Times New Roman"/>
        </w:rPr>
        <w:t xml:space="preserve"> que es determinado como </w:t>
      </w:r>
      <w:proofErr w:type="spellStart"/>
      <w:r>
        <w:rPr>
          <w:rFonts w:ascii="Times New Roman" w:eastAsiaTheme="minorEastAsia" w:hAnsi="Times New Roman" w:cs="Times New Roman"/>
        </w:rPr>
        <w:t>beta_opt</w:t>
      </w:r>
      <w:proofErr w:type="spellEnd"/>
      <w:r>
        <w:rPr>
          <w:rFonts w:ascii="Times New Roman" w:eastAsiaTheme="minorEastAsia" w:hAnsi="Times New Roman" w:cs="Times New Roman"/>
        </w:rPr>
        <w:t xml:space="preserve">, que es el factor escalar que se determina como </w:t>
      </w:r>
      <w:proofErr w:type="spellStart"/>
      <w:r>
        <w:rPr>
          <w:rFonts w:ascii="Times New Roman" w:eastAsiaTheme="minorEastAsia" w:hAnsi="Times New Roman" w:cs="Times New Roman"/>
        </w:rPr>
        <w:t>curve_fit</w:t>
      </w:r>
      <w:proofErr w:type="spellEnd"/>
      <w:r>
        <w:rPr>
          <w:rFonts w:ascii="Times New Roman" w:eastAsiaTheme="minorEastAsia" w:hAnsi="Times New Roman" w:cs="Times New Roman"/>
        </w:rPr>
        <w:t xml:space="preserve"> calculada para que se pueda obtener un valor numérico de la velocidad teórica</w:t>
      </w:r>
      <w:r w:rsidR="001E7349">
        <w:rPr>
          <w:rFonts w:ascii="Times New Roman" w:eastAsiaTheme="minorEastAsia" w:hAnsi="Times New Roman" w:cs="Times New Roman"/>
        </w:rPr>
        <w:t xml:space="preserve"> que coincide con el dato real proporcionado por el </w:t>
      </w:r>
      <w:proofErr w:type="spellStart"/>
      <w:r w:rsidR="001E7349">
        <w:rPr>
          <w:rFonts w:ascii="Times New Roman" w:eastAsiaTheme="minorEastAsia" w:hAnsi="Times New Roman" w:cs="Times New Roman"/>
        </w:rPr>
        <w:t>peper</w:t>
      </w:r>
      <w:proofErr w:type="spellEnd"/>
      <w:r w:rsidR="001E7349">
        <w:rPr>
          <w:rFonts w:ascii="Times New Roman" w:eastAsiaTheme="minorEastAsia" w:hAnsi="Times New Roman" w:cs="Times New Roman"/>
        </w:rPr>
        <w:t xml:space="preserve"> de </w:t>
      </w:r>
      <w:proofErr w:type="spellStart"/>
      <w:r w:rsidR="001E7349">
        <w:rPr>
          <w:rFonts w:ascii="Times New Roman" w:eastAsiaTheme="minorEastAsia" w:hAnsi="Times New Roman" w:cs="Times New Roman"/>
        </w:rPr>
        <w:t>m_real</w:t>
      </w:r>
      <w:proofErr w:type="spellEnd"/>
      <w:r w:rsidR="001E7349">
        <w:rPr>
          <w:rFonts w:ascii="Times New Roman" w:eastAsiaTheme="minorEastAsia" w:hAnsi="Times New Roman" w:cs="Times New Roman"/>
        </w:rPr>
        <w:t xml:space="preserve"> = 0.28.</w:t>
      </w:r>
    </w:p>
    <w:p w14:paraId="14237D6D" w14:textId="1548A9A0" w:rsidR="001E7349" w:rsidRDefault="001E7349" w:rsidP="009C39C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En cuanto a n y m, van a actuar como ordenes de reacción aparentes que definen la sensibilidad del sistema ante cambios de temperatura. </w:t>
      </w:r>
    </w:p>
    <w:p w14:paraId="27F0A4E7" w14:textId="77777777" w:rsidR="00450FFA" w:rsidRDefault="001E7349" w:rsidP="009C39C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Resumiendo el comportamiento cinético del modelo</w:t>
      </w:r>
      <w:r w:rsidR="00450FFA">
        <w:rPr>
          <w:rFonts w:ascii="Times New Roman" w:eastAsiaTheme="minorEastAsia" w:hAnsi="Times New Roman" w:cs="Times New Roman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50FFA" w14:paraId="3C4ECD63" w14:textId="77777777" w:rsidTr="00450FFA">
        <w:tc>
          <w:tcPr>
            <w:tcW w:w="2942" w:type="dxa"/>
          </w:tcPr>
          <w:p w14:paraId="2D825491" w14:textId="1A1FD2F5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Elemento del código</w:t>
            </w:r>
          </w:p>
        </w:tc>
        <w:tc>
          <w:tcPr>
            <w:tcW w:w="2943" w:type="dxa"/>
          </w:tcPr>
          <w:p w14:paraId="7BF31956" w14:textId="00E46256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Concepto químico </w:t>
            </w:r>
          </w:p>
        </w:tc>
        <w:tc>
          <w:tcPr>
            <w:tcW w:w="2943" w:type="dxa"/>
          </w:tcPr>
          <w:p w14:paraId="381FF034" w14:textId="790A99F4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Rol en el tostado</w:t>
            </w:r>
          </w:p>
        </w:tc>
      </w:tr>
      <w:tr w:rsidR="00450FFA" w14:paraId="0794C635" w14:textId="77777777" w:rsidTr="00450FFA">
        <w:tc>
          <w:tcPr>
            <w:tcW w:w="2942" w:type="dxa"/>
          </w:tcPr>
          <w:p w14:paraId="362A2848" w14:textId="63DC7E51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450FFA">
              <w:rPr>
                <w:rFonts w:ascii="Times New Roman" w:eastAsiaTheme="minorEastAsia" w:hAnsi="Times New Roman" w:cs="Times New Roman"/>
              </w:rPr>
              <w:t>np.exp</w:t>
            </w:r>
            <w:proofErr w:type="spellEnd"/>
            <w:r w:rsidRPr="00450FFA">
              <w:rPr>
                <w:rFonts w:ascii="Times New Roman" w:eastAsiaTheme="minorEastAsia" w:hAnsi="Times New Roman" w:cs="Times New Roman"/>
              </w:rPr>
              <w:t>(-k1 * t)</w:t>
            </w:r>
          </w:p>
        </w:tc>
        <w:tc>
          <w:tcPr>
            <w:tcW w:w="2943" w:type="dxa"/>
          </w:tcPr>
          <w:p w14:paraId="0A58196B" w14:textId="40BBE737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Velocidad de Consumo</w:t>
            </w:r>
          </w:p>
        </w:tc>
        <w:tc>
          <w:tcPr>
            <w:tcW w:w="2943" w:type="dxa"/>
          </w:tcPr>
          <w:p w14:paraId="70D3C761" w14:textId="64EB1732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Agotamiento de precursores de sabor.</w:t>
            </w:r>
          </w:p>
        </w:tc>
      </w:tr>
      <w:tr w:rsidR="00450FFA" w14:paraId="28DBAE0C" w14:textId="77777777" w:rsidTr="00450FFA">
        <w:tc>
          <w:tcPr>
            <w:tcW w:w="2942" w:type="dxa"/>
          </w:tcPr>
          <w:p w14:paraId="71849D5E" w14:textId="5899823A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lastRenderedPageBreak/>
              <w:t>k1**n * k2**m</w:t>
            </w:r>
          </w:p>
        </w:tc>
        <w:tc>
          <w:tcPr>
            <w:tcW w:w="2943" w:type="dxa"/>
          </w:tcPr>
          <w:p w14:paraId="07960F3F" w14:textId="17FB5868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Acción de Masas</w:t>
            </w:r>
          </w:p>
        </w:tc>
        <w:tc>
          <w:tcPr>
            <w:tcW w:w="2943" w:type="dxa"/>
          </w:tcPr>
          <w:p w14:paraId="22D38D2D" w14:textId="414BF685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Sinergia entre la degradación y el pardeamiento.</w:t>
            </w:r>
          </w:p>
        </w:tc>
      </w:tr>
      <w:tr w:rsidR="00450FFA" w14:paraId="0649D6D5" w14:textId="77777777" w:rsidTr="00450FFA">
        <w:tc>
          <w:tcPr>
            <w:tcW w:w="2942" w:type="dxa"/>
          </w:tcPr>
          <w:p w14:paraId="0EB0CCC4" w14:textId="56DE7FEA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450FFA">
              <w:rPr>
                <w:rFonts w:ascii="Times New Roman" w:eastAsiaTheme="minorEastAsia" w:hAnsi="Times New Roman" w:cs="Times New Roman"/>
              </w:rPr>
              <w:t>beta_opt</w:t>
            </w:r>
            <w:proofErr w:type="spellEnd"/>
          </w:p>
        </w:tc>
        <w:tc>
          <w:tcPr>
            <w:tcW w:w="2943" w:type="dxa"/>
          </w:tcPr>
          <w:p w14:paraId="2FAC3CD7" w14:textId="322F538E" w:rsidR="00450FFA" w:rsidRP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Constante de Proporcionalidad</w:t>
            </w:r>
          </w:p>
        </w:tc>
        <w:tc>
          <w:tcPr>
            <w:tcW w:w="2943" w:type="dxa"/>
          </w:tcPr>
          <w:p w14:paraId="7DA6E270" w14:textId="57593A7F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Ajusta el modelo de ML a la realidad experimental.</w:t>
            </w:r>
          </w:p>
        </w:tc>
      </w:tr>
      <w:tr w:rsidR="00450FFA" w14:paraId="06E174D7" w14:textId="77777777" w:rsidTr="00450FFA">
        <w:tc>
          <w:tcPr>
            <w:tcW w:w="2942" w:type="dxa"/>
          </w:tcPr>
          <w:p w14:paraId="59C34B78" w14:textId="2657D810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450FFA">
              <w:rPr>
                <w:rFonts w:ascii="Times New Roman" w:eastAsiaTheme="minorEastAsia" w:hAnsi="Times New Roman" w:cs="Times New Roman"/>
              </w:rPr>
              <w:t>t_plot</w:t>
            </w:r>
            <w:proofErr w:type="spellEnd"/>
          </w:p>
        </w:tc>
        <w:tc>
          <w:tcPr>
            <w:tcW w:w="2943" w:type="dxa"/>
          </w:tcPr>
          <w:p w14:paraId="34332D3C" w14:textId="2D41BD6A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Variable Independiente</w:t>
            </w:r>
          </w:p>
        </w:tc>
        <w:tc>
          <w:tcPr>
            <w:tcW w:w="2943" w:type="dxa"/>
          </w:tcPr>
          <w:p w14:paraId="2A5B2D31" w14:textId="30C29659" w:rsidR="00450FFA" w:rsidRDefault="00450FFA" w:rsidP="009C39CC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450FFA">
              <w:rPr>
                <w:rFonts w:ascii="Times New Roman" w:eastAsiaTheme="minorEastAsia" w:hAnsi="Times New Roman" w:cs="Times New Roman"/>
              </w:rPr>
              <w:t>Permite el seguimiento minuto a minuto del proceso.</w:t>
            </w:r>
          </w:p>
        </w:tc>
      </w:tr>
    </w:tbl>
    <w:p w14:paraId="5D5EB425" w14:textId="368BB021" w:rsidR="009C39CC" w:rsidRPr="001E7349" w:rsidRDefault="001B2A09" w:rsidP="009C39CC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9C39CC" w:rsidRPr="009C39CC">
        <w:rPr>
          <w:rFonts w:ascii="Times New Roman" w:hAnsi="Times New Roman" w:cs="Times New Roman"/>
        </w:rPr>
        <w:t xml:space="preserve"> </w:t>
      </w:r>
    </w:p>
    <w:sectPr w:rsidR="009C39CC" w:rsidRPr="001E7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62FE"/>
    <w:multiLevelType w:val="multilevel"/>
    <w:tmpl w:val="D19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E28BA"/>
    <w:multiLevelType w:val="hybridMultilevel"/>
    <w:tmpl w:val="693EC5E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51E7C"/>
    <w:multiLevelType w:val="hybridMultilevel"/>
    <w:tmpl w:val="B42A3E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886570">
    <w:abstractNumId w:val="0"/>
  </w:num>
  <w:num w:numId="2" w16cid:durableId="1029449912">
    <w:abstractNumId w:val="2"/>
  </w:num>
  <w:num w:numId="3" w16cid:durableId="1833644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A2"/>
    <w:rsid w:val="000F6CA3"/>
    <w:rsid w:val="001B2A09"/>
    <w:rsid w:val="001E7349"/>
    <w:rsid w:val="002B7B6B"/>
    <w:rsid w:val="002F03A2"/>
    <w:rsid w:val="003217F8"/>
    <w:rsid w:val="003A2854"/>
    <w:rsid w:val="003B0DD0"/>
    <w:rsid w:val="003B4D80"/>
    <w:rsid w:val="00450FFA"/>
    <w:rsid w:val="004606B0"/>
    <w:rsid w:val="004B6CE5"/>
    <w:rsid w:val="004E678E"/>
    <w:rsid w:val="009C39CC"/>
    <w:rsid w:val="00A1645E"/>
    <w:rsid w:val="00A71B1B"/>
    <w:rsid w:val="00BC32A2"/>
    <w:rsid w:val="00C3040C"/>
    <w:rsid w:val="00C81119"/>
    <w:rsid w:val="00CA2E23"/>
    <w:rsid w:val="00CC1EF5"/>
    <w:rsid w:val="00FE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A7BC4"/>
  <w15:chartTrackingRefBased/>
  <w15:docId w15:val="{CB60D525-6E7D-410A-B612-3425D959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2A2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BC32A2"/>
    <w:rPr>
      <w:color w:val="666666"/>
    </w:rPr>
  </w:style>
  <w:style w:type="table" w:styleId="Tablaconcuadrcula">
    <w:name w:val="Table Grid"/>
    <w:basedOn w:val="Tablanormal"/>
    <w:uiPriority w:val="39"/>
    <w:rsid w:val="0045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747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Barragan</dc:creator>
  <cp:keywords/>
  <dc:description/>
  <cp:lastModifiedBy>Andres Barragan</cp:lastModifiedBy>
  <cp:revision>5</cp:revision>
  <dcterms:created xsi:type="dcterms:W3CDTF">2026-04-01T22:36:00Z</dcterms:created>
  <dcterms:modified xsi:type="dcterms:W3CDTF">2026-04-07T19:31:00Z</dcterms:modified>
</cp:coreProperties>
</file>