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5913" w14:textId="77777777" w:rsidR="00D43F13" w:rsidRDefault="00000000">
      <w:pPr>
        <w:spacing w:before="400" w:after="160"/>
      </w:pPr>
      <w:r>
        <w:rPr>
          <w:b/>
          <w:color w:val="2E74B5"/>
          <w:sz w:val="20"/>
        </w:rPr>
        <w:t>DOCUMENTO FUNCIONAL PARA CLAUDE</w:t>
      </w:r>
    </w:p>
    <w:p w14:paraId="08291A2D" w14:textId="77777777" w:rsidR="00D43F13" w:rsidRDefault="00000000">
      <w:pPr>
        <w:spacing w:after="100"/>
      </w:pPr>
      <w:r>
        <w:rPr>
          <w:b/>
          <w:color w:val="0B2545"/>
          <w:sz w:val="52"/>
        </w:rPr>
        <w:t>Fast Creative Builder</w:t>
      </w:r>
    </w:p>
    <w:p w14:paraId="2BDDF5F5" w14:textId="77777777" w:rsidR="00D43F13" w:rsidRDefault="00000000">
      <w:pPr>
        <w:spacing w:after="280"/>
      </w:pPr>
      <w:r>
        <w:rPr>
          <w:color w:val="1F4D78"/>
          <w:sz w:val="28"/>
        </w:rPr>
        <w:t>Web · Email marketing · Estilo libre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200"/>
        <w:gridCol w:w="4260"/>
      </w:tblGrid>
      <w:tr w:rsidR="00D43F13" w14:paraId="2713AA34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8806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Destino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4E14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Base actual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57DD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Prioridad</w:t>
            </w:r>
          </w:p>
        </w:tc>
      </w:tr>
      <w:tr w:rsidR="00D43F13" w14:paraId="55046979" w14:textId="77777777">
        <w:trPr>
          <w:cantSplit/>
        </w:trPr>
        <w:tc>
          <w:tcPr>
            <w:tcW w:w="1900" w:type="dxa"/>
            <w:vAlign w:val="center"/>
          </w:tcPr>
          <w:p w14:paraId="38755C77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Claude</w:t>
            </w:r>
          </w:p>
        </w:tc>
        <w:tc>
          <w:tcPr>
            <w:tcW w:w="3200" w:type="dxa"/>
            <w:vAlign w:val="center"/>
          </w:tcPr>
          <w:p w14:paraId="0969175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Aplicativo existente</w:t>
            </w:r>
          </w:p>
        </w:tc>
        <w:tc>
          <w:tcPr>
            <w:tcW w:w="4260" w:type="dxa"/>
            <w:vAlign w:val="center"/>
          </w:tcPr>
          <w:p w14:paraId="1FB099A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Componentes + sistema espacial</w:t>
            </w:r>
          </w:p>
        </w:tc>
      </w:tr>
    </w:tbl>
    <w:p w14:paraId="254F28D1" w14:textId="77777777" w:rsidR="00D43F13" w:rsidRDefault="00D43F13">
      <w:pPr>
        <w:spacing w:after="0"/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43F13" w14:paraId="17CE2B59" w14:textId="77777777">
        <w:tc>
          <w:tcPr>
            <w:tcW w:w="9360" w:type="dxa"/>
            <w:shd w:val="clear" w:color="auto" w:fill="EDF5FB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8DD95F1" w14:textId="77777777" w:rsidR="00D43F13" w:rsidRDefault="00000000">
            <w:pPr>
              <w:spacing w:after="0" w:line="276" w:lineRule="auto"/>
            </w:pPr>
            <w:r>
              <w:rPr>
                <w:b/>
                <w:color w:val="2E74B5"/>
                <w:sz w:val="21"/>
              </w:rPr>
              <w:t xml:space="preserve">Decisión central: </w:t>
            </w:r>
            <w:r>
              <w:rPr>
                <w:sz w:val="21"/>
              </w:rPr>
              <w:t>Construir un solo motor de componentes y estilos. Web, Email y Estilo libre cambian las reglas de uso y de exportación, no el editor completo.</w:t>
            </w:r>
          </w:p>
        </w:tc>
      </w:tr>
    </w:tbl>
    <w:p w14:paraId="5B61C547" w14:textId="77777777" w:rsidR="00D43F13" w:rsidRDefault="00D43F13">
      <w:pPr>
        <w:spacing w:after="0"/>
      </w:pPr>
    </w:p>
    <w:p w14:paraId="50DA2DBA" w14:textId="77777777" w:rsidR="00D43F13" w:rsidRDefault="00000000">
      <w:pPr>
        <w:pStyle w:val="Ttulo1"/>
      </w:pPr>
      <w:r>
        <w:t>1. Instrucción inicial para Claude</w:t>
      </w:r>
    </w:p>
    <w:tbl>
      <w:tblPr>
        <w:tblW w:w="9360" w:type="dxa"/>
        <w:tblInd w:w="120" w:type="dxa"/>
        <w:tblBorders>
          <w:top w:val="single" w:sz="8" w:space="0" w:color="8A5A00"/>
          <w:left w:val="single" w:sz="8" w:space="0" w:color="8A5A00"/>
          <w:bottom w:val="single" w:sz="8" w:space="0" w:color="8A5A00"/>
          <w:right w:val="single" w:sz="8" w:space="0" w:color="8A5A00"/>
          <w:insideH w:val="single" w:sz="8" w:space="0" w:color="8A5A00"/>
          <w:insideV w:val="single" w:sz="8" w:space="0" w:color="8A5A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43F13" w14:paraId="26DB4CB2" w14:textId="77777777">
        <w:tc>
          <w:tcPr>
            <w:tcW w:w="9360" w:type="dxa"/>
            <w:shd w:val="clear" w:color="auto" w:fill="FFF8E8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A6CA1F6" w14:textId="77777777" w:rsidR="00D43F13" w:rsidRDefault="00000000">
            <w:pPr>
              <w:spacing w:after="0" w:line="276" w:lineRule="auto"/>
              <w:rPr>
                <w:sz w:val="21"/>
              </w:rPr>
            </w:pPr>
            <w:r>
              <w:rPr>
                <w:b/>
                <w:color w:val="8A5A00"/>
                <w:sz w:val="21"/>
              </w:rPr>
              <w:t xml:space="preserve">Texto listo para pegar: </w:t>
            </w:r>
            <w:r>
              <w:rPr>
                <w:sz w:val="21"/>
              </w:rPr>
              <w:t xml:space="preserve">Trabaja sobre el aplicativo existente Fast Creative Builder y usa este documento como contrato funcional. Primero audita el repositorio y presenta brechas, fases y archivos involucrados; no modifiques código hasta recibir aprobación. Conserva lo que ya funcione. Implementa un único árbol de componentes para Web, Email y Estilo libre. Cumple todas las variantes indicadas en el catálogo, no solo una versión genérica. Corrige primero el modelo espacial: ningún componente o elemento puede recibir margen, padding o gap automático; el valor inicial es 0. Un elemento superpuesto pertenece al componente y no debe empujar, separar ni crear otra fila. Todo control visible debe funcionar, guardar su estado y admitir deshacer/rehacer. Toda creación debe exportarse en HTML, JPG y PNG. Implementa y valida una </w:t>
            </w:r>
            <w:proofErr w:type="spellStart"/>
            <w:r>
              <w:rPr>
                <w:sz w:val="21"/>
              </w:rPr>
              <w:t>fase</w:t>
            </w:r>
            <w:proofErr w:type="spellEnd"/>
            <w:r>
              <w:rPr>
                <w:sz w:val="21"/>
              </w:rPr>
              <w:t xml:space="preserve"> a la </w:t>
            </w:r>
            <w:proofErr w:type="spellStart"/>
            <w:r>
              <w:rPr>
                <w:sz w:val="21"/>
              </w:rPr>
              <w:t>vez</w:t>
            </w:r>
            <w:proofErr w:type="spellEnd"/>
            <w:r>
              <w:rPr>
                <w:sz w:val="21"/>
              </w:rPr>
              <w:t>.</w:t>
            </w:r>
          </w:p>
          <w:p w14:paraId="0B174DBA" w14:textId="77777777" w:rsidR="00036936" w:rsidRDefault="00036936">
            <w:pPr>
              <w:spacing w:after="0" w:line="276" w:lineRule="auto"/>
              <w:rPr>
                <w:sz w:val="21"/>
              </w:rPr>
            </w:pPr>
          </w:p>
          <w:p w14:paraId="5D1918DA" w14:textId="47C78A88" w:rsidR="00036936" w:rsidRDefault="00036936">
            <w:pPr>
              <w:spacing w:after="0" w:line="276" w:lineRule="auto"/>
            </w:pPr>
            <w:r>
              <w:rPr>
                <w:sz w:val="21"/>
              </w:rPr>
              <w:t xml:space="preserve">Para </w:t>
            </w:r>
            <w:proofErr w:type="spellStart"/>
            <w:r>
              <w:rPr>
                <w:sz w:val="21"/>
              </w:rPr>
              <w:t>que</w:t>
            </w:r>
            <w:proofErr w:type="spellEnd"/>
            <w:r>
              <w:rPr>
                <w:sz w:val="21"/>
              </w:rPr>
              <w:t xml:space="preserve"> no </w:t>
            </w:r>
            <w:proofErr w:type="spellStart"/>
            <w:r>
              <w:rPr>
                <w:sz w:val="21"/>
              </w:rPr>
              <w:t>trabajes</w:t>
            </w:r>
            <w:proofErr w:type="spellEnd"/>
            <w:r>
              <w:rPr>
                <w:sz w:val="21"/>
              </w:rPr>
              <w:t xml:space="preserve"> el doble, </w:t>
            </w:r>
            <w:proofErr w:type="spellStart"/>
            <w:r>
              <w:rPr>
                <w:sz w:val="21"/>
              </w:rPr>
              <w:t>usa</w:t>
            </w:r>
            <w:proofErr w:type="spellEnd"/>
            <w:r>
              <w:rPr>
                <w:sz w:val="21"/>
              </w:rPr>
              <w:t xml:space="preserve"> Easy Web Builder </w:t>
            </w:r>
            <w:proofErr w:type="spellStart"/>
            <w:r>
              <w:rPr>
                <w:sz w:val="21"/>
              </w:rPr>
              <w:t>como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referencia</w:t>
            </w:r>
            <w:proofErr w:type="spellEnd"/>
            <w:r>
              <w:rPr>
                <w:sz w:val="21"/>
              </w:rPr>
              <w:t xml:space="preserve"> y tomes components. Pero no </w:t>
            </w:r>
            <w:proofErr w:type="spellStart"/>
            <w:r>
              <w:rPr>
                <w:sz w:val="21"/>
              </w:rPr>
              <w:t>puedes</w:t>
            </w:r>
            <w:proofErr w:type="spellEnd"/>
            <w:r>
              <w:rPr>
                <w:sz w:val="21"/>
              </w:rPr>
              <w:t xml:space="preserve"> usar ese </w:t>
            </w:r>
            <w:proofErr w:type="spellStart"/>
            <w:r>
              <w:rPr>
                <w:sz w:val="21"/>
              </w:rPr>
              <w:t>aplicativo</w:t>
            </w:r>
            <w:proofErr w:type="spellEnd"/>
            <w:r>
              <w:rPr>
                <w:sz w:val="21"/>
              </w:rPr>
              <w:t xml:space="preserve"> de base </w:t>
            </w:r>
            <w:proofErr w:type="spellStart"/>
            <w:r>
              <w:rPr>
                <w:sz w:val="21"/>
              </w:rPr>
              <w:t>ni</w:t>
            </w:r>
            <w:proofErr w:type="spellEnd"/>
            <w:r>
              <w:rPr>
                <w:sz w:val="21"/>
              </w:rPr>
              <w:t xml:space="preserve"> copier </w:t>
            </w:r>
            <w:proofErr w:type="spellStart"/>
            <w:r>
              <w:rPr>
                <w:sz w:val="21"/>
              </w:rPr>
              <w:t>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usabilidad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diseño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porque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están</w:t>
            </w:r>
            <w:proofErr w:type="spellEnd"/>
            <w:r>
              <w:rPr>
                <w:sz w:val="21"/>
              </w:rPr>
              <w:t xml:space="preserve"> mal </w:t>
            </w:r>
            <w:proofErr w:type="spellStart"/>
            <w:r>
              <w:rPr>
                <w:sz w:val="21"/>
              </w:rPr>
              <w:t>logrados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461A18EA" w14:textId="77777777" w:rsidR="00D43F13" w:rsidRDefault="00D43F13">
      <w:pPr>
        <w:spacing w:after="0"/>
      </w:pPr>
    </w:p>
    <w:p w14:paraId="723A9116" w14:textId="77777777" w:rsidR="00D43F13" w:rsidRDefault="00000000">
      <w:pPr>
        <w:pStyle w:val="Ttulo1"/>
      </w:pPr>
      <w:r>
        <w:t>2. Objetivo y alcance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D43F13" w14:paraId="37C391A7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EF27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9"/>
              </w:rPr>
              <w:t>Tema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963D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9"/>
              </w:rPr>
              <w:t>Definición</w:t>
            </w:r>
          </w:p>
        </w:tc>
      </w:tr>
      <w:tr w:rsidR="00D43F13" w14:paraId="13053234" w14:textId="77777777">
        <w:trPr>
          <w:cantSplit/>
        </w:trPr>
        <w:tc>
          <w:tcPr>
            <w:tcW w:w="2700" w:type="dxa"/>
            <w:vAlign w:val="center"/>
          </w:tcPr>
          <w:p w14:paraId="64B7984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9"/>
              </w:rPr>
              <w:t>Producto</w:t>
            </w:r>
          </w:p>
        </w:tc>
        <w:tc>
          <w:tcPr>
            <w:tcW w:w="6660" w:type="dxa"/>
            <w:vAlign w:val="center"/>
          </w:tcPr>
          <w:p w14:paraId="725A734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9"/>
              </w:rPr>
              <w:t>Fast Creative Builder: constructor visual para key visuals, gráficas digitales, landing pages y email marketing.</w:t>
            </w:r>
          </w:p>
        </w:tc>
      </w:tr>
      <w:tr w:rsidR="00D43F13" w14:paraId="3F5D7AC6" w14:textId="77777777">
        <w:trPr>
          <w:cantSplit/>
        </w:trPr>
        <w:tc>
          <w:tcPr>
            <w:tcW w:w="2700" w:type="dxa"/>
            <w:shd w:val="clear" w:color="auto" w:fill="FAFBFC"/>
            <w:vAlign w:val="center"/>
          </w:tcPr>
          <w:p w14:paraId="4963AC6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9"/>
              </w:rPr>
              <w:t>Experiencia</w:t>
            </w:r>
          </w:p>
        </w:tc>
        <w:tc>
          <w:tcPr>
            <w:tcW w:w="6660" w:type="dxa"/>
            <w:shd w:val="clear" w:color="auto" w:fill="FAFBFC"/>
            <w:vAlign w:val="center"/>
          </w:tcPr>
          <w:p w14:paraId="0FDA28D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9"/>
              </w:rPr>
              <w:t>Interfaz en español, directa, sin tecnicismos innecesarios, con edición visual y resultado inmediato.</w:t>
            </w:r>
          </w:p>
        </w:tc>
      </w:tr>
      <w:tr w:rsidR="00D43F13" w14:paraId="11B9F8FB" w14:textId="77777777">
        <w:trPr>
          <w:cantSplit/>
        </w:trPr>
        <w:tc>
          <w:tcPr>
            <w:tcW w:w="2700" w:type="dxa"/>
            <w:vAlign w:val="center"/>
          </w:tcPr>
          <w:p w14:paraId="003BE06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9"/>
              </w:rPr>
              <w:t>Motor común</w:t>
            </w:r>
          </w:p>
        </w:tc>
        <w:tc>
          <w:tcPr>
            <w:tcW w:w="6660" w:type="dxa"/>
            <w:vAlign w:val="center"/>
          </w:tcPr>
          <w:p w14:paraId="141C035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9"/>
              </w:rPr>
              <w:t>Componentes, biblioteca, estilos, capas, guardado y exportación se comparten entre Web, Email y Estilo libre.</w:t>
            </w:r>
          </w:p>
        </w:tc>
      </w:tr>
      <w:tr w:rsidR="00D43F13" w14:paraId="534B412D" w14:textId="77777777">
        <w:trPr>
          <w:cantSplit/>
        </w:trPr>
        <w:tc>
          <w:tcPr>
            <w:tcW w:w="2700" w:type="dxa"/>
            <w:shd w:val="clear" w:color="auto" w:fill="FAFBFC"/>
            <w:vAlign w:val="center"/>
          </w:tcPr>
          <w:p w14:paraId="2691702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9"/>
              </w:rPr>
              <w:t>Responsive</w:t>
            </w:r>
          </w:p>
        </w:tc>
        <w:tc>
          <w:tcPr>
            <w:tcW w:w="6660" w:type="dxa"/>
            <w:shd w:val="clear" w:color="auto" w:fill="FAFBFC"/>
            <w:vAlign w:val="center"/>
          </w:tcPr>
          <w:p w14:paraId="3487A82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9"/>
              </w:rPr>
              <w:t>Toda pieza se revisa en desktop, tablet y mobile. Estilo libre también admite formatos de campaña y tamaños personalizados.</w:t>
            </w:r>
          </w:p>
        </w:tc>
      </w:tr>
      <w:tr w:rsidR="00D43F13" w14:paraId="7D5F9B6D" w14:textId="77777777">
        <w:trPr>
          <w:cantSplit/>
        </w:trPr>
        <w:tc>
          <w:tcPr>
            <w:tcW w:w="2700" w:type="dxa"/>
            <w:vAlign w:val="center"/>
          </w:tcPr>
          <w:p w14:paraId="0910471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9"/>
              </w:rPr>
              <w:lastRenderedPageBreak/>
              <w:t>Salida universal</w:t>
            </w:r>
          </w:p>
        </w:tc>
        <w:tc>
          <w:tcPr>
            <w:tcW w:w="6660" w:type="dxa"/>
            <w:vAlign w:val="center"/>
          </w:tcPr>
          <w:p w14:paraId="5084453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9"/>
              </w:rPr>
              <w:t>Los tres modos exportan obligatoriamente HTML, JPG y PNG. Cada modo puede sumar formatos adicionales.</w:t>
            </w:r>
          </w:p>
        </w:tc>
      </w:tr>
      <w:tr w:rsidR="00D43F13" w14:paraId="1687C8F4" w14:textId="77777777">
        <w:trPr>
          <w:cantSplit/>
        </w:trPr>
        <w:tc>
          <w:tcPr>
            <w:tcW w:w="2700" w:type="dxa"/>
            <w:shd w:val="clear" w:color="auto" w:fill="FAFBFC"/>
            <w:vAlign w:val="center"/>
          </w:tcPr>
          <w:p w14:paraId="57DAA5F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9"/>
              </w:rPr>
              <w:t>Flujo</w:t>
            </w:r>
          </w:p>
        </w:tc>
        <w:tc>
          <w:tcPr>
            <w:tcW w:w="6660" w:type="dxa"/>
            <w:shd w:val="clear" w:color="auto" w:fill="FAFBFC"/>
            <w:vAlign w:val="center"/>
          </w:tcPr>
          <w:p w14:paraId="7A1F1C2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9"/>
              </w:rPr>
              <w:t>Propuesta local → revisión → aprobación → exportación. El usuario realiza GitHub, subdominio y Cloudflare con guía de la IA.</w:t>
            </w:r>
          </w:p>
        </w:tc>
      </w:tr>
      <w:tr w:rsidR="00D43F13" w14:paraId="3DB4EC98" w14:textId="77777777">
        <w:trPr>
          <w:cantSplit/>
        </w:trPr>
        <w:tc>
          <w:tcPr>
            <w:tcW w:w="2700" w:type="dxa"/>
            <w:vAlign w:val="center"/>
          </w:tcPr>
          <w:p w14:paraId="723508E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9"/>
              </w:rPr>
              <w:t>Referencias</w:t>
            </w:r>
          </w:p>
        </w:tc>
        <w:tc>
          <w:tcPr>
            <w:tcW w:w="6660" w:type="dxa"/>
            <w:vAlign w:val="center"/>
          </w:tcPr>
          <w:p w14:paraId="77A2DAE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9"/>
              </w:rPr>
              <w:t>Cobertura funcional inspirada en Elementor Pro, Marketing Cloud, Mailchimp, Figma, Adobe y Miro; identidad visual propia y marca Zurich flexible.</w:t>
            </w:r>
          </w:p>
        </w:tc>
      </w:tr>
      <w:tr w:rsidR="00D43F13" w14:paraId="1E67FB26" w14:textId="77777777">
        <w:trPr>
          <w:cantSplit/>
        </w:trPr>
        <w:tc>
          <w:tcPr>
            <w:tcW w:w="2700" w:type="dxa"/>
            <w:shd w:val="clear" w:color="auto" w:fill="FAFBFC"/>
            <w:vAlign w:val="center"/>
          </w:tcPr>
          <w:p w14:paraId="60E555D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9"/>
              </w:rPr>
              <w:t>Fuera del alcance actual</w:t>
            </w:r>
          </w:p>
        </w:tc>
        <w:tc>
          <w:tcPr>
            <w:tcW w:w="6660" w:type="dxa"/>
            <w:shd w:val="clear" w:color="auto" w:fill="FAFBFC"/>
            <w:vAlign w:val="center"/>
          </w:tcPr>
          <w:p w14:paraId="591BE68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9"/>
              </w:rPr>
              <w:t>Envío de campañas, journeys, ecommerce, CMS de noticias, publicación automática y copia literal de productos de terceros.</w:t>
            </w:r>
          </w:p>
        </w:tc>
      </w:tr>
    </w:tbl>
    <w:p w14:paraId="161AB16E" w14:textId="77777777" w:rsidR="00D43F13" w:rsidRDefault="00D43F13">
      <w:pPr>
        <w:spacing w:after="0"/>
      </w:pPr>
    </w:p>
    <w:p w14:paraId="19158D86" w14:textId="77777777" w:rsidR="00D43F13" w:rsidRDefault="00000000">
      <w:pPr>
        <w:pStyle w:val="Ttulo1"/>
      </w:pPr>
      <w:r>
        <w:t>3. Navegación y permisos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D43F13" w14:paraId="5D179818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08DF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Ruta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3FE2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Función</w:t>
            </w:r>
          </w:p>
        </w:tc>
      </w:tr>
      <w:tr w:rsidR="00D43F13" w14:paraId="1BFEA2AE" w14:textId="77777777">
        <w:trPr>
          <w:cantSplit/>
        </w:trPr>
        <w:tc>
          <w:tcPr>
            <w:tcW w:w="3000" w:type="dxa"/>
            <w:vAlign w:val="center"/>
          </w:tcPr>
          <w:p w14:paraId="6D32A622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/login</w:t>
            </w:r>
          </w:p>
        </w:tc>
        <w:tc>
          <w:tcPr>
            <w:tcW w:w="6360" w:type="dxa"/>
            <w:vAlign w:val="center"/>
          </w:tcPr>
          <w:p w14:paraId="4B1C694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Usuario y contraseña.</w:t>
            </w:r>
          </w:p>
        </w:tc>
      </w:tr>
      <w:tr w:rsidR="00D43F13" w14:paraId="3A71C41D" w14:textId="77777777">
        <w:trPr>
          <w:cantSplit/>
        </w:trPr>
        <w:tc>
          <w:tcPr>
            <w:tcW w:w="3000" w:type="dxa"/>
            <w:shd w:val="clear" w:color="auto" w:fill="FAFBFC"/>
            <w:vAlign w:val="center"/>
          </w:tcPr>
          <w:p w14:paraId="12B3AC4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/home</w:t>
            </w:r>
          </w:p>
        </w:tc>
        <w:tc>
          <w:tcPr>
            <w:tcW w:w="6360" w:type="dxa"/>
            <w:shd w:val="clear" w:color="auto" w:fill="FAFBFC"/>
            <w:vAlign w:val="center"/>
          </w:tcPr>
          <w:p w14:paraId="11E5DD9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Accesos directos, proyectos recientes, borradores y pendientes.</w:t>
            </w:r>
          </w:p>
        </w:tc>
      </w:tr>
      <w:tr w:rsidR="00D43F13" w14:paraId="55337A71" w14:textId="77777777">
        <w:trPr>
          <w:cantSplit/>
        </w:trPr>
        <w:tc>
          <w:tcPr>
            <w:tcW w:w="3000" w:type="dxa"/>
            <w:vAlign w:val="center"/>
          </w:tcPr>
          <w:p w14:paraId="397D6E7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/crear</w:t>
            </w:r>
          </w:p>
        </w:tc>
        <w:tc>
          <w:tcPr>
            <w:tcW w:w="6360" w:type="dxa"/>
            <w:vAlign w:val="center"/>
          </w:tcPr>
          <w:p w14:paraId="1C03B49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Elegir Web, Email o Estilo libre; empezar en blanco o con plantilla.</w:t>
            </w:r>
          </w:p>
        </w:tc>
      </w:tr>
      <w:tr w:rsidR="00D43F13" w14:paraId="2E0675C7" w14:textId="77777777">
        <w:trPr>
          <w:cantSplit/>
        </w:trPr>
        <w:tc>
          <w:tcPr>
            <w:tcW w:w="3000" w:type="dxa"/>
            <w:shd w:val="clear" w:color="auto" w:fill="FAFBFC"/>
            <w:vAlign w:val="center"/>
          </w:tcPr>
          <w:p w14:paraId="32ED116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/crear/web/:proyecto</w:t>
            </w:r>
          </w:p>
        </w:tc>
        <w:tc>
          <w:tcPr>
            <w:tcW w:w="6360" w:type="dxa"/>
            <w:shd w:val="clear" w:color="auto" w:fill="FAFBFC"/>
            <w:vAlign w:val="center"/>
          </w:tcPr>
          <w:p w14:paraId="4BC05EE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Editor web.</w:t>
            </w:r>
          </w:p>
        </w:tc>
      </w:tr>
      <w:tr w:rsidR="00D43F13" w14:paraId="62DA18F7" w14:textId="77777777">
        <w:trPr>
          <w:cantSplit/>
        </w:trPr>
        <w:tc>
          <w:tcPr>
            <w:tcW w:w="3000" w:type="dxa"/>
            <w:vAlign w:val="center"/>
          </w:tcPr>
          <w:p w14:paraId="48E1184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/crear/email/:proyecto</w:t>
            </w:r>
          </w:p>
        </w:tc>
        <w:tc>
          <w:tcPr>
            <w:tcW w:w="6360" w:type="dxa"/>
            <w:vAlign w:val="center"/>
          </w:tcPr>
          <w:p w14:paraId="7E6E26F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Editor de email.</w:t>
            </w:r>
          </w:p>
        </w:tc>
      </w:tr>
      <w:tr w:rsidR="00D43F13" w14:paraId="514D7761" w14:textId="77777777">
        <w:trPr>
          <w:cantSplit/>
        </w:trPr>
        <w:tc>
          <w:tcPr>
            <w:tcW w:w="3000" w:type="dxa"/>
            <w:shd w:val="clear" w:color="auto" w:fill="FAFBFC"/>
            <w:vAlign w:val="center"/>
          </w:tcPr>
          <w:p w14:paraId="63FC94F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/crear/libre/:proyecto</w:t>
            </w:r>
          </w:p>
        </w:tc>
        <w:tc>
          <w:tcPr>
            <w:tcW w:w="6360" w:type="dxa"/>
            <w:shd w:val="clear" w:color="auto" w:fill="FAFBFC"/>
            <w:vAlign w:val="center"/>
          </w:tcPr>
          <w:p w14:paraId="6BEBD4B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Editor libre.</w:t>
            </w:r>
          </w:p>
        </w:tc>
      </w:tr>
      <w:tr w:rsidR="00D43F13" w14:paraId="5259F7CF" w14:textId="77777777">
        <w:trPr>
          <w:cantSplit/>
        </w:trPr>
        <w:tc>
          <w:tcPr>
            <w:tcW w:w="3000" w:type="dxa"/>
            <w:vAlign w:val="center"/>
          </w:tcPr>
          <w:p w14:paraId="23E9B5E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/proyectos</w:t>
            </w:r>
          </w:p>
        </w:tc>
        <w:tc>
          <w:tcPr>
            <w:tcW w:w="6360" w:type="dxa"/>
            <w:vAlign w:val="center"/>
          </w:tcPr>
          <w:p w14:paraId="57F44DD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Buscar, filtrar, duplicar, archivar y abrir.</w:t>
            </w:r>
          </w:p>
        </w:tc>
      </w:tr>
      <w:tr w:rsidR="00D43F13" w14:paraId="215919C5" w14:textId="77777777">
        <w:trPr>
          <w:cantSplit/>
        </w:trPr>
        <w:tc>
          <w:tcPr>
            <w:tcW w:w="3000" w:type="dxa"/>
            <w:shd w:val="clear" w:color="auto" w:fill="FAFBFC"/>
            <w:vAlign w:val="center"/>
          </w:tcPr>
          <w:p w14:paraId="6084927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/proyectos/:proyecto</w:t>
            </w:r>
          </w:p>
        </w:tc>
        <w:tc>
          <w:tcPr>
            <w:tcW w:w="6360" w:type="dxa"/>
            <w:shd w:val="clear" w:color="auto" w:fill="FAFBFC"/>
            <w:vAlign w:val="center"/>
          </w:tcPr>
          <w:p w14:paraId="58F3F05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Ficha, estado, versiones, permisos y exportaciones.</w:t>
            </w:r>
          </w:p>
        </w:tc>
      </w:tr>
      <w:tr w:rsidR="00D43F13" w14:paraId="45B182DD" w14:textId="77777777">
        <w:trPr>
          <w:cantSplit/>
        </w:trPr>
        <w:tc>
          <w:tcPr>
            <w:tcW w:w="3000" w:type="dxa"/>
            <w:vAlign w:val="center"/>
          </w:tcPr>
          <w:p w14:paraId="723E695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/biblioteca/:tipo</w:t>
            </w:r>
          </w:p>
        </w:tc>
        <w:tc>
          <w:tcPr>
            <w:tcW w:w="6360" w:type="dxa"/>
            <w:vAlign w:val="center"/>
          </w:tcPr>
          <w:p w14:paraId="5F5B1E9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Imágenes, logos, iconos, videos y plantillas.</w:t>
            </w:r>
          </w:p>
        </w:tc>
      </w:tr>
      <w:tr w:rsidR="00D43F13" w14:paraId="30D40B8A" w14:textId="77777777">
        <w:trPr>
          <w:cantSplit/>
        </w:trPr>
        <w:tc>
          <w:tcPr>
            <w:tcW w:w="3000" w:type="dxa"/>
            <w:shd w:val="clear" w:color="auto" w:fill="FAFBFC"/>
            <w:vAlign w:val="center"/>
          </w:tcPr>
          <w:p w14:paraId="45F6235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/configuracion/general</w:t>
            </w:r>
          </w:p>
        </w:tc>
        <w:tc>
          <w:tcPr>
            <w:tcW w:w="6360" w:type="dxa"/>
            <w:shd w:val="clear" w:color="auto" w:fill="FAFBFC"/>
            <w:vAlign w:val="center"/>
          </w:tcPr>
          <w:p w14:paraId="0EB780C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Marca, formatos, estilos globales y valores iniciales.</w:t>
            </w:r>
          </w:p>
        </w:tc>
      </w:tr>
      <w:tr w:rsidR="00D43F13" w14:paraId="6A26600F" w14:textId="77777777">
        <w:trPr>
          <w:cantSplit/>
        </w:trPr>
        <w:tc>
          <w:tcPr>
            <w:tcW w:w="3000" w:type="dxa"/>
            <w:vAlign w:val="center"/>
          </w:tcPr>
          <w:p w14:paraId="51CB7E4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/configuracion/permisos</w:t>
            </w:r>
          </w:p>
        </w:tc>
        <w:tc>
          <w:tcPr>
            <w:tcW w:w="6360" w:type="dxa"/>
            <w:vAlign w:val="center"/>
          </w:tcPr>
          <w:p w14:paraId="06B85F2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Reglas de acceso e invitaciones.</w:t>
            </w:r>
          </w:p>
        </w:tc>
      </w:tr>
      <w:tr w:rsidR="00D43F13" w14:paraId="35CE7461" w14:textId="77777777">
        <w:trPr>
          <w:cantSplit/>
        </w:trPr>
        <w:tc>
          <w:tcPr>
            <w:tcW w:w="3000" w:type="dxa"/>
            <w:shd w:val="clear" w:color="auto" w:fill="FAFBFC"/>
            <w:vAlign w:val="center"/>
          </w:tcPr>
          <w:p w14:paraId="5D400EF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/configuracion/usuarios</w:t>
            </w:r>
          </w:p>
        </w:tc>
        <w:tc>
          <w:tcPr>
            <w:tcW w:w="6360" w:type="dxa"/>
            <w:shd w:val="clear" w:color="auto" w:fill="FAFBFC"/>
            <w:vAlign w:val="center"/>
          </w:tcPr>
          <w:p w14:paraId="7D8A182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Crear, editar, bloquear o eliminar usuarios.</w:t>
            </w:r>
          </w:p>
        </w:tc>
      </w:tr>
    </w:tbl>
    <w:p w14:paraId="4C5374CB" w14:textId="77777777" w:rsidR="00D43F13" w:rsidRDefault="00D43F13">
      <w:pPr>
        <w:spacing w:after="0"/>
      </w:pP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43F13" w14:paraId="36160D84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7B7E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Rol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7240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Alcance</w:t>
            </w:r>
          </w:p>
        </w:tc>
      </w:tr>
      <w:tr w:rsidR="00D43F13" w14:paraId="4B585383" w14:textId="77777777">
        <w:trPr>
          <w:cantSplit/>
        </w:trPr>
        <w:tc>
          <w:tcPr>
            <w:tcW w:w="2100" w:type="dxa"/>
            <w:vAlign w:val="center"/>
          </w:tcPr>
          <w:p w14:paraId="07115BF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Administrador</w:t>
            </w:r>
          </w:p>
        </w:tc>
        <w:tc>
          <w:tcPr>
            <w:tcW w:w="7260" w:type="dxa"/>
            <w:vAlign w:val="center"/>
          </w:tcPr>
          <w:p w14:paraId="4002ED5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Ve y administra todo; comparte recursos; aprueba; exporta; crea usuarios y controla permisos.</w:t>
            </w:r>
          </w:p>
        </w:tc>
      </w:tr>
      <w:tr w:rsidR="00D43F13" w14:paraId="6E784570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16889CD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Usuario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11F4915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Ve, edita, guarda y exporta solo sus proyectos; utiliza sus recursos y los compartidos por el administrador.</w:t>
            </w:r>
          </w:p>
        </w:tc>
      </w:tr>
    </w:tbl>
    <w:p w14:paraId="170CD88B" w14:textId="77777777" w:rsidR="00D43F13" w:rsidRDefault="00D43F13">
      <w:pPr>
        <w:spacing w:after="0"/>
      </w:pPr>
    </w:p>
    <w:p w14:paraId="62DC13E7" w14:textId="77777777" w:rsidR="00D43F13" w:rsidRDefault="00000000">
      <w:pPr>
        <w:pStyle w:val="Ttulo1"/>
      </w:pPr>
      <w:r>
        <w:t>4. Editor único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43F13" w14:paraId="37FA196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62BB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Zona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634B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Contenido</w:t>
            </w:r>
          </w:p>
        </w:tc>
      </w:tr>
      <w:tr w:rsidR="00D43F13" w14:paraId="5F3600A5" w14:textId="77777777">
        <w:trPr>
          <w:cantSplit/>
        </w:trPr>
        <w:tc>
          <w:tcPr>
            <w:tcW w:w="1900" w:type="dxa"/>
            <w:vAlign w:val="center"/>
          </w:tcPr>
          <w:p w14:paraId="10AD402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Barra superior</w:t>
            </w:r>
          </w:p>
        </w:tc>
        <w:tc>
          <w:tcPr>
            <w:tcW w:w="7460" w:type="dxa"/>
            <w:vAlign w:val="center"/>
          </w:tcPr>
          <w:p w14:paraId="61824FA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Volver; nombre; estado de guardado; deshacer/rehacer; dispositivo; vista previa; estado; exportar.</w:t>
            </w:r>
          </w:p>
        </w:tc>
      </w:tr>
      <w:tr w:rsidR="00D43F13" w14:paraId="415B9FB8" w14:textId="77777777">
        <w:trPr>
          <w:cantSplit/>
        </w:trPr>
        <w:tc>
          <w:tcPr>
            <w:tcW w:w="1900" w:type="dxa"/>
            <w:shd w:val="clear" w:color="auto" w:fill="FAFBFC"/>
            <w:vAlign w:val="center"/>
          </w:tcPr>
          <w:p w14:paraId="35C3B16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Panel izquierdo</w:t>
            </w:r>
          </w:p>
        </w:tc>
        <w:tc>
          <w:tcPr>
            <w:tcW w:w="7460" w:type="dxa"/>
            <w:shd w:val="clear" w:color="auto" w:fill="FAFBFC"/>
            <w:vAlign w:val="center"/>
          </w:tcPr>
          <w:p w14:paraId="2F789E3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Componentes; estructuras; plantillas; biblioteca; capas; búsqueda.</w:t>
            </w:r>
          </w:p>
        </w:tc>
      </w:tr>
      <w:tr w:rsidR="00D43F13" w14:paraId="33ABE15B" w14:textId="77777777">
        <w:trPr>
          <w:cantSplit/>
        </w:trPr>
        <w:tc>
          <w:tcPr>
            <w:tcW w:w="1900" w:type="dxa"/>
            <w:vAlign w:val="center"/>
          </w:tcPr>
          <w:p w14:paraId="730B1E9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Lienzo</w:t>
            </w:r>
          </w:p>
        </w:tc>
        <w:tc>
          <w:tcPr>
            <w:tcW w:w="7460" w:type="dxa"/>
            <w:vAlign w:val="center"/>
          </w:tcPr>
          <w:p w14:paraId="0CA1BBB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Edición en vivo; guías; zonas de inserción; selección y edición directa.</w:t>
            </w:r>
          </w:p>
        </w:tc>
      </w:tr>
      <w:tr w:rsidR="00D43F13" w14:paraId="7932A7C0" w14:textId="77777777">
        <w:trPr>
          <w:cantSplit/>
        </w:trPr>
        <w:tc>
          <w:tcPr>
            <w:tcW w:w="1900" w:type="dxa"/>
            <w:shd w:val="clear" w:color="auto" w:fill="FAFBFC"/>
            <w:vAlign w:val="center"/>
          </w:tcPr>
          <w:p w14:paraId="63F13387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Panel derecho</w:t>
            </w:r>
          </w:p>
        </w:tc>
        <w:tc>
          <w:tcPr>
            <w:tcW w:w="7460" w:type="dxa"/>
            <w:shd w:val="clear" w:color="auto" w:fill="FAFBFC"/>
            <w:vAlign w:val="center"/>
          </w:tcPr>
          <w:p w14:paraId="3752A93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Contenido, Estilo, Disposición y Avanzado. Los campos cambian según el nivel seleccionado.</w:t>
            </w:r>
          </w:p>
        </w:tc>
      </w:tr>
      <w:tr w:rsidR="00D43F13" w14:paraId="40961FC2" w14:textId="77777777">
        <w:trPr>
          <w:cantSplit/>
        </w:trPr>
        <w:tc>
          <w:tcPr>
            <w:tcW w:w="1900" w:type="dxa"/>
            <w:vAlign w:val="center"/>
          </w:tcPr>
          <w:p w14:paraId="275A6BDC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Barra inferior</w:t>
            </w:r>
          </w:p>
        </w:tc>
        <w:tc>
          <w:tcPr>
            <w:tcW w:w="7460" w:type="dxa"/>
            <w:vAlign w:val="center"/>
          </w:tcPr>
          <w:p w14:paraId="52E89B2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Zoom, ajustar al lienzo, cuadrícula/guías y tamaño activo.</w:t>
            </w:r>
          </w:p>
        </w:tc>
      </w:tr>
    </w:tbl>
    <w:p w14:paraId="5A4D2C78" w14:textId="77777777" w:rsidR="00D43F13" w:rsidRDefault="00D43F13">
      <w:pPr>
        <w:spacing w:after="0"/>
      </w:pPr>
    </w:p>
    <w:p w14:paraId="5DAFCD03" w14:textId="77777777" w:rsidR="00D43F13" w:rsidRDefault="00000000">
      <w:pPr>
        <w:pStyle w:val="Ttulo1"/>
      </w:pPr>
      <w:r>
        <w:t>5. Reglas por modo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5020"/>
        <w:gridCol w:w="2940"/>
      </w:tblGrid>
      <w:tr w:rsidR="00D43F13" w14:paraId="2070508D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C8A0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Modo</w:t>
            </w:r>
          </w:p>
        </w:tc>
        <w:tc>
          <w:tcPr>
            <w:tcW w:w="5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887A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Construcción</w:t>
            </w:r>
          </w:p>
        </w:tc>
        <w:tc>
          <w:tcPr>
            <w:tcW w:w="29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8ECF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Exportación</w:t>
            </w:r>
          </w:p>
        </w:tc>
      </w:tr>
      <w:tr w:rsidR="00D43F13" w14:paraId="55812D29" w14:textId="77777777">
        <w:trPr>
          <w:cantSplit/>
        </w:trPr>
        <w:tc>
          <w:tcPr>
            <w:tcW w:w="1400" w:type="dxa"/>
            <w:vAlign w:val="center"/>
          </w:tcPr>
          <w:p w14:paraId="0FCEF14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lastRenderedPageBreak/>
              <w:t>Web</w:t>
            </w:r>
          </w:p>
        </w:tc>
        <w:tc>
          <w:tcPr>
            <w:tcW w:w="5020" w:type="dxa"/>
            <w:vAlign w:val="center"/>
          </w:tcPr>
          <w:p w14:paraId="110B62F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Contenedores flex/grid, overlays e interacciones; estilos por breakpoint.</w:t>
            </w:r>
          </w:p>
        </w:tc>
        <w:tc>
          <w:tcPr>
            <w:tcW w:w="2940" w:type="dxa"/>
            <w:vAlign w:val="center"/>
          </w:tcPr>
          <w:p w14:paraId="7CE0C20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HTML funcional + JPG + PNG. ZIP con CSS, JS y recursos.</w:t>
            </w:r>
          </w:p>
        </w:tc>
      </w:tr>
      <w:tr w:rsidR="00D43F13" w14:paraId="4545A82C" w14:textId="77777777">
        <w:trPr>
          <w:cantSplit/>
        </w:trPr>
        <w:tc>
          <w:tcPr>
            <w:tcW w:w="1400" w:type="dxa"/>
            <w:shd w:val="clear" w:color="auto" w:fill="FAFBFC"/>
            <w:vAlign w:val="center"/>
          </w:tcPr>
          <w:p w14:paraId="57AE5FD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5020" w:type="dxa"/>
            <w:shd w:val="clear" w:color="auto" w:fill="FAFBFC"/>
            <w:vAlign w:val="center"/>
          </w:tcPr>
          <w:p w14:paraId="579F0B0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Filas y bloques compatibles; 600 px inicial; apilado mobile; fallbacks visibles.</w:t>
            </w:r>
          </w:p>
        </w:tc>
        <w:tc>
          <w:tcPr>
            <w:tcW w:w="2940" w:type="dxa"/>
            <w:shd w:val="clear" w:color="auto" w:fill="FAFBFC"/>
            <w:vAlign w:val="center"/>
          </w:tcPr>
          <w:p w14:paraId="0B75E7A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HTML con CSS inline + JPG + PNG. Texto plano adicional; sin JavaScript.</w:t>
            </w:r>
          </w:p>
        </w:tc>
      </w:tr>
      <w:tr w:rsidR="00D43F13" w14:paraId="7CED5798" w14:textId="77777777">
        <w:trPr>
          <w:cantSplit/>
        </w:trPr>
        <w:tc>
          <w:tcPr>
            <w:tcW w:w="1400" w:type="dxa"/>
            <w:vAlign w:val="center"/>
          </w:tcPr>
          <w:p w14:paraId="1C516F0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Estilo libre</w:t>
            </w:r>
          </w:p>
        </w:tc>
        <w:tc>
          <w:tcPr>
            <w:tcW w:w="5020" w:type="dxa"/>
            <w:vAlign w:val="center"/>
          </w:tcPr>
          <w:p w14:paraId="7B1D77F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Mesa de trabajo, posición libre, capas, guías, rotación, recorte y formatos.</w:t>
            </w:r>
          </w:p>
        </w:tc>
        <w:tc>
          <w:tcPr>
            <w:tcW w:w="2940" w:type="dxa"/>
            <w:vAlign w:val="center"/>
          </w:tcPr>
          <w:p w14:paraId="348F6A4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HTML de composición + JPG + PNG. SVG, WebP y PDF opcionales.</w:t>
            </w:r>
          </w:p>
        </w:tc>
      </w:tr>
    </w:tbl>
    <w:p w14:paraId="384663B2" w14:textId="77777777" w:rsidR="00D43F13" w:rsidRDefault="00D43F13">
      <w:pPr>
        <w:spacing w:after="0"/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43F13" w14:paraId="590297D0" w14:textId="77777777">
        <w:tc>
          <w:tcPr>
            <w:tcW w:w="9360" w:type="dxa"/>
            <w:shd w:val="clear" w:color="auto" w:fill="EDF5FB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F6B78B4" w14:textId="77777777" w:rsidR="00D43F13" w:rsidRDefault="00000000">
            <w:pPr>
              <w:spacing w:after="0" w:line="276" w:lineRule="auto"/>
            </w:pPr>
            <w:r>
              <w:rPr>
                <w:b/>
                <w:color w:val="2E74B5"/>
                <w:sz w:val="21"/>
              </w:rPr>
              <w:t xml:space="preserve">Regla común: </w:t>
            </w:r>
            <w:r>
              <w:rPr>
                <w:sz w:val="21"/>
              </w:rPr>
              <w:t>El catálogo es único. Si Email no admite una interacción, el mismo componente ofrece una salida estática o enlazada; no desaparece del editor.</w:t>
            </w:r>
          </w:p>
        </w:tc>
      </w:tr>
    </w:tbl>
    <w:p w14:paraId="5386DB4E" w14:textId="77777777" w:rsidR="00D43F13" w:rsidRDefault="00D43F13">
      <w:pPr>
        <w:spacing w:after="0"/>
      </w:pPr>
    </w:p>
    <w:p w14:paraId="779829E2" w14:textId="77777777" w:rsidR="00D43F13" w:rsidRDefault="00000000">
      <w:pPr>
        <w:pStyle w:val="Ttulo1"/>
      </w:pPr>
      <w:r>
        <w:t>6. Contrato común de cada componente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43F13" w14:paraId="3B649E91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A82F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Bloque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C7E6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Claude debe implementar</w:t>
            </w:r>
          </w:p>
        </w:tc>
      </w:tr>
      <w:tr w:rsidR="00D43F13" w14:paraId="1C374775" w14:textId="77777777">
        <w:trPr>
          <w:cantSplit/>
        </w:trPr>
        <w:tc>
          <w:tcPr>
            <w:tcW w:w="2100" w:type="dxa"/>
            <w:vAlign w:val="center"/>
          </w:tcPr>
          <w:p w14:paraId="1E23FC9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Identidad</w:t>
            </w:r>
          </w:p>
        </w:tc>
        <w:tc>
          <w:tcPr>
            <w:tcW w:w="7260" w:type="dxa"/>
            <w:vAlign w:val="center"/>
          </w:tcPr>
          <w:p w14:paraId="659EE80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Tipo, ID único, nombre editable, icono y categoría.</w:t>
            </w:r>
          </w:p>
        </w:tc>
      </w:tr>
      <w:tr w:rsidR="00D43F13" w14:paraId="658B2296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0FBD05DC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Anatomía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61967EC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Contenedor raíz y slots internos definidos; cada slot puede seleccionarse sin afectar a sus hermanos.</w:t>
            </w:r>
          </w:p>
        </w:tc>
      </w:tr>
      <w:tr w:rsidR="00D43F13" w14:paraId="7C17D3C7" w14:textId="77777777">
        <w:trPr>
          <w:cantSplit/>
        </w:trPr>
        <w:tc>
          <w:tcPr>
            <w:tcW w:w="2100" w:type="dxa"/>
            <w:vAlign w:val="center"/>
          </w:tcPr>
          <w:p w14:paraId="25BAC377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Contenido</w:t>
            </w:r>
          </w:p>
        </w:tc>
        <w:tc>
          <w:tcPr>
            <w:tcW w:w="7260" w:type="dxa"/>
            <w:vAlign w:val="center"/>
          </w:tcPr>
          <w:p w14:paraId="08E9601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Campos, límites, valor inicial, vacío permitido y texto alternativo cuando corresponda.</w:t>
            </w:r>
          </w:p>
        </w:tc>
      </w:tr>
      <w:tr w:rsidR="00D43F13" w14:paraId="36A7390E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924647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Variantes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442E134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Todas las cantidades y composiciones listadas; una variante predeterminada y cambio sin perder contenido.</w:t>
            </w:r>
          </w:p>
        </w:tc>
      </w:tr>
      <w:tr w:rsidR="00D43F13" w14:paraId="75ADF19B" w14:textId="77777777">
        <w:trPr>
          <w:cantSplit/>
        </w:trPr>
        <w:tc>
          <w:tcPr>
            <w:tcW w:w="2100" w:type="dxa"/>
            <w:vAlign w:val="center"/>
          </w:tcPr>
          <w:p w14:paraId="48449DE2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Estilo</w:t>
            </w:r>
          </w:p>
        </w:tc>
        <w:tc>
          <w:tcPr>
            <w:tcW w:w="7260" w:type="dxa"/>
            <w:vAlign w:val="center"/>
          </w:tcPr>
          <w:p w14:paraId="0B69D21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Controles comunes más controles propios del componente; alcance visible: componente, contenedor o elemento.</w:t>
            </w:r>
          </w:p>
        </w:tc>
      </w:tr>
      <w:tr w:rsidR="00D43F13" w14:paraId="1AD231B2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2D1AB00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Responsive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73E106E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Mismo componente en los tres breakpoints; herencia desktop → tablet → mobile y ajustes independientes.</w:t>
            </w:r>
          </w:p>
        </w:tc>
      </w:tr>
      <w:tr w:rsidR="00D43F13" w14:paraId="0C7B9217" w14:textId="77777777">
        <w:trPr>
          <w:cantSplit/>
        </w:trPr>
        <w:tc>
          <w:tcPr>
            <w:tcW w:w="2100" w:type="dxa"/>
            <w:vAlign w:val="center"/>
          </w:tcPr>
          <w:p w14:paraId="0CC93DA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Modos</w:t>
            </w:r>
          </w:p>
        </w:tc>
        <w:tc>
          <w:tcPr>
            <w:tcW w:w="7260" w:type="dxa"/>
            <w:vAlign w:val="center"/>
          </w:tcPr>
          <w:p w14:paraId="1F4DF34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Comportamiento Web, Email y Libre; advertencia y fallback cuando exista una limitación.</w:t>
            </w:r>
          </w:p>
        </w:tc>
      </w:tr>
      <w:tr w:rsidR="00D43F13" w14:paraId="7B1AAED2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7BA029E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Estado de captura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4A74BA4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Elegir qué slide, pestaña, panel, frame o estado aparece en JPG/PNG y en el fallback de Email.</w:t>
            </w:r>
          </w:p>
        </w:tc>
      </w:tr>
      <w:tr w:rsidR="00D43F13" w14:paraId="37521388" w14:textId="77777777">
        <w:trPr>
          <w:cantSplit/>
        </w:trPr>
        <w:tc>
          <w:tcPr>
            <w:tcW w:w="2100" w:type="dxa"/>
            <w:vAlign w:val="center"/>
          </w:tcPr>
          <w:p w14:paraId="49B1B29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Acciones</w:t>
            </w:r>
          </w:p>
        </w:tc>
        <w:tc>
          <w:tcPr>
            <w:tcW w:w="7260" w:type="dxa"/>
            <w:vAlign w:val="center"/>
          </w:tcPr>
          <w:p w14:paraId="411E027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Insertar, seleccionar, editar, mover, duplicar, copiar/pegar, ocultar, bloquear, eliminar y guardar como plantilla.</w:t>
            </w:r>
          </w:p>
        </w:tc>
      </w:tr>
    </w:tbl>
    <w:p w14:paraId="62C422FE" w14:textId="77777777" w:rsidR="00D43F13" w:rsidRDefault="00D43F13">
      <w:pPr>
        <w:spacing w:after="0"/>
      </w:pPr>
    </w:p>
    <w:tbl>
      <w:tblPr>
        <w:tblW w:w="9360" w:type="dxa"/>
        <w:tblInd w:w="120" w:type="dxa"/>
        <w:tblBorders>
          <w:top w:val="single" w:sz="8" w:space="0" w:color="8A5A00"/>
          <w:left w:val="single" w:sz="8" w:space="0" w:color="8A5A00"/>
          <w:bottom w:val="single" w:sz="8" w:space="0" w:color="8A5A00"/>
          <w:right w:val="single" w:sz="8" w:space="0" w:color="8A5A00"/>
          <w:insideH w:val="single" w:sz="8" w:space="0" w:color="8A5A00"/>
          <w:insideV w:val="single" w:sz="8" w:space="0" w:color="8A5A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43F13" w14:paraId="45DD163F" w14:textId="77777777">
        <w:tc>
          <w:tcPr>
            <w:tcW w:w="9360" w:type="dxa"/>
            <w:shd w:val="clear" w:color="auto" w:fill="FFF8E8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197F5B45" w14:textId="77777777" w:rsidR="00D43F13" w:rsidRDefault="00000000">
            <w:pPr>
              <w:spacing w:after="0" w:line="276" w:lineRule="auto"/>
            </w:pPr>
            <w:r>
              <w:rPr>
                <w:b/>
                <w:color w:val="8A5A00"/>
                <w:sz w:val="21"/>
              </w:rPr>
              <w:t xml:space="preserve">Criterio de completitud: </w:t>
            </w:r>
            <w:r>
              <w:rPr>
                <w:sz w:val="21"/>
              </w:rPr>
              <w:t>Un componente no está terminado si solo existe su tarjeta en el panel. Deben funcionar su anatomía, todas sus variantes, sus controles, su responsive, su guardado y sus tres exportaciones.</w:t>
            </w:r>
          </w:p>
        </w:tc>
      </w:tr>
    </w:tbl>
    <w:p w14:paraId="4DAB40DC" w14:textId="77777777" w:rsidR="00D43F13" w:rsidRDefault="00D43F13">
      <w:pPr>
        <w:spacing w:after="0"/>
      </w:pPr>
    </w:p>
    <w:p w14:paraId="3DE406D2" w14:textId="77777777" w:rsidR="00D43F13" w:rsidRDefault="00000000">
      <w:pPr>
        <w:pStyle w:val="Ttulo1"/>
      </w:pPr>
      <w:r>
        <w:t>7. Catálogo de componentes</w:t>
      </w:r>
    </w:p>
    <w:p w14:paraId="6FE68A64" w14:textId="77777777" w:rsidR="00D43F13" w:rsidRDefault="00000000">
      <w:pPr>
        <w:spacing w:after="0"/>
      </w:pPr>
      <w:r>
        <w:rPr>
          <w:i/>
          <w:color w:val="5F6B76"/>
          <w:sz w:val="18"/>
        </w:rPr>
        <w:t>Todos reciben los estilos comunes de la sección 8. La última columna agrega únicamente controles o fallbacks propios.</w:t>
      </w:r>
    </w:p>
    <w:p w14:paraId="7A5811F0" w14:textId="77777777" w:rsidR="00D43F13" w:rsidRDefault="00000000">
      <w:pPr>
        <w:pStyle w:val="Ttulo2"/>
      </w:pPr>
      <w:r>
        <w:t>7.1. Estructura y distribución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4920"/>
        <w:gridCol w:w="2590"/>
      </w:tblGrid>
      <w:tr w:rsidR="00D43F13" w14:paraId="639357D4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2EE2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Componente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4FF9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Estructura y variantes obligatorias</w:t>
            </w:r>
          </w:p>
        </w:tc>
        <w:tc>
          <w:tcPr>
            <w:tcW w:w="25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BBF4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Control propio / adaptación</w:t>
            </w:r>
          </w:p>
        </w:tc>
      </w:tr>
      <w:tr w:rsidR="00D43F13" w14:paraId="17AE5727" w14:textId="77777777">
        <w:trPr>
          <w:cantSplit/>
        </w:trPr>
        <w:tc>
          <w:tcPr>
            <w:tcW w:w="1850" w:type="dxa"/>
            <w:vAlign w:val="center"/>
          </w:tcPr>
          <w:p w14:paraId="269D583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Sección</w:t>
            </w:r>
          </w:p>
        </w:tc>
        <w:tc>
          <w:tcPr>
            <w:tcW w:w="4920" w:type="dxa"/>
            <w:vAlign w:val="center"/>
          </w:tcPr>
          <w:p w14:paraId="7D4D83D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variantes: vacía, portada, dos zonas y fondo completo. Slots: fondo, overlay y contenido.</w:t>
            </w:r>
          </w:p>
        </w:tc>
        <w:tc>
          <w:tcPr>
            <w:tcW w:w="2590" w:type="dxa"/>
            <w:vAlign w:val="center"/>
          </w:tcPr>
          <w:p w14:paraId="21C82E8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Ancho total/contenido; altura auto, mínima o fija; etiqueta de sección.</w:t>
            </w:r>
          </w:p>
        </w:tc>
      </w:tr>
      <w:tr w:rsidR="00D43F13" w14:paraId="573EC1F7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16521FA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Contenedor interno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679605A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modos: vertical, horizontal, grid y superposición. Admite 1–20 hijos.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01633D9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Dirección, wrap, alineación, distribución, gap y orden.</w:t>
            </w:r>
          </w:p>
        </w:tc>
      </w:tr>
      <w:tr w:rsidR="00D43F13" w14:paraId="6B7DBB5D" w14:textId="77777777">
        <w:trPr>
          <w:cantSplit/>
        </w:trPr>
        <w:tc>
          <w:tcPr>
            <w:tcW w:w="1850" w:type="dxa"/>
            <w:vAlign w:val="center"/>
          </w:tcPr>
          <w:p w14:paraId="1DA4011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lastRenderedPageBreak/>
              <w:t>Columnas</w:t>
            </w:r>
          </w:p>
        </w:tc>
        <w:tc>
          <w:tcPr>
            <w:tcW w:w="4920" w:type="dxa"/>
            <w:vAlign w:val="center"/>
          </w:tcPr>
          <w:p w14:paraId="37CAA4E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8 presets: 1; 2 iguales; 30/70; 40/60; 3 iguales; 4 iguales; sidebar izquierda; sidebar derecha.</w:t>
            </w:r>
          </w:p>
        </w:tc>
        <w:tc>
          <w:tcPr>
            <w:tcW w:w="2590" w:type="dxa"/>
            <w:vAlign w:val="center"/>
          </w:tcPr>
          <w:p w14:paraId="7425DC3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Ancho por columna; gap; apilar, invertir u ocultar por dispositivo.</w:t>
            </w:r>
          </w:p>
        </w:tc>
      </w:tr>
      <w:tr w:rsidR="00D43F13" w14:paraId="0DB7CF38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5189BE05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Cuadrícula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2C4B9A9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2–6 columnas; filas automáticas o definidas; item normal, ancho doble o alto doble.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B754A7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Columnas/filas, gap X/Y, auto-fit, minmax y posición de cada item.</w:t>
            </w:r>
          </w:p>
        </w:tc>
      </w:tr>
      <w:tr w:rsidR="00D43F13" w14:paraId="14FF656E" w14:textId="77777777">
        <w:trPr>
          <w:cantSplit/>
        </w:trPr>
        <w:tc>
          <w:tcPr>
            <w:tcW w:w="1850" w:type="dxa"/>
            <w:vAlign w:val="center"/>
          </w:tcPr>
          <w:p w14:paraId="5F954C2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Pila / stack</w:t>
            </w:r>
          </w:p>
        </w:tc>
        <w:tc>
          <w:tcPr>
            <w:tcW w:w="4920" w:type="dxa"/>
            <w:vAlign w:val="center"/>
          </w:tcPr>
          <w:p w14:paraId="7D97E9A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2–12 elementos en vertical u horizontal; normal, centrada o distribuida.</w:t>
            </w:r>
          </w:p>
        </w:tc>
        <w:tc>
          <w:tcPr>
            <w:tcW w:w="2590" w:type="dxa"/>
            <w:vAlign w:val="center"/>
          </w:tcPr>
          <w:p w14:paraId="47EAC7C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Orden, alineación, distribución y gap exacto; sin márgenes agregados.</w:t>
            </w:r>
          </w:p>
        </w:tc>
      </w:tr>
      <w:tr w:rsidR="00D43F13" w14:paraId="1C011E9F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24E2E6A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Grupo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2FB78FA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Grupo normal, anidado, bloqueado o reutilizable; 1–50 elementos.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300DC9B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Mantener o liberar posiciones internas; editar instancia o componente maestro.</w:t>
            </w:r>
          </w:p>
        </w:tc>
      </w:tr>
      <w:tr w:rsidR="00D43F13" w14:paraId="61E71714" w14:textId="77777777">
        <w:trPr>
          <w:cantSplit/>
        </w:trPr>
        <w:tc>
          <w:tcPr>
            <w:tcW w:w="1850" w:type="dxa"/>
            <w:vAlign w:val="center"/>
          </w:tcPr>
          <w:p w14:paraId="72006DC2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Lista repetidora</w:t>
            </w:r>
          </w:p>
        </w:tc>
        <w:tc>
          <w:tcPr>
            <w:tcW w:w="4920" w:type="dxa"/>
            <w:vAlign w:val="center"/>
          </w:tcPr>
          <w:p w14:paraId="157FADE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2–12 items; lista, tarjetas, grid o carrusel. Cada item usa la misma anatomía.</w:t>
            </w:r>
          </w:p>
        </w:tc>
        <w:tc>
          <w:tcPr>
            <w:tcW w:w="2590" w:type="dxa"/>
            <w:vAlign w:val="center"/>
          </w:tcPr>
          <w:p w14:paraId="5E40401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Campos repetidos, ordenar, duplicar y ocultar item; HTML semántico.</w:t>
            </w:r>
          </w:p>
        </w:tc>
      </w:tr>
      <w:tr w:rsidR="00D43F13" w14:paraId="0F08B399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796D55F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Espaciador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7288070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Presets 8, 16, 24, 32, 48 y 64 px, más valor personalizado.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7825BC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Horizontal o vertical; por breakpoint; no crear espaciadores automáticos.</w:t>
            </w:r>
          </w:p>
        </w:tc>
      </w:tr>
      <w:tr w:rsidR="00D43F13" w14:paraId="0294770D" w14:textId="77777777">
        <w:trPr>
          <w:cantSplit/>
        </w:trPr>
        <w:tc>
          <w:tcPr>
            <w:tcW w:w="1850" w:type="dxa"/>
            <w:vAlign w:val="center"/>
          </w:tcPr>
          <w:p w14:paraId="5BDEAC2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Separador</w:t>
            </w:r>
          </w:p>
        </w:tc>
        <w:tc>
          <w:tcPr>
            <w:tcW w:w="4920" w:type="dxa"/>
            <w:vAlign w:val="center"/>
          </w:tcPr>
          <w:p w14:paraId="0880320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estilos: sólido, punteado, discontinuo y degradado; con o sin texto/icono central.</w:t>
            </w:r>
          </w:p>
        </w:tc>
        <w:tc>
          <w:tcPr>
            <w:tcW w:w="2590" w:type="dxa"/>
            <w:vAlign w:val="center"/>
          </w:tcPr>
          <w:p w14:paraId="390B53A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Grosor, largo, color, orientación y alineación.</w:t>
            </w:r>
          </w:p>
        </w:tc>
      </w:tr>
      <w:tr w:rsidR="00D43F13" w14:paraId="2B6136B5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14A7D13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Forma y fondo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0512EEC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6 formas: rectángulo, redondeado, círculo, línea, polígono y orgánica. Fondo sólido, degradado, imagen o video.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425E013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Tamaño, radio, relleno, borde; video usa imagen de respaldo en Email.</w:t>
            </w:r>
          </w:p>
        </w:tc>
      </w:tr>
    </w:tbl>
    <w:p w14:paraId="4B7C792C" w14:textId="77777777" w:rsidR="00D43F13" w:rsidRDefault="00D43F13">
      <w:pPr>
        <w:spacing w:after="0"/>
      </w:pPr>
    </w:p>
    <w:p w14:paraId="01416867" w14:textId="77777777" w:rsidR="00D43F13" w:rsidRDefault="00000000">
      <w:pPr>
        <w:pStyle w:val="Ttulo2"/>
      </w:pPr>
      <w:r>
        <w:t>7.2. Texto, imagen y acciones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4920"/>
        <w:gridCol w:w="2590"/>
      </w:tblGrid>
      <w:tr w:rsidR="00D43F13" w14:paraId="0FE19D13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DB9C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Componente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BF3E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Estructura y variantes obligatorias</w:t>
            </w:r>
          </w:p>
        </w:tc>
        <w:tc>
          <w:tcPr>
            <w:tcW w:w="25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B571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Control propio / adaptación</w:t>
            </w:r>
          </w:p>
        </w:tc>
      </w:tr>
      <w:tr w:rsidR="00D43F13" w14:paraId="0547FC4E" w14:textId="77777777">
        <w:trPr>
          <w:cantSplit/>
        </w:trPr>
        <w:tc>
          <w:tcPr>
            <w:tcW w:w="1850" w:type="dxa"/>
            <w:vAlign w:val="center"/>
          </w:tcPr>
          <w:p w14:paraId="5D53A06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Título</w:t>
            </w:r>
          </w:p>
        </w:tc>
        <w:tc>
          <w:tcPr>
            <w:tcW w:w="4920" w:type="dxa"/>
            <w:vAlign w:val="center"/>
          </w:tcPr>
          <w:p w14:paraId="6C3D08E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6 niveles H1–H6; slots opcionales: antetítulo, título y subtítulo.</w:t>
            </w:r>
          </w:p>
        </w:tc>
        <w:tc>
          <w:tcPr>
            <w:tcW w:w="2590" w:type="dxa"/>
            <w:vAlign w:val="center"/>
          </w:tcPr>
          <w:p w14:paraId="7C8B40F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Etiqueta semántica independiente del estilo visual; ajuste de línea y resaltado.</w:t>
            </w:r>
          </w:p>
        </w:tc>
      </w:tr>
      <w:tr w:rsidR="00D43F13" w14:paraId="23B0F944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35A6F535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Texto enriquecido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6119C6E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composiciones: párrafo, lista con viñetas, lista numerada y cita. Admite enlaces y resaltados.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34F12F5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Editor inline; limpiar formato pegado; listas anidadas hasta 2 niveles.</w:t>
            </w:r>
          </w:p>
        </w:tc>
      </w:tr>
      <w:tr w:rsidR="00D43F13" w14:paraId="190BABEF" w14:textId="77777777">
        <w:trPr>
          <w:cantSplit/>
        </w:trPr>
        <w:tc>
          <w:tcPr>
            <w:tcW w:w="1850" w:type="dxa"/>
            <w:vAlign w:val="center"/>
          </w:tcPr>
          <w:p w14:paraId="57575A1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Texto en trayectoria</w:t>
            </w:r>
          </w:p>
        </w:tc>
        <w:tc>
          <w:tcPr>
            <w:tcW w:w="4920" w:type="dxa"/>
            <w:vAlign w:val="center"/>
          </w:tcPr>
          <w:p w14:paraId="4D2789D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recorridos: arco superior, arco inferior, círculo y onda; texto corto de 1–80 caracteres.</w:t>
            </w:r>
          </w:p>
        </w:tc>
        <w:tc>
          <w:tcPr>
            <w:tcW w:w="2590" w:type="dxa"/>
            <w:vAlign w:val="center"/>
          </w:tcPr>
          <w:p w14:paraId="00DF7EA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Curvatura, inicio, dirección y separación; Email exporta versión rasterizada con alt.</w:t>
            </w:r>
          </w:p>
        </w:tc>
      </w:tr>
      <w:tr w:rsidR="00D43F13" w14:paraId="1195B969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6FCFB7A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Imagen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0EC67AF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5 variantes: original, proporción fija, recortada, máscara y fondo. Fuente local o biblioteca.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F685BC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Crop, punto focal, contain/cover, carga, alt, pie, enlace y densidad 1×/2×.</w:t>
            </w:r>
          </w:p>
        </w:tc>
      </w:tr>
      <w:tr w:rsidR="00D43F13" w14:paraId="46A969F8" w14:textId="77777777">
        <w:trPr>
          <w:cantSplit/>
        </w:trPr>
        <w:tc>
          <w:tcPr>
            <w:tcW w:w="1850" w:type="dxa"/>
            <w:vAlign w:val="center"/>
          </w:tcPr>
          <w:p w14:paraId="37F6BC0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Logo</w:t>
            </w:r>
          </w:p>
        </w:tc>
        <w:tc>
          <w:tcPr>
            <w:tcW w:w="4920" w:type="dxa"/>
            <w:vAlign w:val="center"/>
          </w:tcPr>
          <w:p w14:paraId="0F97111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variantes: solo, con descriptor, lockup horizontal y lockup vertical.</w:t>
            </w:r>
          </w:p>
        </w:tc>
        <w:tc>
          <w:tcPr>
            <w:tcW w:w="2590" w:type="dxa"/>
            <w:vAlign w:val="center"/>
          </w:tcPr>
          <w:p w14:paraId="31773E9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Área de seguridad, versión color/negativa/monocroma y tamaño mínimo configurable.</w:t>
            </w:r>
          </w:p>
        </w:tc>
      </w:tr>
      <w:tr w:rsidR="00D43F13" w14:paraId="4F993F33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6C5328A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Imagen + texto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4D4AAB0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layouts: imagen izquierda, derecha, arriba o como fondo con contenido superpuesto.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448F7C1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Proporción 30/70, 40/60 o 50/50; invertir/apilar en mobile.</w:t>
            </w:r>
          </w:p>
        </w:tc>
      </w:tr>
      <w:tr w:rsidR="00D43F13" w14:paraId="09721C23" w14:textId="77777777">
        <w:trPr>
          <w:cantSplit/>
        </w:trPr>
        <w:tc>
          <w:tcPr>
            <w:tcW w:w="1850" w:type="dxa"/>
            <w:vAlign w:val="center"/>
          </w:tcPr>
          <w:p w14:paraId="451A592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Botón / CTA</w:t>
            </w:r>
          </w:p>
        </w:tc>
        <w:tc>
          <w:tcPr>
            <w:tcW w:w="4920" w:type="dxa"/>
            <w:vAlign w:val="center"/>
          </w:tcPr>
          <w:p w14:paraId="1ED9F30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5 estilos: primario, secundario, contorno, texto y con icono. 0, 1 o 2 iconos.</w:t>
            </w:r>
          </w:p>
        </w:tc>
        <w:tc>
          <w:tcPr>
            <w:tcW w:w="2590" w:type="dxa"/>
            <w:vAlign w:val="center"/>
          </w:tcPr>
          <w:p w14:paraId="2A4DE5B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URL, destino, tamaño, ancho, icono antes/después y estados normal/hover/focus.</w:t>
            </w:r>
          </w:p>
        </w:tc>
      </w:tr>
      <w:tr w:rsidR="00D43F13" w14:paraId="2569DE94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79AE13D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Icono individual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263C615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Relleno, línea o duotono; solo, dentro de círculo o dentro de cuadrado.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756E596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Biblioteca/SVG; tamaño, trazo, relleno, fondo, etiqueta accesible y enlace.</w:t>
            </w:r>
          </w:p>
        </w:tc>
      </w:tr>
      <w:tr w:rsidR="00D43F13" w14:paraId="122F2F72" w14:textId="77777777">
        <w:trPr>
          <w:cantSplit/>
        </w:trPr>
        <w:tc>
          <w:tcPr>
            <w:tcW w:w="1850" w:type="dxa"/>
            <w:vAlign w:val="center"/>
          </w:tcPr>
          <w:p w14:paraId="698C92E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Bloque de iconos</w:t>
            </w:r>
          </w:p>
        </w:tc>
        <w:tc>
          <w:tcPr>
            <w:tcW w:w="4920" w:type="dxa"/>
            <w:vAlign w:val="center"/>
          </w:tcPr>
          <w:p w14:paraId="50ED930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Cantidades exactas: 2, 3, 4 o 6. Cada item: icono, título, texto y enlace. Estilo simple, círculo o tarjeta.</w:t>
            </w:r>
          </w:p>
        </w:tc>
        <w:tc>
          <w:tcPr>
            <w:tcW w:w="2590" w:type="dxa"/>
            <w:vAlign w:val="center"/>
          </w:tcPr>
          <w:p w14:paraId="452E097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Fila o grid; columnas por dispositivo; igualar altura y controlar gap.</w:t>
            </w:r>
          </w:p>
        </w:tc>
      </w:tr>
      <w:tr w:rsidR="00D43F13" w14:paraId="2AC0C77F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373BE7E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Lista de iconos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103B76D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2–12 items; vertical, horizontal o en 2 columnas. Item: icono + texto + enlace opcional.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5449B56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Icono compartido o individual; sangría, alineación y separación por item.</w:t>
            </w:r>
          </w:p>
        </w:tc>
      </w:tr>
      <w:tr w:rsidR="00D43F13" w14:paraId="3A80A6CE" w14:textId="77777777">
        <w:trPr>
          <w:cantSplit/>
        </w:trPr>
        <w:tc>
          <w:tcPr>
            <w:tcW w:w="1850" w:type="dxa"/>
            <w:vAlign w:val="center"/>
          </w:tcPr>
          <w:p w14:paraId="40B22AE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Tarjeta</w:t>
            </w:r>
          </w:p>
        </w:tc>
        <w:tc>
          <w:tcPr>
            <w:tcW w:w="4920" w:type="dxa"/>
            <w:vAlign w:val="center"/>
          </w:tcPr>
          <w:p w14:paraId="0E23C81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anatomías: imagen arriba, imagen lateral, fondo con overlay y solo contenido. Slots: etiqueta, título, texto y 0–2 CTA.</w:t>
            </w:r>
          </w:p>
        </w:tc>
        <w:tc>
          <w:tcPr>
            <w:tcW w:w="2590" w:type="dxa"/>
            <w:vAlign w:val="center"/>
          </w:tcPr>
          <w:p w14:paraId="0DC0DA3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Grupos de 2, 3, 4 o 6; altura igual/opcional; tarjeta completa enlazable.</w:t>
            </w:r>
          </w:p>
        </w:tc>
      </w:tr>
      <w:tr w:rsidR="00D43F13" w14:paraId="75BDD9CE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748C0E77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lastRenderedPageBreak/>
              <w:t>Tabla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3C13DF1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variantes: simple, datos y comparativa. 2–8 columnas y 1–50 filas.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161887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Encabezado, celdas, zebra, alineación; scroll, tarjetas o prioridad de columnas en mobile.</w:t>
            </w:r>
          </w:p>
        </w:tc>
      </w:tr>
      <w:tr w:rsidR="00D43F13" w14:paraId="286D4C4E" w14:textId="77777777">
        <w:trPr>
          <w:cantSplit/>
        </w:trPr>
        <w:tc>
          <w:tcPr>
            <w:tcW w:w="1850" w:type="dxa"/>
            <w:vAlign w:val="center"/>
          </w:tcPr>
          <w:p w14:paraId="0F59AF1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Video</w:t>
            </w:r>
          </w:p>
        </w:tc>
        <w:tc>
          <w:tcPr>
            <w:tcW w:w="4920" w:type="dxa"/>
            <w:vAlign w:val="center"/>
          </w:tcPr>
          <w:p w14:paraId="7E9EFDE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fuentes: archivo, YouTube/Vimeo y portada enlazada. Controles completos, mínimos o sin controles.</w:t>
            </w:r>
          </w:p>
        </w:tc>
        <w:tc>
          <w:tcPr>
            <w:tcW w:w="2590" w:type="dxa"/>
            <w:vAlign w:val="center"/>
          </w:tcPr>
          <w:p w14:paraId="347FDDD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Proporción, poster, subtítulos, autoplay/loop/mute; Email muestra poster + enlace.</w:t>
            </w:r>
          </w:p>
        </w:tc>
      </w:tr>
      <w:tr w:rsidR="00D43F13" w14:paraId="0AE53376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04151AB7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Playlist de video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38AE91C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2–12 videos; lista lateral, miniaturas inferiores o grid. Un video activo.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1C1C75F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Orden, título, duración, poster y video de captura; Email muestra portada + enlace.</w:t>
            </w:r>
          </w:p>
        </w:tc>
      </w:tr>
      <w:tr w:rsidR="00D43F13" w14:paraId="2595D8DD" w14:textId="77777777">
        <w:trPr>
          <w:cantSplit/>
        </w:trPr>
        <w:tc>
          <w:tcPr>
            <w:tcW w:w="1850" w:type="dxa"/>
            <w:vAlign w:val="center"/>
          </w:tcPr>
          <w:p w14:paraId="15F3DCFC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Embed / animación</w:t>
            </w:r>
          </w:p>
        </w:tc>
        <w:tc>
          <w:tcPr>
            <w:tcW w:w="4920" w:type="dxa"/>
            <w:vAlign w:val="center"/>
          </w:tcPr>
          <w:p w14:paraId="47715BF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variantes: iframe autorizado, GIF y Lottie. Reproducción automática, al clic o al entrar en vista.</w:t>
            </w:r>
          </w:p>
        </w:tc>
        <w:tc>
          <w:tcPr>
            <w:tcW w:w="2590" w:type="dxa"/>
            <w:vAlign w:val="center"/>
          </w:tcPr>
          <w:p w14:paraId="62E27B0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URL/código permitido, proporción y fallback estático para Email/JPG/PNG.</w:t>
            </w:r>
          </w:p>
        </w:tc>
      </w:tr>
      <w:tr w:rsidR="00D43F13" w14:paraId="4EDA10D0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00AD67A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Código QR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176E7BE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contenidos: URL, texto o contacto. 3 marcos: sin marco, etiqueta superior o CTA inferior.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0494785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Color, contraste, margen de seguridad, corrección y validación de lectura.</w:t>
            </w:r>
          </w:p>
        </w:tc>
      </w:tr>
      <w:tr w:rsidR="00D43F13" w14:paraId="3E26D9EB" w14:textId="77777777">
        <w:trPr>
          <w:cantSplit/>
        </w:trPr>
        <w:tc>
          <w:tcPr>
            <w:tcW w:w="1850" w:type="dxa"/>
            <w:vAlign w:val="center"/>
          </w:tcPr>
          <w:p w14:paraId="1EC3E447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Redes sociales</w:t>
            </w:r>
          </w:p>
        </w:tc>
        <w:tc>
          <w:tcPr>
            <w:tcW w:w="4920" w:type="dxa"/>
            <w:vAlign w:val="center"/>
          </w:tcPr>
          <w:p w14:paraId="5C19386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2–8 redes; seguir, compartir o abrir perfil. Iconos simples, circulares o cuadrados.</w:t>
            </w:r>
          </w:p>
        </w:tc>
        <w:tc>
          <w:tcPr>
            <w:tcW w:w="2590" w:type="dxa"/>
            <w:vAlign w:val="center"/>
          </w:tcPr>
          <w:p w14:paraId="4E94D11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Orden, color de marca/personalizado, tamaño, gap, URL y etiqueta accesible.</w:t>
            </w:r>
          </w:p>
        </w:tc>
      </w:tr>
    </w:tbl>
    <w:p w14:paraId="7382CF6E" w14:textId="77777777" w:rsidR="00D43F13" w:rsidRDefault="00D43F13">
      <w:pPr>
        <w:spacing w:after="0"/>
      </w:pPr>
    </w:p>
    <w:p w14:paraId="7C5C9E9A" w14:textId="77777777" w:rsidR="00D43F13" w:rsidRDefault="00000000">
      <w:pPr>
        <w:pStyle w:val="Ttulo2"/>
      </w:pPr>
      <w:r>
        <w:t>7.3. Marketing y presentación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4920"/>
        <w:gridCol w:w="2590"/>
      </w:tblGrid>
      <w:tr w:rsidR="00D43F13" w14:paraId="18BE53BD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6CAA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Componente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6CD5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Estructura y variantes obligatorias</w:t>
            </w:r>
          </w:p>
        </w:tc>
        <w:tc>
          <w:tcPr>
            <w:tcW w:w="25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EE44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Control propio / adaptación</w:t>
            </w:r>
          </w:p>
        </w:tc>
      </w:tr>
      <w:tr w:rsidR="00D43F13" w14:paraId="5CBC16AB" w14:textId="77777777">
        <w:trPr>
          <w:cantSplit/>
        </w:trPr>
        <w:tc>
          <w:tcPr>
            <w:tcW w:w="1850" w:type="dxa"/>
            <w:vAlign w:val="center"/>
          </w:tcPr>
          <w:p w14:paraId="589F338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Portada / hero</w:t>
            </w:r>
          </w:p>
        </w:tc>
        <w:tc>
          <w:tcPr>
            <w:tcW w:w="4920" w:type="dxa"/>
            <w:vAlign w:val="center"/>
          </w:tcPr>
          <w:p w14:paraId="6E87BE6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5 variantes: centrada; texto izquierda; texto derecha; 50/50; contenido sobre imagen. Slots: antetítulo, título, texto y 1–2 CTA.</w:t>
            </w:r>
          </w:p>
        </w:tc>
        <w:tc>
          <w:tcPr>
            <w:tcW w:w="2590" w:type="dxa"/>
            <w:vAlign w:val="center"/>
          </w:tcPr>
          <w:p w14:paraId="689FFD0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Altura, foco de imagen, overlay, alineación y orden mobile.</w:t>
            </w:r>
          </w:p>
        </w:tc>
      </w:tr>
      <w:tr w:rsidR="00D43F13" w14:paraId="63E2C77A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36BE7F6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Carrusel de portada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45297D3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2–6 slides. Cada slide elige 1 de 4 layouts: fondo + overlay; 50/50; imagen + tarjeta flotante; imagen completa + CTA.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3B64E3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Flechas/puntos/ambos/ninguno; loop, autoplay, intervalo, transición, altura y slide de captura.</w:t>
            </w:r>
          </w:p>
        </w:tc>
      </w:tr>
      <w:tr w:rsidR="00D43F13" w14:paraId="06A4CDFA" w14:textId="77777777">
        <w:trPr>
          <w:cantSplit/>
        </w:trPr>
        <w:tc>
          <w:tcPr>
            <w:tcW w:w="1850" w:type="dxa"/>
            <w:vAlign w:val="center"/>
          </w:tcPr>
          <w:p w14:paraId="0E0B821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Banner</w:t>
            </w:r>
          </w:p>
        </w:tc>
        <w:tc>
          <w:tcPr>
            <w:tcW w:w="4920" w:type="dxa"/>
            <w:vAlign w:val="center"/>
          </w:tcPr>
          <w:p w14:paraId="6A898B7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variantes: informativo, promocional, alerta y cinta. Texto corto, icono/imagen y 0–1 CTA.</w:t>
            </w:r>
          </w:p>
        </w:tc>
        <w:tc>
          <w:tcPr>
            <w:tcW w:w="2590" w:type="dxa"/>
            <w:vAlign w:val="center"/>
          </w:tcPr>
          <w:p w14:paraId="39B8EE9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Horizontal, apilado o flotante; cerrable en Web; estático en Email.</w:t>
            </w:r>
          </w:p>
        </w:tc>
      </w:tr>
      <w:tr w:rsidR="00D43F13" w14:paraId="7B281E2F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7B7EA41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Galería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446B0AD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layouts: grid, mosaico, carrusel y imagen destacada + miniaturas. Cantidades visibles: 2, 3, 4 o 6.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598C6C6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Lightbox, proporción, gap, captions; Email congela la composición elegida.</w:t>
            </w:r>
          </w:p>
        </w:tc>
      </w:tr>
      <w:tr w:rsidR="00D43F13" w14:paraId="52112197" w14:textId="77777777">
        <w:trPr>
          <w:cantSplit/>
        </w:trPr>
        <w:tc>
          <w:tcPr>
            <w:tcW w:w="1850" w:type="dxa"/>
            <w:vAlign w:val="center"/>
          </w:tcPr>
          <w:p w14:paraId="4D1ADEB2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Portfolio / listado</w:t>
            </w:r>
          </w:p>
        </w:tc>
        <w:tc>
          <w:tcPr>
            <w:tcW w:w="4920" w:type="dxa"/>
            <w:vAlign w:val="center"/>
          </w:tcPr>
          <w:p w14:paraId="1ADE229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2–12 items; lista, grid, mosaico o tarjetas. Item: imagen, categoría, título, resumen y enlace.</w:t>
            </w:r>
          </w:p>
        </w:tc>
        <w:tc>
          <w:tcPr>
            <w:tcW w:w="2590" w:type="dxa"/>
            <w:vAlign w:val="center"/>
          </w:tcPr>
          <w:p w14:paraId="56E2B39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Filtros, orden, paginación/cargar más y fuente manual o feed; Email usa selección estática.</w:t>
            </w:r>
          </w:p>
        </w:tc>
      </w:tr>
      <w:tr w:rsidR="00D43F13" w14:paraId="4402FC67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7642875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Antes / después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714F7E4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Exactamente 2 imágenes; comparación horizontal, vertical o alternada.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11AD64D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Posición inicial del divisor, etiquetas y arrastre; Email/JPG/PNG usan posición elegida.</w:t>
            </w:r>
          </w:p>
        </w:tc>
      </w:tr>
      <w:tr w:rsidR="00D43F13" w14:paraId="02273437" w14:textId="77777777">
        <w:trPr>
          <w:cantSplit/>
        </w:trPr>
        <w:tc>
          <w:tcPr>
            <w:tcW w:w="1850" w:type="dxa"/>
            <w:vAlign w:val="center"/>
          </w:tcPr>
          <w:p w14:paraId="4199C2E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Imagen con hotspots</w:t>
            </w:r>
          </w:p>
        </w:tc>
        <w:tc>
          <w:tcPr>
            <w:tcW w:w="4920" w:type="dxa"/>
            <w:vAlign w:val="center"/>
          </w:tcPr>
          <w:p w14:paraId="42D6D65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1 imagen + 1–10 puntos; marcador numérico, icono o pulso. Tooltip o tarjeta por punto.</w:t>
            </w:r>
          </w:p>
        </w:tc>
        <w:tc>
          <w:tcPr>
            <w:tcW w:w="2590" w:type="dxa"/>
            <w:vAlign w:val="center"/>
          </w:tcPr>
          <w:p w14:paraId="46E9607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X/Y porcentual, lado de apertura y hotspot de captura; Email aplana la composición.</w:t>
            </w:r>
          </w:p>
        </w:tc>
      </w:tr>
      <w:tr w:rsidR="00D43F13" w14:paraId="14D00409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350ADA2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Beneficios / features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7C60D30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2, 3, 4 o 6 items. Cada item: icono/imagen, título, texto y enlace. Simple, tarjeta o numerado.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298CACD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Fila/grid; igualar alturas; orden y columnas por dispositivo.</w:t>
            </w:r>
          </w:p>
        </w:tc>
      </w:tr>
      <w:tr w:rsidR="00D43F13" w14:paraId="55516CCE" w14:textId="77777777">
        <w:trPr>
          <w:cantSplit/>
        </w:trPr>
        <w:tc>
          <w:tcPr>
            <w:tcW w:w="1850" w:type="dxa"/>
            <w:vAlign w:val="center"/>
          </w:tcPr>
          <w:p w14:paraId="0B3782C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Testimonios</w:t>
            </w:r>
          </w:p>
        </w:tc>
        <w:tc>
          <w:tcPr>
            <w:tcW w:w="4920" w:type="dxa"/>
            <w:vAlign w:val="center"/>
          </w:tcPr>
          <w:p w14:paraId="6BA08D9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1, 2 o 3 tarjetas, o carrusel de 2–8. Foto, cita, nombre, cargo y valoración opcional.</w:t>
            </w:r>
          </w:p>
        </w:tc>
        <w:tc>
          <w:tcPr>
            <w:tcW w:w="2590" w:type="dxa"/>
            <w:vAlign w:val="center"/>
          </w:tcPr>
          <w:p w14:paraId="0963D0E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Comillas, avatar, estrellas, navegación y testimonio de captura.</w:t>
            </w:r>
          </w:p>
        </w:tc>
      </w:tr>
      <w:tr w:rsidR="00D43F13" w14:paraId="475FEAFF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2FC7FA9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Valoración / reseña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25E5784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Escala 1–5; valor único o lista de 2–10 reseñas. Con texto, autor y fecha opcionales.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F450F1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Estrella/barra/número; fuente y enlace; Email usa versión estática.</w:t>
            </w:r>
          </w:p>
        </w:tc>
      </w:tr>
      <w:tr w:rsidR="00D43F13" w14:paraId="327B4FBB" w14:textId="77777777">
        <w:trPr>
          <w:cantSplit/>
        </w:trPr>
        <w:tc>
          <w:tcPr>
            <w:tcW w:w="1850" w:type="dxa"/>
            <w:vAlign w:val="center"/>
          </w:tcPr>
          <w:p w14:paraId="45C7212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Precios / planes</w:t>
            </w:r>
          </w:p>
        </w:tc>
        <w:tc>
          <w:tcPr>
            <w:tcW w:w="4920" w:type="dxa"/>
            <w:vAlign w:val="center"/>
          </w:tcPr>
          <w:p w14:paraId="03500AA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2, 3 o 4 planes. Slots: nombre, precio, periodo, lista, etiqueta y CTA. Plan destacado opcional.</w:t>
            </w:r>
          </w:p>
        </w:tc>
        <w:tc>
          <w:tcPr>
            <w:tcW w:w="2590" w:type="dxa"/>
            <w:vAlign w:val="center"/>
          </w:tcPr>
          <w:p w14:paraId="30B5333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Moneda, periodicidad, igualar altura, énfasis y apilado mobile.</w:t>
            </w:r>
          </w:p>
        </w:tc>
      </w:tr>
      <w:tr w:rsidR="00D43F13" w14:paraId="357CEA98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3FAE75A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Comparador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22E359E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2–4 opciones y 2–12 características; matriz completa o lista por plan.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06FD10D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Sí/no/texto, columna fija y versión mobile por tarjetas.</w:t>
            </w:r>
          </w:p>
        </w:tc>
      </w:tr>
      <w:tr w:rsidR="00D43F13" w14:paraId="7CBB8E8F" w14:textId="77777777">
        <w:trPr>
          <w:cantSplit/>
        </w:trPr>
        <w:tc>
          <w:tcPr>
            <w:tcW w:w="1850" w:type="dxa"/>
            <w:vAlign w:val="center"/>
          </w:tcPr>
          <w:p w14:paraId="144089C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Métricas / KPIs</w:t>
            </w:r>
          </w:p>
        </w:tc>
        <w:tc>
          <w:tcPr>
            <w:tcW w:w="4920" w:type="dxa"/>
            <w:vAlign w:val="center"/>
          </w:tcPr>
          <w:p w14:paraId="0AF393B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2, 3, 4 o 6 cifras. Item: prefijo, número, sufijo, etiqueta e icono opcional.</w:t>
            </w:r>
          </w:p>
        </w:tc>
        <w:tc>
          <w:tcPr>
            <w:tcW w:w="2590" w:type="dxa"/>
            <w:vAlign w:val="center"/>
          </w:tcPr>
          <w:p w14:paraId="3D76418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Estático o contador en Web/Libre; separadores, decimales y fallback final.</w:t>
            </w:r>
          </w:p>
        </w:tc>
      </w:tr>
      <w:tr w:rsidR="00D43F13" w14:paraId="70F95F54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4258F39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Pasos / línea de tiempo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6985DA9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3, 4, 5 o 6 pasos; horizontal, vertical o alternada. Número/icono, título y texto.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4F1EF06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Conector, estado actual/completo/pendiente y orden mobile.</w:t>
            </w:r>
          </w:p>
        </w:tc>
      </w:tr>
      <w:tr w:rsidR="00D43F13" w14:paraId="3FA6C60F" w14:textId="77777777">
        <w:trPr>
          <w:cantSplit/>
        </w:trPr>
        <w:tc>
          <w:tcPr>
            <w:tcW w:w="1850" w:type="dxa"/>
            <w:vAlign w:val="center"/>
          </w:tcPr>
          <w:p w14:paraId="29CB176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lastRenderedPageBreak/>
              <w:t>Progreso</w:t>
            </w:r>
          </w:p>
        </w:tc>
        <w:tc>
          <w:tcPr>
            <w:tcW w:w="4920" w:type="dxa"/>
            <w:vAlign w:val="center"/>
          </w:tcPr>
          <w:p w14:paraId="6F4D5D8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variantes: barra, círculo y pasos. Valor 0–100 o etapa 1–6.</w:t>
            </w:r>
          </w:p>
        </w:tc>
        <w:tc>
          <w:tcPr>
            <w:tcW w:w="2590" w:type="dxa"/>
            <w:vAlign w:val="center"/>
          </w:tcPr>
          <w:p w14:paraId="0609C3B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Animación opcional; color por rango; Email/JPG/PNG muestran valor final elegido.</w:t>
            </w:r>
          </w:p>
        </w:tc>
      </w:tr>
      <w:tr w:rsidR="00D43F13" w14:paraId="3EE7AF7E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7C090137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Gráfico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00809E0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tipos: barras, líneas, torta y dona; 1–6 series y 2–20 categorías.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13B66E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Datos manuales/CSV, ejes, leyenda, etiquetas y colores; Email exporta imagen + alt.</w:t>
            </w:r>
          </w:p>
        </w:tc>
      </w:tr>
      <w:tr w:rsidR="00D43F13" w14:paraId="4FFA17A2" w14:textId="77777777">
        <w:trPr>
          <w:cantSplit/>
        </w:trPr>
        <w:tc>
          <w:tcPr>
            <w:tcW w:w="1850" w:type="dxa"/>
            <w:vAlign w:val="center"/>
          </w:tcPr>
          <w:p w14:paraId="5944589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Llamado final / CTA</w:t>
            </w:r>
          </w:p>
        </w:tc>
        <w:tc>
          <w:tcPr>
            <w:tcW w:w="4920" w:type="dxa"/>
            <w:vAlign w:val="center"/>
          </w:tcPr>
          <w:p w14:paraId="2E06FD8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layouts: centrado, dividido, con imagen y banda. Título, texto y 1–2 CTA.</w:t>
            </w:r>
          </w:p>
        </w:tc>
        <w:tc>
          <w:tcPr>
            <w:tcW w:w="2590" w:type="dxa"/>
            <w:vAlign w:val="center"/>
          </w:tcPr>
          <w:p w14:paraId="5D38329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Fondo, ancho de contenido, alineación y apilado responsive.</w:t>
            </w:r>
          </w:p>
        </w:tc>
      </w:tr>
      <w:tr w:rsidR="00D43F13" w14:paraId="3371EA0F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48698BF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Nube de logos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142ACAE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3, 4, 5, 6 u 8 logos; fila, grid o carrusel.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48B71A1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Versión monocroma/color, altura uniforme, enlace y orden; Email usa fila/grid.</w:t>
            </w:r>
          </w:p>
        </w:tc>
      </w:tr>
      <w:tr w:rsidR="00D43F13" w14:paraId="298C863E" w14:textId="77777777">
        <w:trPr>
          <w:cantSplit/>
        </w:trPr>
        <w:tc>
          <w:tcPr>
            <w:tcW w:w="1850" w:type="dxa"/>
            <w:vAlign w:val="center"/>
          </w:tcPr>
          <w:p w14:paraId="342D104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FAQ / acordeón</w:t>
            </w:r>
          </w:p>
        </w:tc>
        <w:tc>
          <w:tcPr>
            <w:tcW w:w="4920" w:type="dxa"/>
            <w:vAlign w:val="center"/>
          </w:tcPr>
          <w:p w14:paraId="3FD62A9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3–12 preguntas; 1 o 2 columnas; una abierta, múltiples abiertas o todas cerradas.</w:t>
            </w:r>
          </w:p>
        </w:tc>
        <w:tc>
          <w:tcPr>
            <w:tcW w:w="2590" w:type="dxa"/>
            <w:vAlign w:val="center"/>
          </w:tcPr>
          <w:p w14:paraId="162BCE0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Icono, divisor, animación y panel de captura; Email muestra todas o una seleccionada.</w:t>
            </w:r>
          </w:p>
        </w:tc>
      </w:tr>
      <w:tr w:rsidR="00D43F13" w14:paraId="720EF4C7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0F06B0D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Pestañas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0EBC254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2–6 pestañas; horizontal, vertical o tipo botones. Cada panel acepta componentes.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2EE7BC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Pestaña inicial, iconos, overflow mobile y panel de captura; Email apila paneles.</w:t>
            </w:r>
          </w:p>
        </w:tc>
      </w:tr>
      <w:tr w:rsidR="00D43F13" w14:paraId="338B318F" w14:textId="77777777">
        <w:trPr>
          <w:cantSplit/>
        </w:trPr>
        <w:tc>
          <w:tcPr>
            <w:tcW w:w="1850" w:type="dxa"/>
            <w:vAlign w:val="center"/>
          </w:tcPr>
          <w:p w14:paraId="42D169A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Cuenta regresiva</w:t>
            </w:r>
          </w:p>
        </w:tc>
        <w:tc>
          <w:tcPr>
            <w:tcW w:w="4920" w:type="dxa"/>
            <w:vAlign w:val="center"/>
          </w:tcPr>
          <w:p w14:paraId="76D02DE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formatos: días-horas-minutos; horas-minutos-segundos; fecha compacta.</w:t>
            </w:r>
          </w:p>
        </w:tc>
        <w:tc>
          <w:tcPr>
            <w:tcW w:w="2590" w:type="dxa"/>
            <w:vAlign w:val="center"/>
          </w:tcPr>
          <w:p w14:paraId="2B7E9E4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Zona horaria, fecha final y mensaje/CTA final; Email usa valor estático o imagen.</w:t>
            </w:r>
          </w:p>
        </w:tc>
      </w:tr>
    </w:tbl>
    <w:p w14:paraId="7DF90905" w14:textId="77777777" w:rsidR="00D43F13" w:rsidRDefault="00D43F13">
      <w:pPr>
        <w:spacing w:after="0"/>
      </w:pPr>
    </w:p>
    <w:p w14:paraId="55DC0F5C" w14:textId="77777777" w:rsidR="00D43F13" w:rsidRDefault="00000000">
      <w:pPr>
        <w:pStyle w:val="Ttulo2"/>
      </w:pPr>
      <w:r>
        <w:t>7.4. Navegación, datos y Email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4920"/>
        <w:gridCol w:w="2590"/>
      </w:tblGrid>
      <w:tr w:rsidR="00D43F13" w14:paraId="7019D3FA" w14:textId="77777777"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610B7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Componente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2394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Estructura y variantes obligatorias</w:t>
            </w:r>
          </w:p>
        </w:tc>
        <w:tc>
          <w:tcPr>
            <w:tcW w:w="25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E291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6"/>
              </w:rPr>
              <w:t>Control propio / adaptación</w:t>
            </w:r>
          </w:p>
        </w:tc>
      </w:tr>
      <w:tr w:rsidR="00D43F13" w14:paraId="50BA4334" w14:textId="77777777">
        <w:trPr>
          <w:cantSplit/>
        </w:trPr>
        <w:tc>
          <w:tcPr>
            <w:tcW w:w="1850" w:type="dxa"/>
            <w:vAlign w:val="center"/>
          </w:tcPr>
          <w:p w14:paraId="29E60F0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Menú / navegación</w:t>
            </w:r>
          </w:p>
        </w:tc>
        <w:tc>
          <w:tcPr>
            <w:tcW w:w="4920" w:type="dxa"/>
            <w:vAlign w:val="center"/>
          </w:tcPr>
          <w:p w14:paraId="79DBB7C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variantes: horizontal, vertical, hamburguesa y anclas. 2–8 opciones y 1 nivel de submenú.</w:t>
            </w:r>
          </w:p>
        </w:tc>
        <w:tc>
          <w:tcPr>
            <w:tcW w:w="2590" w:type="dxa"/>
            <w:vAlign w:val="center"/>
          </w:tcPr>
          <w:p w14:paraId="7D26B35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Estado activo, sticky opcional y menú mobile; Email usa enlaces horizontales/apilados.</w:t>
            </w:r>
          </w:p>
        </w:tc>
      </w:tr>
      <w:tr w:rsidR="00D43F13" w14:paraId="2D782460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14B109D2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Breadcrumb / índice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66D26E4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Breadcrumb de 2–6 niveles; índice automático H2/H3; índice manual de 2–12 enlaces.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31DE052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Separador, numeración y anclas; sin seguimiento automático en Email.</w:t>
            </w:r>
          </w:p>
        </w:tc>
      </w:tr>
      <w:tr w:rsidR="00D43F13" w14:paraId="1A2C4608" w14:textId="77777777">
        <w:trPr>
          <w:cantSplit/>
        </w:trPr>
        <w:tc>
          <w:tcPr>
            <w:tcW w:w="1850" w:type="dxa"/>
            <w:vAlign w:val="center"/>
          </w:tcPr>
          <w:p w14:paraId="751838BC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Ancla</w:t>
            </w:r>
          </w:p>
        </w:tc>
        <w:tc>
          <w:tcPr>
            <w:tcW w:w="4920" w:type="dxa"/>
            <w:vAlign w:val="center"/>
          </w:tcPr>
          <w:p w14:paraId="3D45778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1 destino invisible con nombre único, o enlace saltar-arriba/saltar-sección.</w:t>
            </w:r>
          </w:p>
        </w:tc>
        <w:tc>
          <w:tcPr>
            <w:tcW w:w="2590" w:type="dxa"/>
            <w:vAlign w:val="center"/>
          </w:tcPr>
          <w:p w14:paraId="2D07AAB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Validar duplicados; compensar header sticky; Email conserva el enlace si es compatible.</w:t>
            </w:r>
          </w:p>
        </w:tc>
      </w:tr>
      <w:tr w:rsidR="00D43F13" w14:paraId="5D8BA3E9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2F8772C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Formulario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7A4C10C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plantillas: contacto, lead, cotización y 2–4 pasos. Incluye éxito, error y validación.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532C176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Destino autorizado, etiquetas, consentimiento, botón y estilos de campos; Email usa CTA a formulario web.</w:t>
            </w:r>
          </w:p>
        </w:tc>
      </w:tr>
      <w:tr w:rsidR="00D43F13" w14:paraId="77916D97" w14:textId="77777777">
        <w:trPr>
          <w:cantSplit/>
        </w:trPr>
        <w:tc>
          <w:tcPr>
            <w:tcW w:w="1850" w:type="dxa"/>
            <w:vAlign w:val="center"/>
          </w:tcPr>
          <w:p w14:paraId="511C106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Campo de formulario</w:t>
            </w:r>
          </w:p>
        </w:tc>
        <w:tc>
          <w:tcPr>
            <w:tcW w:w="4920" w:type="dxa"/>
            <w:vAlign w:val="center"/>
          </w:tcPr>
          <w:p w14:paraId="3CAD91A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12 tipos: texto, email, teléfono, área, select, radio, checkbox, fecha, número, archivo, oculto y consentimiento.</w:t>
            </w:r>
          </w:p>
        </w:tc>
        <w:tc>
          <w:tcPr>
            <w:tcW w:w="2590" w:type="dxa"/>
            <w:vAlign w:val="center"/>
          </w:tcPr>
          <w:p w14:paraId="69B8F4B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Requerido, placeholder, ayuda, ancho, regla de validación y mensaje de error.</w:t>
            </w:r>
          </w:p>
        </w:tc>
      </w:tr>
      <w:tr w:rsidR="00D43F13" w14:paraId="68795BE7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21263AE2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Acceso / login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52ADC1D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 variantes: usuario + contraseña; email + código. Recordarme y recuperar acceso opcionales.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EF2823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Estados vacío, error y cargando; solo Web funcional; Email/Libre muestran CTA enlazado.</w:t>
            </w:r>
          </w:p>
        </w:tc>
      </w:tr>
      <w:tr w:rsidR="00D43F13" w14:paraId="7F9FD04C" w14:textId="77777777">
        <w:trPr>
          <w:cantSplit/>
        </w:trPr>
        <w:tc>
          <w:tcPr>
            <w:tcW w:w="1850" w:type="dxa"/>
            <w:vAlign w:val="center"/>
          </w:tcPr>
          <w:p w14:paraId="12C79F7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Búsqueda</w:t>
            </w:r>
          </w:p>
        </w:tc>
        <w:tc>
          <w:tcPr>
            <w:tcW w:w="4920" w:type="dxa"/>
            <w:vAlign w:val="center"/>
          </w:tcPr>
          <w:p w14:paraId="0F3E277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variantes: campo, icono desplegable y pantalla completa. Resultado inmediato o página de resultados.</w:t>
            </w:r>
          </w:p>
        </w:tc>
        <w:tc>
          <w:tcPr>
            <w:tcW w:w="2590" w:type="dxa"/>
            <w:vAlign w:val="center"/>
          </w:tcPr>
          <w:p w14:paraId="5E7D151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Placeholder, filtros y estado vacío; Email/Libre muestran versión visual enlazada.</w:t>
            </w:r>
          </w:p>
        </w:tc>
      </w:tr>
      <w:tr w:rsidR="00D43F13" w14:paraId="1A5F6BD6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310700D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Popup / modal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74B86DC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posiciones: centro, lateral, barra superior y barra inferior. Disparo al clic, tiempo, scroll o salida.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6259640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Cierre, frecuencia, overlay y tamaño; Email/Libre solo previsualizan el estado abierto/cerrado.</w:t>
            </w:r>
          </w:p>
        </w:tc>
      </w:tr>
      <w:tr w:rsidR="00D43F13" w14:paraId="3C7BA63E" w14:textId="77777777">
        <w:trPr>
          <w:cantSplit/>
        </w:trPr>
        <w:tc>
          <w:tcPr>
            <w:tcW w:w="1850" w:type="dxa"/>
            <w:vAlign w:val="center"/>
          </w:tcPr>
          <w:p w14:paraId="59B8BDE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Mapa</w:t>
            </w:r>
          </w:p>
        </w:tc>
        <w:tc>
          <w:tcPr>
            <w:tcW w:w="4920" w:type="dxa"/>
            <w:vAlign w:val="center"/>
          </w:tcPr>
          <w:p w14:paraId="1F5ABDA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variantes: mapa interactivo, mapa con tarjeta y mapa estático. 1–10 marcadores.</w:t>
            </w:r>
          </w:p>
        </w:tc>
        <w:tc>
          <w:tcPr>
            <w:tcW w:w="2590" w:type="dxa"/>
            <w:vAlign w:val="center"/>
          </w:tcPr>
          <w:p w14:paraId="772AB55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Dirección, zoom, estilo y enlace; Email usa imagen + enlace.</w:t>
            </w:r>
          </w:p>
        </w:tc>
      </w:tr>
      <w:tr w:rsidR="00D43F13" w14:paraId="5A15AE91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6EA5780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HTML / código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5CFBA1A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 variantes: HTML controlado y bloque de código visible. CSS/JS solo con permiso administrador.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3C7470B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Sandbox, validación y advertencias; Email elimina JS y aplica allowlist.</w:t>
            </w:r>
          </w:p>
        </w:tc>
      </w:tr>
      <w:tr w:rsidR="00D43F13" w14:paraId="68C11E00" w14:textId="77777777">
        <w:trPr>
          <w:cantSplit/>
        </w:trPr>
        <w:tc>
          <w:tcPr>
            <w:tcW w:w="1850" w:type="dxa"/>
            <w:vAlign w:val="center"/>
          </w:tcPr>
          <w:p w14:paraId="0CD6DB7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Contenido dinámico</w:t>
            </w:r>
          </w:p>
        </w:tc>
        <w:tc>
          <w:tcPr>
            <w:tcW w:w="4920" w:type="dxa"/>
            <w:vAlign w:val="center"/>
          </w:tcPr>
          <w:p w14:paraId="29AD9E6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1 valor por defecto + 2–10 variantes por regla. Variables: nombre, ciudad, segmento, producto o fecha.</w:t>
            </w:r>
          </w:p>
        </w:tc>
        <w:tc>
          <w:tcPr>
            <w:tcW w:w="2590" w:type="dxa"/>
            <w:vAlign w:val="center"/>
          </w:tcPr>
          <w:p w14:paraId="04A27DC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Constructor de reglas, prioridad, vista previa por perfil y fallback obligatorio.</w:t>
            </w:r>
          </w:p>
        </w:tc>
      </w:tr>
      <w:tr w:rsidR="00D43F13" w14:paraId="59E42EDB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53A8E1D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Contenido A/B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10ED721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Exactamente 2 variantes, A y B, para cualquier bloque o sección.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003DB20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Nombre, peso, vista previa y variante de exportación; no ejecuta envío ni medición.</w:t>
            </w:r>
          </w:p>
        </w:tc>
      </w:tr>
      <w:tr w:rsidR="00D43F13" w14:paraId="77175923" w14:textId="77777777">
        <w:trPr>
          <w:cantSplit/>
        </w:trPr>
        <w:tc>
          <w:tcPr>
            <w:tcW w:w="1850" w:type="dxa"/>
            <w:vAlign w:val="center"/>
          </w:tcPr>
          <w:p w14:paraId="21E65FC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lastRenderedPageBreak/>
              <w:t>Contenido externo / feed</w:t>
            </w:r>
          </w:p>
        </w:tc>
        <w:tc>
          <w:tcPr>
            <w:tcW w:w="4920" w:type="dxa"/>
            <w:vAlign w:val="center"/>
          </w:tcPr>
          <w:p w14:paraId="1DF428F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fuentes: URL autorizada, JSON/RSS y recurso interno. Lista de 1–12 items.</w:t>
            </w:r>
          </w:p>
        </w:tc>
        <w:tc>
          <w:tcPr>
            <w:tcW w:w="2590" w:type="dxa"/>
            <w:vAlign w:val="center"/>
          </w:tcPr>
          <w:p w14:paraId="3AD4218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Campos mapeados, actualización manual, estado de error, caché y fallback.</w:t>
            </w:r>
          </w:p>
        </w:tc>
      </w:tr>
      <w:tr w:rsidR="00D43F13" w14:paraId="0D625004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55C381C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Cabecera de Email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4856CF6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4 variantes: logo centrado, logo izquierda, logo + enlace y logo + navegación de 2–4 enlaces.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455FF5B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Ancho, alineación, “ver en navegador” y versión mobile.</w:t>
            </w:r>
          </w:p>
        </w:tc>
      </w:tr>
      <w:tr w:rsidR="00D43F13" w14:paraId="5C641D72" w14:textId="77777777">
        <w:trPr>
          <w:cantSplit/>
        </w:trPr>
        <w:tc>
          <w:tcPr>
            <w:tcW w:w="1850" w:type="dxa"/>
            <w:vAlign w:val="center"/>
          </w:tcPr>
          <w:p w14:paraId="0FA4577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Preheader de Email</w:t>
            </w:r>
          </w:p>
        </w:tc>
        <w:tc>
          <w:tcPr>
            <w:tcW w:w="4920" w:type="dxa"/>
            <w:vAlign w:val="center"/>
          </w:tcPr>
          <w:p w14:paraId="2EBC119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2 variantes: visible u oculto dentro del mensaje; una línea principal + texto de relleno opcional.</w:t>
            </w:r>
          </w:p>
        </w:tc>
        <w:tc>
          <w:tcPr>
            <w:tcW w:w="2590" w:type="dxa"/>
            <w:vAlign w:val="center"/>
          </w:tcPr>
          <w:p w14:paraId="7FFB07B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Límite visible, vista previa y ocultamiento compatible.</w:t>
            </w:r>
          </w:p>
        </w:tc>
      </w:tr>
      <w:tr w:rsidR="00D43F13" w14:paraId="0BED3FD3" w14:textId="77777777">
        <w:trPr>
          <w:cantSplit/>
        </w:trPr>
        <w:tc>
          <w:tcPr>
            <w:tcW w:w="1850" w:type="dxa"/>
            <w:shd w:val="clear" w:color="auto" w:fill="FAFBFC"/>
            <w:vAlign w:val="center"/>
          </w:tcPr>
          <w:p w14:paraId="07CA8525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Layout / referencia de Email</w:t>
            </w:r>
          </w:p>
        </w:tc>
        <w:tc>
          <w:tcPr>
            <w:tcW w:w="4920" w:type="dxa"/>
            <w:shd w:val="clear" w:color="auto" w:fill="FAFBFC"/>
            <w:vAlign w:val="center"/>
          </w:tcPr>
          <w:p w14:paraId="7F62910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Filas de 1, 2, 3 o 4 columnas; bloque guardado, vinculado o copiado.</w:t>
            </w:r>
          </w:p>
        </w:tc>
        <w:tc>
          <w:tcPr>
            <w:tcW w:w="2590" w:type="dxa"/>
            <w:shd w:val="clear" w:color="auto" w:fill="FAFBFC"/>
            <w:vAlign w:val="center"/>
          </w:tcPr>
          <w:p w14:paraId="03631A1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Gutters, apilado, orden mobile; actualizar maestro solo con confirmación.</w:t>
            </w:r>
          </w:p>
        </w:tc>
      </w:tr>
      <w:tr w:rsidR="00D43F13" w14:paraId="77511FE1" w14:textId="77777777">
        <w:trPr>
          <w:cantSplit/>
        </w:trPr>
        <w:tc>
          <w:tcPr>
            <w:tcW w:w="1850" w:type="dxa"/>
            <w:vAlign w:val="center"/>
          </w:tcPr>
          <w:p w14:paraId="27B6361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6"/>
              </w:rPr>
              <w:t>Pie legal de Email</w:t>
            </w:r>
          </w:p>
        </w:tc>
        <w:tc>
          <w:tcPr>
            <w:tcW w:w="4920" w:type="dxa"/>
            <w:vAlign w:val="center"/>
          </w:tcPr>
          <w:p w14:paraId="144662F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3 variantes: mínimo, completo y completo + redes. Empresa, dirección, preferencias y desuscripción.</w:t>
            </w:r>
          </w:p>
        </w:tc>
        <w:tc>
          <w:tcPr>
            <w:tcW w:w="2590" w:type="dxa"/>
            <w:vAlign w:val="center"/>
          </w:tcPr>
          <w:p w14:paraId="6B50015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6"/>
              </w:rPr>
              <w:t>Campos obligatorios, enlaces válidos y bloqueo opcional para evitar eliminación.</w:t>
            </w:r>
          </w:p>
        </w:tc>
      </w:tr>
    </w:tbl>
    <w:p w14:paraId="7E40E582" w14:textId="77777777" w:rsidR="00D43F13" w:rsidRDefault="00D43F13">
      <w:pPr>
        <w:spacing w:after="0"/>
      </w:pPr>
    </w:p>
    <w:p w14:paraId="1AB1A64A" w14:textId="77777777" w:rsidR="00D43F13" w:rsidRDefault="00000000">
      <w:pPr>
        <w:pStyle w:val="Ttulo1"/>
      </w:pPr>
      <w:r>
        <w:t>8. Sistema de estilos</w:t>
      </w:r>
    </w:p>
    <w:tbl>
      <w:tblPr>
        <w:tblW w:w="9360" w:type="dxa"/>
        <w:tblInd w:w="120" w:type="dxa"/>
        <w:tblBorders>
          <w:top w:val="single" w:sz="8" w:space="0" w:color="8A5A00"/>
          <w:left w:val="single" w:sz="8" w:space="0" w:color="8A5A00"/>
          <w:bottom w:val="single" w:sz="8" w:space="0" w:color="8A5A00"/>
          <w:right w:val="single" w:sz="8" w:space="0" w:color="8A5A00"/>
          <w:insideH w:val="single" w:sz="8" w:space="0" w:color="8A5A00"/>
          <w:insideV w:val="single" w:sz="8" w:space="0" w:color="8A5A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43F13" w14:paraId="71291A13" w14:textId="77777777">
        <w:tc>
          <w:tcPr>
            <w:tcW w:w="9360" w:type="dxa"/>
            <w:shd w:val="clear" w:color="auto" w:fill="FFF8E8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C451450" w14:textId="77777777" w:rsidR="00D43F13" w:rsidRDefault="00000000">
            <w:pPr>
              <w:spacing w:after="0" w:line="276" w:lineRule="auto"/>
            </w:pPr>
            <w:r>
              <w:rPr>
                <w:b/>
                <w:color w:val="8A5A00"/>
                <w:sz w:val="21"/>
              </w:rPr>
              <w:t xml:space="preserve">Regla espacial principal: </w:t>
            </w:r>
            <w:r>
              <w:rPr>
                <w:sz w:val="21"/>
              </w:rPr>
              <w:t>Fast Creative Builder no crea separación por su cuenta. Todo nodo nuevo inicia con margin: 0, padding: 0 y gap: 0. Solo cambia cuando el usuario modifica un valor o elige una plantilla que declara el valor de forma visible.</w:t>
            </w:r>
          </w:p>
        </w:tc>
      </w:tr>
    </w:tbl>
    <w:p w14:paraId="50DA4303" w14:textId="77777777" w:rsidR="00D43F13" w:rsidRDefault="00D43F13">
      <w:pPr>
        <w:spacing w:after="0"/>
      </w:pPr>
    </w:p>
    <w:p w14:paraId="6049AA85" w14:textId="77777777" w:rsidR="00D43F13" w:rsidRDefault="00000000">
      <w:pPr>
        <w:pStyle w:val="Ttulo2"/>
      </w:pPr>
      <w:r>
        <w:t>8.1. Niveles de selección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800"/>
        <w:gridCol w:w="3460"/>
      </w:tblGrid>
      <w:tr w:rsidR="00D43F13" w14:paraId="6971EE79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A7C2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Nivel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5F1F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Qué controla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F118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Regla de alcance</w:t>
            </w:r>
          </w:p>
        </w:tc>
      </w:tr>
      <w:tr w:rsidR="00D43F13" w14:paraId="4E58AB50" w14:textId="77777777">
        <w:trPr>
          <w:cantSplit/>
        </w:trPr>
        <w:tc>
          <w:tcPr>
            <w:tcW w:w="2100" w:type="dxa"/>
            <w:vAlign w:val="center"/>
          </w:tcPr>
          <w:p w14:paraId="52D6801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Lienzo / página</w:t>
            </w:r>
          </w:p>
        </w:tc>
        <w:tc>
          <w:tcPr>
            <w:tcW w:w="3800" w:type="dxa"/>
            <w:vAlign w:val="center"/>
          </w:tcPr>
          <w:p w14:paraId="09FD781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Fondo exterior, ancho, altura, guías y estilos globales.</w:t>
            </w:r>
          </w:p>
        </w:tc>
        <w:tc>
          <w:tcPr>
            <w:tcW w:w="3460" w:type="dxa"/>
            <w:vAlign w:val="center"/>
          </w:tcPr>
          <w:p w14:paraId="5BF4832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No modifica automáticamente componentes existentes.</w:t>
            </w:r>
          </w:p>
        </w:tc>
      </w:tr>
      <w:tr w:rsidR="00D43F13" w14:paraId="65577B73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AB0F9B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3800" w:type="dxa"/>
            <w:shd w:val="clear" w:color="auto" w:fill="FAFBFC"/>
            <w:vAlign w:val="center"/>
          </w:tcPr>
          <w:p w14:paraId="326909F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Caja exterior, ubicación, tamaño, margen, borde, fondo y visibilidad.</w:t>
            </w:r>
          </w:p>
        </w:tc>
        <w:tc>
          <w:tcPr>
            <w:tcW w:w="3460" w:type="dxa"/>
            <w:shd w:val="clear" w:color="auto" w:fill="FAFBFC"/>
            <w:vAlign w:val="center"/>
          </w:tcPr>
          <w:p w14:paraId="02B142A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Afecta únicamente al componente seleccionado.</w:t>
            </w:r>
          </w:p>
        </w:tc>
      </w:tr>
      <w:tr w:rsidR="00D43F13" w14:paraId="6B6711DD" w14:textId="77777777">
        <w:trPr>
          <w:cantSplit/>
        </w:trPr>
        <w:tc>
          <w:tcPr>
            <w:tcW w:w="2100" w:type="dxa"/>
            <w:vAlign w:val="center"/>
          </w:tcPr>
          <w:p w14:paraId="6827E91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Contenedor interno</w:t>
            </w:r>
          </w:p>
        </w:tc>
        <w:tc>
          <w:tcPr>
            <w:tcW w:w="3800" w:type="dxa"/>
            <w:vAlign w:val="center"/>
          </w:tcPr>
          <w:p w14:paraId="5E26AB1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Dirección, grid, alineación, padding, gap y overflow de sus hijos.</w:t>
            </w:r>
          </w:p>
        </w:tc>
        <w:tc>
          <w:tcPr>
            <w:tcW w:w="3460" w:type="dxa"/>
            <w:vAlign w:val="center"/>
          </w:tcPr>
          <w:p w14:paraId="0C7E7BF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No agrega espacio al componente exterior ni a otros contenedores.</w:t>
            </w:r>
          </w:p>
        </w:tc>
      </w:tr>
      <w:tr w:rsidR="00D43F13" w14:paraId="1ADDBF2D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6C2548A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3800" w:type="dxa"/>
            <w:shd w:val="clear" w:color="auto" w:fill="FAFBFC"/>
            <w:vAlign w:val="center"/>
          </w:tcPr>
          <w:p w14:paraId="6D60911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Texto, imagen, icono, botón u otro hijo: contenido, tamaño, estilo y posición.</w:t>
            </w:r>
          </w:p>
        </w:tc>
        <w:tc>
          <w:tcPr>
            <w:tcW w:w="3460" w:type="dxa"/>
            <w:shd w:val="clear" w:color="auto" w:fill="FAFBFC"/>
            <w:vAlign w:val="center"/>
          </w:tcPr>
          <w:p w14:paraId="2CAA431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No cambia el padre ni los elementos hermanos.</w:t>
            </w:r>
          </w:p>
        </w:tc>
      </w:tr>
      <w:tr w:rsidR="00D43F13" w14:paraId="24932104" w14:textId="77777777">
        <w:trPr>
          <w:cantSplit/>
        </w:trPr>
        <w:tc>
          <w:tcPr>
            <w:tcW w:w="2100" w:type="dxa"/>
            <w:vAlign w:val="center"/>
          </w:tcPr>
          <w:p w14:paraId="47FBDCB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Capa superpuesta</w:t>
            </w:r>
          </w:p>
        </w:tc>
        <w:tc>
          <w:tcPr>
            <w:tcW w:w="3800" w:type="dxa"/>
            <w:vAlign w:val="center"/>
          </w:tcPr>
          <w:p w14:paraId="244E46B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X/Y, anclas, tamaño, transformación, z-index y estado.</w:t>
            </w:r>
          </w:p>
        </w:tc>
        <w:tc>
          <w:tcPr>
            <w:tcW w:w="3460" w:type="dxa"/>
            <w:vAlign w:val="center"/>
          </w:tcPr>
          <w:p w14:paraId="69FCDC0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Permanece dentro del componente y queda fuera del flujo.</w:t>
            </w:r>
          </w:p>
        </w:tc>
      </w:tr>
      <w:tr w:rsidR="00D43F13" w14:paraId="7633ACA3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B6649B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Estado / dispositivo</w:t>
            </w:r>
          </w:p>
        </w:tc>
        <w:tc>
          <w:tcPr>
            <w:tcW w:w="3800" w:type="dxa"/>
            <w:shd w:val="clear" w:color="auto" w:fill="FAFBFC"/>
            <w:vAlign w:val="center"/>
          </w:tcPr>
          <w:p w14:paraId="5E26618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Normal, hover, focus, active; desktop, tablet o mobile.</w:t>
            </w:r>
          </w:p>
        </w:tc>
        <w:tc>
          <w:tcPr>
            <w:tcW w:w="3460" w:type="dxa"/>
            <w:shd w:val="clear" w:color="auto" w:fill="FAFBFC"/>
            <w:vAlign w:val="center"/>
          </w:tcPr>
          <w:p w14:paraId="0178111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Guarda solo la sobrescritura del estado o breakpoint activo.</w:t>
            </w:r>
          </w:p>
        </w:tc>
      </w:tr>
    </w:tbl>
    <w:p w14:paraId="3772E5E6" w14:textId="77777777" w:rsidR="00D43F13" w:rsidRDefault="00D43F13">
      <w:pPr>
        <w:spacing w:after="0"/>
      </w:pPr>
    </w:p>
    <w:tbl>
      <w:tblPr>
        <w:tblW w:w="9360" w:type="dxa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43F13" w14:paraId="36040C1C" w14:textId="77777777">
        <w:tc>
          <w:tcPr>
            <w:tcW w:w="9360" w:type="dxa"/>
            <w:shd w:val="clear" w:color="auto" w:fill="F4F6F9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4DEA7129" w14:textId="77777777" w:rsidR="00D43F13" w:rsidRDefault="00000000">
            <w:pPr>
              <w:spacing w:after="0" w:line="276" w:lineRule="auto"/>
            </w:pPr>
            <w:r>
              <w:rPr>
                <w:b/>
                <w:color w:val="1F4D78"/>
                <w:sz w:val="21"/>
              </w:rPr>
              <w:t xml:space="preserve">Selección visible: </w:t>
            </w:r>
            <w:r>
              <w:rPr>
                <w:sz w:val="21"/>
              </w:rPr>
              <w:t>El inspector siempre muestra la ruta completa, por ejemplo: Carrusel &gt; Slide 2 &gt; Contenedor de texto &gt; Botón. El usuario puede subir de nivel sin perder la selección.</w:t>
            </w:r>
          </w:p>
        </w:tc>
      </w:tr>
    </w:tbl>
    <w:p w14:paraId="54515C52" w14:textId="77777777" w:rsidR="00D43F13" w:rsidRDefault="00D43F13">
      <w:pPr>
        <w:spacing w:after="0"/>
      </w:pPr>
    </w:p>
    <w:p w14:paraId="504FA0F0" w14:textId="77777777" w:rsidR="00D43F13" w:rsidRDefault="00000000">
      <w:pPr>
        <w:pStyle w:val="Ttulo2"/>
      </w:pPr>
      <w:r>
        <w:t>8.2. Controles del inspector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43F13" w14:paraId="77803095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E74A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Grupo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BC06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Controles obligatorios</w:t>
            </w:r>
          </w:p>
        </w:tc>
      </w:tr>
      <w:tr w:rsidR="00D43F13" w14:paraId="10F28C6A" w14:textId="77777777">
        <w:trPr>
          <w:cantSplit/>
        </w:trPr>
        <w:tc>
          <w:tcPr>
            <w:tcW w:w="2100" w:type="dxa"/>
            <w:vAlign w:val="center"/>
          </w:tcPr>
          <w:p w14:paraId="0BD4AE75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Tamaño</w:t>
            </w:r>
          </w:p>
        </w:tc>
        <w:tc>
          <w:tcPr>
            <w:tcW w:w="7260" w:type="dxa"/>
            <w:vAlign w:val="center"/>
          </w:tcPr>
          <w:p w14:paraId="7935686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Ancho, alto, min/max, proporción y auto. Unidades: px, %, rem, em, vw, vh y auto según modo.</w:t>
            </w:r>
          </w:p>
        </w:tc>
      </w:tr>
      <w:tr w:rsidR="00D43F13" w14:paraId="66D37E2A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4401681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Margen externo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0503334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Arriba, derecha, abajo e izquierda; vincular/desvincular; valores positivos, 0 y negativos donde el modo lo admita.</w:t>
            </w:r>
          </w:p>
        </w:tc>
      </w:tr>
      <w:tr w:rsidR="00D43F13" w14:paraId="02F50BA8" w14:textId="77777777">
        <w:trPr>
          <w:cantSplit/>
        </w:trPr>
        <w:tc>
          <w:tcPr>
            <w:tcW w:w="2100" w:type="dxa"/>
            <w:vAlign w:val="center"/>
          </w:tcPr>
          <w:p w14:paraId="5A9BFAC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lastRenderedPageBreak/>
              <w:t>Espacio interno</w:t>
            </w:r>
          </w:p>
        </w:tc>
        <w:tc>
          <w:tcPr>
            <w:tcW w:w="7260" w:type="dxa"/>
            <w:vAlign w:val="center"/>
          </w:tcPr>
          <w:p w14:paraId="2CEFB4B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Padding arriba, derecha, abajo e izquierda; vincular/desvincular; nunca se copia al margen.</w:t>
            </w:r>
          </w:p>
        </w:tc>
      </w:tr>
      <w:tr w:rsidR="00D43F13" w14:paraId="7FD5AD98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0DCCD57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Separación / gap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0626213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Gap general o X/Y entre hijos del mismo contenedor; no modifica el borde del contenedor.</w:t>
            </w:r>
          </w:p>
        </w:tc>
      </w:tr>
      <w:tr w:rsidR="00D43F13" w14:paraId="13866104" w14:textId="77777777">
        <w:trPr>
          <w:cantSplit/>
        </w:trPr>
        <w:tc>
          <w:tcPr>
            <w:tcW w:w="2100" w:type="dxa"/>
            <w:vAlign w:val="center"/>
          </w:tcPr>
          <w:p w14:paraId="4371A64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Mapa de caja</w:t>
            </w:r>
          </w:p>
        </w:tc>
        <w:tc>
          <w:tcPr>
            <w:tcW w:w="7260" w:type="dxa"/>
            <w:vAlign w:val="center"/>
          </w:tcPr>
          <w:p w14:paraId="7A0456E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Diagrama editable contenido → padding → borde → margen; al pasar el cursor resalta el área correspondiente en el lienzo.</w:t>
            </w:r>
          </w:p>
        </w:tc>
      </w:tr>
      <w:tr w:rsidR="00D43F13" w14:paraId="4A8E030F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2544976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Layout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5371A9D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Block, flex, grid, inline o none; dirección, wrap, columnas, filas, orden, alineación y distribución.</w:t>
            </w:r>
          </w:p>
        </w:tc>
      </w:tr>
      <w:tr w:rsidR="00D43F13" w14:paraId="48C57980" w14:textId="77777777">
        <w:trPr>
          <w:cantSplit/>
        </w:trPr>
        <w:tc>
          <w:tcPr>
            <w:tcW w:w="2100" w:type="dxa"/>
            <w:vAlign w:val="center"/>
          </w:tcPr>
          <w:p w14:paraId="451841B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Posición</w:t>
            </w:r>
          </w:p>
        </w:tc>
        <w:tc>
          <w:tcPr>
            <w:tcW w:w="7260" w:type="dxa"/>
            <w:vAlign w:val="center"/>
          </w:tcPr>
          <w:p w14:paraId="4E9F1A6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Flujo, relativa, absoluta, fija o sticky según modo; X/Y, anclas, centro, z-index y referencia.</w:t>
            </w:r>
          </w:p>
        </w:tc>
      </w:tr>
      <w:tr w:rsidR="00D43F13" w14:paraId="1995E6B7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5AD2FC4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Overflow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6B25861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Visible, oculto, clip o scroll; alerta si un hijo queda fuera del área exportable.</w:t>
            </w:r>
          </w:p>
        </w:tc>
      </w:tr>
      <w:tr w:rsidR="00D43F13" w14:paraId="258D23C0" w14:textId="77777777">
        <w:trPr>
          <w:cantSplit/>
        </w:trPr>
        <w:tc>
          <w:tcPr>
            <w:tcW w:w="2100" w:type="dxa"/>
            <w:vAlign w:val="center"/>
          </w:tcPr>
          <w:p w14:paraId="26C0C38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Tipografía</w:t>
            </w:r>
          </w:p>
        </w:tc>
        <w:tc>
          <w:tcPr>
            <w:tcW w:w="7260" w:type="dxa"/>
            <w:vAlign w:val="center"/>
          </w:tcPr>
          <w:p w14:paraId="4C1A3C6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Familia, tamaño, peso, estilo, altura de línea, tracking, transformación, decoración y alineación.</w:t>
            </w:r>
          </w:p>
        </w:tc>
      </w:tr>
      <w:tr w:rsidR="00D43F13" w14:paraId="220E31E1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2A143C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Color y fondo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6FB230F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Sólido, degradado, imagen o video; posición, repetición, cover/contain, foco, overlay y opacidad.</w:t>
            </w:r>
          </w:p>
        </w:tc>
      </w:tr>
      <w:tr w:rsidR="00D43F13" w14:paraId="4A3B3D10" w14:textId="77777777">
        <w:trPr>
          <w:cantSplit/>
        </w:trPr>
        <w:tc>
          <w:tcPr>
            <w:tcW w:w="2100" w:type="dxa"/>
            <w:vAlign w:val="center"/>
          </w:tcPr>
          <w:p w14:paraId="159C41C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Borde y radio</w:t>
            </w:r>
          </w:p>
        </w:tc>
        <w:tc>
          <w:tcPr>
            <w:tcW w:w="7260" w:type="dxa"/>
            <w:vAlign w:val="center"/>
          </w:tcPr>
          <w:p w14:paraId="2695571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Cada lado o todos: ancho, estilo y color; radio por esquina; contorno de focus independiente.</w:t>
            </w:r>
          </w:p>
        </w:tc>
      </w:tr>
      <w:tr w:rsidR="00D43F13" w14:paraId="77C7D7F2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5DA266A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Imagen / media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3A4803D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Proporción, crop, object-fit, punto focal, filtros, poster, reproducción y texto alternativo.</w:t>
            </w:r>
          </w:p>
        </w:tc>
      </w:tr>
      <w:tr w:rsidR="00D43F13" w14:paraId="374D4D02" w14:textId="77777777">
        <w:trPr>
          <w:cantSplit/>
        </w:trPr>
        <w:tc>
          <w:tcPr>
            <w:tcW w:w="2100" w:type="dxa"/>
            <w:vAlign w:val="center"/>
          </w:tcPr>
          <w:p w14:paraId="48B4496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Efectos</w:t>
            </w:r>
          </w:p>
        </w:tc>
        <w:tc>
          <w:tcPr>
            <w:tcW w:w="7260" w:type="dxa"/>
            <w:vAlign w:val="center"/>
          </w:tcPr>
          <w:p w14:paraId="4770392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Sombra exterior/interior, opacidad, blur y mezcla; presets editables, no valores ocultos.</w:t>
            </w:r>
          </w:p>
        </w:tc>
      </w:tr>
      <w:tr w:rsidR="00D43F13" w14:paraId="695F1847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2B901647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Transformación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51B35F6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Mover, escalar, rotar, inclinar y voltear; origen de transformación y restablecer.</w:t>
            </w:r>
          </w:p>
        </w:tc>
      </w:tr>
      <w:tr w:rsidR="00D43F13" w14:paraId="3CFD41D9" w14:textId="77777777">
        <w:trPr>
          <w:cantSplit/>
        </w:trPr>
        <w:tc>
          <w:tcPr>
            <w:tcW w:w="2100" w:type="dxa"/>
            <w:vAlign w:val="center"/>
          </w:tcPr>
          <w:p w14:paraId="0033484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Visibilidad</w:t>
            </w:r>
          </w:p>
        </w:tc>
        <w:tc>
          <w:tcPr>
            <w:tcW w:w="7260" w:type="dxa"/>
            <w:vAlign w:val="center"/>
          </w:tcPr>
          <w:p w14:paraId="4A69195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Mostrar/ocultar por dispositivo, rol, regla de contenido o estado de exportación.</w:t>
            </w:r>
          </w:p>
        </w:tc>
      </w:tr>
      <w:tr w:rsidR="00D43F13" w14:paraId="5E8A12B1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5AD3E8A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Interacción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0E90A80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Enlace, destino, hover/focus/active, transición y animación; solo opciones compatibles con el modo.</w:t>
            </w:r>
          </w:p>
        </w:tc>
      </w:tr>
      <w:tr w:rsidR="00D43F13" w14:paraId="05DFE115" w14:textId="77777777">
        <w:trPr>
          <w:cantSplit/>
        </w:trPr>
        <w:tc>
          <w:tcPr>
            <w:tcW w:w="2100" w:type="dxa"/>
            <w:vAlign w:val="center"/>
          </w:tcPr>
          <w:p w14:paraId="71FBF27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Accesibilidad</w:t>
            </w:r>
          </w:p>
        </w:tc>
        <w:tc>
          <w:tcPr>
            <w:tcW w:w="7260" w:type="dxa"/>
            <w:vAlign w:val="center"/>
          </w:tcPr>
          <w:p w14:paraId="69914A6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Etiqueta, alt, rol, orden de foco, contraste y texto de enlace; avisos antes de exportar.</w:t>
            </w:r>
          </w:p>
        </w:tc>
      </w:tr>
    </w:tbl>
    <w:p w14:paraId="78CA94AE" w14:textId="77777777" w:rsidR="00D43F13" w:rsidRDefault="00D43F13">
      <w:pPr>
        <w:spacing w:after="0"/>
      </w:pPr>
    </w:p>
    <w:p w14:paraId="0EB6BDF1" w14:textId="77777777" w:rsidR="00D43F13" w:rsidRDefault="00000000">
      <w:pPr>
        <w:pStyle w:val="Ttulo2"/>
      </w:pPr>
      <w:r>
        <w:t>8.3. Márgenes, flujo y superposición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43F13" w14:paraId="095425A0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7B3A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Concepto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2E26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Comportamiento obligatorio</w:t>
            </w:r>
          </w:p>
        </w:tc>
      </w:tr>
      <w:tr w:rsidR="00D43F13" w14:paraId="5D9D4010" w14:textId="77777777">
        <w:trPr>
          <w:cantSplit/>
        </w:trPr>
        <w:tc>
          <w:tcPr>
            <w:tcW w:w="2100" w:type="dxa"/>
            <w:vAlign w:val="center"/>
          </w:tcPr>
          <w:p w14:paraId="7C3418F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Reset inicial</w:t>
            </w:r>
          </w:p>
        </w:tc>
        <w:tc>
          <w:tcPr>
            <w:tcW w:w="7260" w:type="dxa"/>
            <w:vAlign w:val="center"/>
          </w:tcPr>
          <w:p w14:paraId="75AF355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Normalizar márgenes del navegador en títulos, párrafos, listas, imágenes y botones. Valor visual inicial: 0.</w:t>
            </w:r>
          </w:p>
        </w:tc>
      </w:tr>
      <w:tr w:rsidR="00D43F13" w14:paraId="425E81D6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74AF855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Margen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0C9B718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Existe fuera de la caja seleccionada. Nunca debe convertirse en padding ni sumarse al gap.</w:t>
            </w:r>
          </w:p>
        </w:tc>
      </w:tr>
      <w:tr w:rsidR="00D43F13" w14:paraId="750A43E7" w14:textId="77777777">
        <w:trPr>
          <w:cantSplit/>
        </w:trPr>
        <w:tc>
          <w:tcPr>
            <w:tcW w:w="2100" w:type="dxa"/>
            <w:vAlign w:val="center"/>
          </w:tcPr>
          <w:p w14:paraId="3EA7C10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Padding</w:t>
            </w:r>
          </w:p>
        </w:tc>
        <w:tc>
          <w:tcPr>
            <w:tcW w:w="7260" w:type="dxa"/>
            <w:vAlign w:val="center"/>
          </w:tcPr>
          <w:p w14:paraId="44A47AD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Existe entre el borde del contenedor y sus hijos. No separa el componente de sus hermanos.</w:t>
            </w:r>
          </w:p>
        </w:tc>
      </w:tr>
      <w:tr w:rsidR="00D43F13" w14:paraId="2FEE8D44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25DBEA0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Gap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00AE0B2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Separa únicamente hijos directos en flex/grid. Con gap 0, los hijos quedan juntos.</w:t>
            </w:r>
          </w:p>
        </w:tc>
      </w:tr>
      <w:tr w:rsidR="00D43F13" w14:paraId="194E0C1C" w14:textId="77777777">
        <w:trPr>
          <w:cantSplit/>
        </w:trPr>
        <w:tc>
          <w:tcPr>
            <w:tcW w:w="2100" w:type="dxa"/>
            <w:vAlign w:val="center"/>
          </w:tcPr>
          <w:p w14:paraId="6DAE491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Modo flujo</w:t>
            </w:r>
          </w:p>
        </w:tc>
        <w:tc>
          <w:tcPr>
            <w:tcW w:w="7260" w:type="dxa"/>
            <w:vAlign w:val="center"/>
          </w:tcPr>
          <w:p w14:paraId="5236BF1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Los hijos participan en fila, columna o grid. Solo margin o gap explícitos generan separación.</w:t>
            </w:r>
          </w:p>
        </w:tc>
      </w:tr>
      <w:tr w:rsidR="00D43F13" w14:paraId="3D6B3302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6233427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Modo superposición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6389ED8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El padre es la referencia; el hijo usa posición absoluta, X/Y, anclas y z-index. No ocupa espacio en el flujo.</w:t>
            </w:r>
          </w:p>
        </w:tc>
      </w:tr>
      <w:tr w:rsidR="00D43F13" w14:paraId="4C3E83A8" w14:textId="77777777">
        <w:trPr>
          <w:cantSplit/>
        </w:trPr>
        <w:tc>
          <w:tcPr>
            <w:tcW w:w="2100" w:type="dxa"/>
            <w:vAlign w:val="center"/>
          </w:tcPr>
          <w:p w14:paraId="5490A612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Intención al soltar</w:t>
            </w:r>
          </w:p>
        </w:tc>
        <w:tc>
          <w:tcPr>
            <w:tcW w:w="7260" w:type="dxa"/>
            <w:vAlign w:val="center"/>
          </w:tcPr>
          <w:p w14:paraId="4C3FF24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Sobre un componente, ofrecer “Insertar dentro” o “Superponer”. No decidir ni crear una fila automáticamente.</w:t>
            </w:r>
          </w:p>
        </w:tc>
      </w:tr>
      <w:tr w:rsidR="00D43F13" w14:paraId="685EFD99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154D932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Elemento sobre componente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5C13382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Texto, botón, icono o tarjeta quedan en la capa overlay del componente padre; moverlos no crea una fila ni cambia la altura.</w:t>
            </w:r>
          </w:p>
        </w:tc>
      </w:tr>
      <w:tr w:rsidR="00D43F13" w14:paraId="119980D6" w14:textId="77777777">
        <w:trPr>
          <w:cantSplit/>
        </w:trPr>
        <w:tc>
          <w:tcPr>
            <w:tcW w:w="2100" w:type="dxa"/>
            <w:vAlign w:val="center"/>
          </w:tcPr>
          <w:p w14:paraId="1F33BBF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Coordenadas</w:t>
            </w:r>
          </w:p>
        </w:tc>
        <w:tc>
          <w:tcPr>
            <w:tcW w:w="7260" w:type="dxa"/>
            <w:vAlign w:val="center"/>
          </w:tcPr>
          <w:p w14:paraId="1EBE9CF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X/Y se calculan respecto del contenedor padre, no respecto de la página. Permitir px y % y mostrar el punto de anclaje.</w:t>
            </w:r>
          </w:p>
        </w:tc>
      </w:tr>
      <w:tr w:rsidR="00D43F13" w14:paraId="18B1D895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48F04CE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Altura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45C459B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Un overlay no aumenta la altura del padre. La altura solo cambia por contenido en flujo o por decisión explícita del usuario.</w:t>
            </w:r>
          </w:p>
        </w:tc>
      </w:tr>
      <w:tr w:rsidR="00D43F13" w14:paraId="3BD6155D" w14:textId="77777777">
        <w:trPr>
          <w:cantSplit/>
        </w:trPr>
        <w:tc>
          <w:tcPr>
            <w:tcW w:w="2100" w:type="dxa"/>
            <w:vAlign w:val="center"/>
          </w:tcPr>
          <w:p w14:paraId="79CE9A9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Overflow</w:t>
            </w:r>
          </w:p>
        </w:tc>
        <w:tc>
          <w:tcPr>
            <w:tcW w:w="7260" w:type="dxa"/>
            <w:vAlign w:val="center"/>
          </w:tcPr>
          <w:p w14:paraId="060D006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Si el overlay sale del padre, respetar visible/hidden/clip y mostrar una alerta; no reajustar márgenes por cuenta propia.</w:t>
            </w:r>
          </w:p>
        </w:tc>
      </w:tr>
      <w:tr w:rsidR="00D43F13" w14:paraId="33FEA23A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1EFE5A5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Movimiento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1EDD89D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Arrastrar un hijo cambia X/Y o su orden, según el modo activo; nunca crea margin/padding/gap ocultos.</w:t>
            </w:r>
          </w:p>
        </w:tc>
      </w:tr>
      <w:tr w:rsidR="00D43F13" w14:paraId="1F43746F" w14:textId="77777777">
        <w:trPr>
          <w:cantSplit/>
        </w:trPr>
        <w:tc>
          <w:tcPr>
            <w:tcW w:w="2100" w:type="dxa"/>
            <w:vAlign w:val="center"/>
          </w:tcPr>
          <w:p w14:paraId="4AA254B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Redimensión</w:t>
            </w:r>
          </w:p>
        </w:tc>
        <w:tc>
          <w:tcPr>
            <w:tcW w:w="7260" w:type="dxa"/>
            <w:vAlign w:val="center"/>
          </w:tcPr>
          <w:p w14:paraId="50992C4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Redimensionar un hijo no estira a sus hermanos. Redimensionar el padre conserva anclas y reglas responsive.</w:t>
            </w:r>
          </w:p>
        </w:tc>
      </w:tr>
      <w:tr w:rsidR="00D43F13" w14:paraId="60E408FE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79D6905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376CB83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Superposición se permite en el editor, pero debe advertir y convertir a una composición segura o imagen estática al exportar.</w:t>
            </w:r>
          </w:p>
        </w:tc>
      </w:tr>
    </w:tbl>
    <w:p w14:paraId="2739F182" w14:textId="77777777" w:rsidR="00D43F13" w:rsidRDefault="00D43F13">
      <w:pPr>
        <w:spacing w:after="0"/>
      </w:pPr>
    </w:p>
    <w:p w14:paraId="74F2DE04" w14:textId="77777777" w:rsidR="00D43F13" w:rsidRDefault="00000000">
      <w:pPr>
        <w:pStyle w:val="Ttulo2"/>
      </w:pPr>
      <w:r>
        <w:lastRenderedPageBreak/>
        <w:t>8.4. Herencia, estados y estilos globales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43F13" w14:paraId="4D7302FB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3ED5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Tema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4320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Regla</w:t>
            </w:r>
          </w:p>
        </w:tc>
      </w:tr>
      <w:tr w:rsidR="00D43F13" w14:paraId="77AD6390" w14:textId="77777777">
        <w:trPr>
          <w:cantSplit/>
        </w:trPr>
        <w:tc>
          <w:tcPr>
            <w:tcW w:w="2100" w:type="dxa"/>
            <w:vAlign w:val="center"/>
          </w:tcPr>
          <w:p w14:paraId="504647A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Responsive</w:t>
            </w:r>
          </w:p>
        </w:tc>
        <w:tc>
          <w:tcPr>
            <w:tcW w:w="7260" w:type="dxa"/>
            <w:vAlign w:val="center"/>
          </w:tcPr>
          <w:p w14:paraId="33379DC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Desktop es la base; tablet y mobile heredan. Editar un breakpoint crea solo esa sobrescritura.</w:t>
            </w:r>
          </w:p>
        </w:tc>
      </w:tr>
      <w:tr w:rsidR="00D43F13" w14:paraId="7B146D0B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51D17DF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6CD9D02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Cada control identifica valor Global, Heredado, Local o Estado. Restablecer elimina la sobrescritura.</w:t>
            </w:r>
          </w:p>
        </w:tc>
      </w:tr>
      <w:tr w:rsidR="00D43F13" w14:paraId="100B2289" w14:textId="77777777">
        <w:trPr>
          <w:cantSplit/>
        </w:trPr>
        <w:tc>
          <w:tcPr>
            <w:tcW w:w="2100" w:type="dxa"/>
            <w:vAlign w:val="center"/>
          </w:tcPr>
          <w:p w14:paraId="59A8346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Estados</w:t>
            </w:r>
          </w:p>
        </w:tc>
        <w:tc>
          <w:tcPr>
            <w:tcW w:w="7260" w:type="dxa"/>
            <w:vAlign w:val="center"/>
          </w:tcPr>
          <w:p w14:paraId="24EF6BE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Normal es la base; hover, focus y active guardan únicamente propiedades distintas.</w:t>
            </w:r>
          </w:p>
        </w:tc>
      </w:tr>
      <w:tr w:rsidR="00D43F13" w14:paraId="214D2010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16389C4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Tokens globales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14D0976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Colores, tipografías, espaciados, radios, sombras, anchos y botones. Cambiar un token actualiza usos no sobrescritos.</w:t>
            </w:r>
          </w:p>
        </w:tc>
      </w:tr>
      <w:tr w:rsidR="00D43F13" w14:paraId="02B6F58A" w14:textId="77777777">
        <w:trPr>
          <w:cantSplit/>
        </w:trPr>
        <w:tc>
          <w:tcPr>
            <w:tcW w:w="2100" w:type="dxa"/>
            <w:vAlign w:val="center"/>
          </w:tcPr>
          <w:p w14:paraId="26D3D0E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Estilo local</w:t>
            </w:r>
          </w:p>
        </w:tc>
        <w:tc>
          <w:tcPr>
            <w:tcW w:w="7260" w:type="dxa"/>
            <w:vAlign w:val="center"/>
          </w:tcPr>
          <w:p w14:paraId="270194D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Un valor local prevalece sobre el token; “volver a global” elimina el valor local.</w:t>
            </w:r>
          </w:p>
        </w:tc>
      </w:tr>
      <w:tr w:rsidR="00D43F13" w14:paraId="1B91410C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FF659E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Plantillas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68E45B5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Los espacios incluidos por una plantilla deben verse en el inspector; no pueden existir offsets ocultos.</w:t>
            </w:r>
          </w:p>
        </w:tc>
      </w:tr>
      <w:tr w:rsidR="00D43F13" w14:paraId="4D15AC87" w14:textId="77777777">
        <w:trPr>
          <w:cantSplit/>
        </w:trPr>
        <w:tc>
          <w:tcPr>
            <w:tcW w:w="2100" w:type="dxa"/>
            <w:vAlign w:val="center"/>
          </w:tcPr>
          <w:p w14:paraId="2E79296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Valor exacto</w:t>
            </w:r>
          </w:p>
        </w:tc>
        <w:tc>
          <w:tcPr>
            <w:tcW w:w="7260" w:type="dxa"/>
            <w:vAlign w:val="center"/>
          </w:tcPr>
          <w:p w14:paraId="7936F9AF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Todos los controles numéricos permiten escribir, usar teclado y restablecer; sliders son opcionales.</w:t>
            </w:r>
          </w:p>
        </w:tc>
      </w:tr>
      <w:tr w:rsidR="00D43F13" w14:paraId="357F214C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53889DE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0, auto y vacío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3B1F294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0 es un valor explícito; auto es una regla; vacío significa heredado. La interfaz y los datos nunca los confunden.</w:t>
            </w:r>
          </w:p>
        </w:tc>
      </w:tr>
      <w:tr w:rsidR="00D43F13" w14:paraId="0E4D87F5" w14:textId="77777777">
        <w:trPr>
          <w:cantSplit/>
        </w:trPr>
        <w:tc>
          <w:tcPr>
            <w:tcW w:w="2100" w:type="dxa"/>
            <w:vAlign w:val="center"/>
          </w:tcPr>
          <w:p w14:paraId="692D234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Selección múltiple</w:t>
            </w:r>
          </w:p>
        </w:tc>
        <w:tc>
          <w:tcPr>
            <w:tcW w:w="7260" w:type="dxa"/>
            <w:vAlign w:val="center"/>
          </w:tcPr>
          <w:p w14:paraId="03AFE76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Editar solo la propiedad elegida; preservar diferencias no tocadas.</w:t>
            </w:r>
          </w:p>
        </w:tc>
      </w:tr>
      <w:tr w:rsidR="00D43F13" w14:paraId="7CE2C360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4F65693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Persistencia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0081569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Todo cambio entra en autosave y deshacer/rehacer y debe sobrevivir a recarga y exportación.</w:t>
            </w:r>
          </w:p>
        </w:tc>
      </w:tr>
    </w:tbl>
    <w:p w14:paraId="226E3DC1" w14:textId="77777777" w:rsidR="00D43F13" w:rsidRDefault="00D43F13">
      <w:pPr>
        <w:spacing w:after="0"/>
      </w:pPr>
    </w:p>
    <w:p w14:paraId="7A43C823" w14:textId="77777777" w:rsidR="00D43F13" w:rsidRDefault="00000000">
      <w:pPr>
        <w:pStyle w:val="Ttulo1"/>
      </w:pPr>
      <w:r>
        <w:t>9. Drag and drop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43F13" w14:paraId="02E13D5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DB4E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Acción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0B16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Resultado obligatorio</w:t>
            </w:r>
          </w:p>
        </w:tc>
      </w:tr>
      <w:tr w:rsidR="00D43F13" w14:paraId="5762E511" w14:textId="77777777">
        <w:trPr>
          <w:cantSplit/>
        </w:trPr>
        <w:tc>
          <w:tcPr>
            <w:tcW w:w="1900" w:type="dxa"/>
            <w:vAlign w:val="center"/>
          </w:tcPr>
          <w:p w14:paraId="15FAC6C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Tomar</w:t>
            </w:r>
          </w:p>
        </w:tc>
        <w:tc>
          <w:tcPr>
            <w:tcW w:w="7460" w:type="dxa"/>
            <w:vAlign w:val="center"/>
          </w:tcPr>
          <w:p w14:paraId="50A7FB5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Toda tarjeta y todo nodo del lienzo tiene un asa clara para mover.</w:t>
            </w:r>
          </w:p>
        </w:tc>
      </w:tr>
      <w:tr w:rsidR="00D43F13" w14:paraId="6C6B51CD" w14:textId="77777777">
        <w:trPr>
          <w:cantSplit/>
        </w:trPr>
        <w:tc>
          <w:tcPr>
            <w:tcW w:w="1900" w:type="dxa"/>
            <w:shd w:val="clear" w:color="auto" w:fill="FAFBFC"/>
            <w:vAlign w:val="center"/>
          </w:tcPr>
          <w:p w14:paraId="07FAA58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Destino</w:t>
            </w:r>
          </w:p>
        </w:tc>
        <w:tc>
          <w:tcPr>
            <w:tcW w:w="7460" w:type="dxa"/>
            <w:shd w:val="clear" w:color="auto" w:fill="FAFBFC"/>
            <w:vAlign w:val="center"/>
          </w:tcPr>
          <w:p w14:paraId="35ADED09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Resaltar destinos válidos y bloquear inválidos.</w:t>
            </w:r>
          </w:p>
        </w:tc>
      </w:tr>
      <w:tr w:rsidR="00D43F13" w14:paraId="4D7D275F" w14:textId="77777777">
        <w:trPr>
          <w:cantSplit/>
        </w:trPr>
        <w:tc>
          <w:tcPr>
            <w:tcW w:w="1900" w:type="dxa"/>
            <w:vAlign w:val="center"/>
          </w:tcPr>
          <w:p w14:paraId="6C2E160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7460" w:type="dxa"/>
            <w:vAlign w:val="center"/>
          </w:tcPr>
          <w:p w14:paraId="3F0F6AB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Mostrar con precisión antes, después, dentro o superpuesto.</w:t>
            </w:r>
          </w:p>
        </w:tc>
      </w:tr>
      <w:tr w:rsidR="00D43F13" w14:paraId="656741A8" w14:textId="77777777">
        <w:trPr>
          <w:cantSplit/>
        </w:trPr>
        <w:tc>
          <w:tcPr>
            <w:tcW w:w="1900" w:type="dxa"/>
            <w:shd w:val="clear" w:color="auto" w:fill="FAFBFC"/>
            <w:vAlign w:val="center"/>
          </w:tcPr>
          <w:p w14:paraId="555C594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Elección</w:t>
            </w:r>
          </w:p>
        </w:tc>
        <w:tc>
          <w:tcPr>
            <w:tcW w:w="7460" w:type="dxa"/>
            <w:shd w:val="clear" w:color="auto" w:fill="FAFBFC"/>
            <w:vAlign w:val="center"/>
          </w:tcPr>
          <w:p w14:paraId="52D8E21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Si “dentro” y “superpuesto” son posibles, pedir una elección breve en el punto de inserción.</w:t>
            </w:r>
          </w:p>
        </w:tc>
      </w:tr>
      <w:tr w:rsidR="00D43F13" w14:paraId="205BEC7B" w14:textId="77777777">
        <w:trPr>
          <w:cantSplit/>
        </w:trPr>
        <w:tc>
          <w:tcPr>
            <w:tcW w:w="1900" w:type="dxa"/>
            <w:vAlign w:val="center"/>
          </w:tcPr>
          <w:p w14:paraId="454EC30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Anidar</w:t>
            </w:r>
          </w:p>
        </w:tc>
        <w:tc>
          <w:tcPr>
            <w:tcW w:w="7460" w:type="dxa"/>
            <w:vAlign w:val="center"/>
          </w:tcPr>
          <w:p w14:paraId="799D3DE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Permitir secciones, contenedores, columnas, tarjetas, slides, pestañas y grupos según su anatomía.</w:t>
            </w:r>
          </w:p>
        </w:tc>
      </w:tr>
      <w:tr w:rsidR="00D43F13" w14:paraId="5C86916C" w14:textId="77777777">
        <w:trPr>
          <w:cantSplit/>
        </w:trPr>
        <w:tc>
          <w:tcPr>
            <w:tcW w:w="1900" w:type="dxa"/>
            <w:shd w:val="clear" w:color="auto" w:fill="FAFBFC"/>
            <w:vAlign w:val="center"/>
          </w:tcPr>
          <w:p w14:paraId="018BFB6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Capas</w:t>
            </w:r>
          </w:p>
        </w:tc>
        <w:tc>
          <w:tcPr>
            <w:tcW w:w="7460" w:type="dxa"/>
            <w:shd w:val="clear" w:color="auto" w:fill="FAFBFC"/>
            <w:vAlign w:val="center"/>
          </w:tcPr>
          <w:p w14:paraId="7237AA2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Lienzo y panel de capas mantienen la misma jerarquía y selección.</w:t>
            </w:r>
          </w:p>
        </w:tc>
      </w:tr>
      <w:tr w:rsidR="00D43F13" w14:paraId="7C48C786" w14:textId="77777777">
        <w:trPr>
          <w:cantSplit/>
        </w:trPr>
        <w:tc>
          <w:tcPr>
            <w:tcW w:w="1900" w:type="dxa"/>
            <w:vAlign w:val="center"/>
          </w:tcPr>
          <w:p w14:paraId="3185D518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Cancelar</w:t>
            </w:r>
          </w:p>
        </w:tc>
        <w:tc>
          <w:tcPr>
            <w:tcW w:w="7460" w:type="dxa"/>
            <w:vAlign w:val="center"/>
          </w:tcPr>
          <w:p w14:paraId="764CD30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Escape cancela; soltar fuera de un destino válido no cambia nada.</w:t>
            </w:r>
          </w:p>
        </w:tc>
      </w:tr>
      <w:tr w:rsidR="00D43F13" w14:paraId="7F6EF59E" w14:textId="77777777">
        <w:trPr>
          <w:cantSplit/>
        </w:trPr>
        <w:tc>
          <w:tcPr>
            <w:tcW w:w="1900" w:type="dxa"/>
            <w:shd w:val="clear" w:color="auto" w:fill="FAFBFC"/>
            <w:vAlign w:val="center"/>
          </w:tcPr>
          <w:p w14:paraId="0F1B55F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Historial</w:t>
            </w:r>
          </w:p>
        </w:tc>
        <w:tc>
          <w:tcPr>
            <w:tcW w:w="7460" w:type="dxa"/>
            <w:shd w:val="clear" w:color="auto" w:fill="FAFBFC"/>
            <w:vAlign w:val="center"/>
          </w:tcPr>
          <w:p w14:paraId="26BEC3E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Un movimiento equivale a una acción; guardar al terminar, no por cada píxel.</w:t>
            </w:r>
          </w:p>
        </w:tc>
      </w:tr>
      <w:tr w:rsidR="00D43F13" w14:paraId="33A2E8D2" w14:textId="77777777">
        <w:trPr>
          <w:cantSplit/>
        </w:trPr>
        <w:tc>
          <w:tcPr>
            <w:tcW w:w="1900" w:type="dxa"/>
            <w:vAlign w:val="center"/>
          </w:tcPr>
          <w:p w14:paraId="5ED1BA2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Estabilidad</w:t>
            </w:r>
          </w:p>
        </w:tc>
        <w:tc>
          <w:tcPr>
            <w:tcW w:w="7460" w:type="dxa"/>
            <w:vAlign w:val="center"/>
          </w:tcPr>
          <w:p w14:paraId="2EDEC7C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Mover no duplica, borra, cambia estilos ni incorpora separación automática.</w:t>
            </w:r>
          </w:p>
        </w:tc>
      </w:tr>
    </w:tbl>
    <w:p w14:paraId="0BCA9DBA" w14:textId="77777777" w:rsidR="00D43F13" w:rsidRDefault="00D43F13">
      <w:pPr>
        <w:spacing w:after="0"/>
      </w:pPr>
    </w:p>
    <w:p w14:paraId="7711AF73" w14:textId="77777777" w:rsidR="00D43F13" w:rsidRDefault="00000000">
      <w:pPr>
        <w:pStyle w:val="Ttulo1"/>
      </w:pPr>
      <w:r>
        <w:t>10. Reglas específicas de Email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43F13" w14:paraId="6F8AAC4B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C888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Tema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100E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Regla</w:t>
            </w:r>
          </w:p>
        </w:tc>
      </w:tr>
      <w:tr w:rsidR="00D43F13" w14:paraId="4D7C94FE" w14:textId="77777777">
        <w:trPr>
          <w:cantSplit/>
        </w:trPr>
        <w:tc>
          <w:tcPr>
            <w:tcW w:w="2100" w:type="dxa"/>
            <w:vAlign w:val="center"/>
          </w:tcPr>
          <w:p w14:paraId="3600B6D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Lienzo</w:t>
            </w:r>
          </w:p>
        </w:tc>
        <w:tc>
          <w:tcPr>
            <w:tcW w:w="7260" w:type="dxa"/>
            <w:vAlign w:val="center"/>
          </w:tcPr>
          <w:p w14:paraId="5472A6F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600 px inicial, editable hasta 640 px; fondo exterior separado del contenido.</w:t>
            </w:r>
          </w:p>
        </w:tc>
      </w:tr>
      <w:tr w:rsidR="00D43F13" w14:paraId="3D66F2BF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F6CBBC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CSS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496B88A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CSS inline, tablas/estructuras seguras y allowlist de propiedades.</w:t>
            </w:r>
          </w:p>
        </w:tc>
      </w:tr>
      <w:tr w:rsidR="00D43F13" w14:paraId="124002D4" w14:textId="77777777">
        <w:trPr>
          <w:cantSplit/>
        </w:trPr>
        <w:tc>
          <w:tcPr>
            <w:tcW w:w="2100" w:type="dxa"/>
            <w:vAlign w:val="center"/>
          </w:tcPr>
          <w:p w14:paraId="317B4F12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Unidades</w:t>
            </w:r>
          </w:p>
        </w:tc>
        <w:tc>
          <w:tcPr>
            <w:tcW w:w="7260" w:type="dxa"/>
            <w:vAlign w:val="center"/>
          </w:tcPr>
          <w:p w14:paraId="62953C8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Priorizar px y %; ocultar propiedades incompatibles.</w:t>
            </w:r>
          </w:p>
        </w:tc>
      </w:tr>
      <w:tr w:rsidR="00D43F13" w14:paraId="616D1BDE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CB9353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Posición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283A58C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No exportar absolute, fixed, sticky, z-index complejo ni JavaScript.</w:t>
            </w:r>
          </w:p>
        </w:tc>
      </w:tr>
      <w:tr w:rsidR="00D43F13" w14:paraId="13E9A44A" w14:textId="77777777">
        <w:trPr>
          <w:cantSplit/>
        </w:trPr>
        <w:tc>
          <w:tcPr>
            <w:tcW w:w="2100" w:type="dxa"/>
            <w:vAlign w:val="center"/>
          </w:tcPr>
          <w:p w14:paraId="31D2EF5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Columnas</w:t>
            </w:r>
          </w:p>
        </w:tc>
        <w:tc>
          <w:tcPr>
            <w:tcW w:w="7260" w:type="dxa"/>
            <w:vAlign w:val="center"/>
          </w:tcPr>
          <w:p w14:paraId="043582D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Definir apilado, orden y gap mobile de forma explícita.</w:t>
            </w:r>
          </w:p>
        </w:tc>
      </w:tr>
      <w:tr w:rsidR="00D43F13" w14:paraId="1DFC2664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05505C1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Interactividad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76EA84F8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Carrusel, tabs, acordeón, popup, video, formulario y contador requieren fallback elegido.</w:t>
            </w:r>
          </w:p>
        </w:tc>
      </w:tr>
      <w:tr w:rsidR="00D43F13" w14:paraId="3EE17306" w14:textId="77777777">
        <w:trPr>
          <w:cantSplit/>
        </w:trPr>
        <w:tc>
          <w:tcPr>
            <w:tcW w:w="2100" w:type="dxa"/>
            <w:vAlign w:val="center"/>
          </w:tcPr>
          <w:p w14:paraId="6D598D6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Validación</w:t>
            </w:r>
          </w:p>
        </w:tc>
        <w:tc>
          <w:tcPr>
            <w:tcW w:w="7260" w:type="dxa"/>
            <w:vAlign w:val="center"/>
          </w:tcPr>
          <w:p w14:paraId="1F91FE9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Preheader, alt, enlaces, contraste, desuscripción y desborde horizontal.</w:t>
            </w:r>
          </w:p>
        </w:tc>
      </w:tr>
      <w:tr w:rsidR="00D43F13" w14:paraId="7B4BB1A8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6A068A8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Vista previa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17FDB66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Desktop/mobile y tema claro/oscuro; indicar diferencias estimadas entre clientes.</w:t>
            </w:r>
          </w:p>
        </w:tc>
      </w:tr>
    </w:tbl>
    <w:p w14:paraId="21EB803B" w14:textId="77777777" w:rsidR="00D43F13" w:rsidRDefault="00D43F13">
      <w:pPr>
        <w:spacing w:after="0"/>
      </w:pPr>
    </w:p>
    <w:p w14:paraId="62A31732" w14:textId="77777777" w:rsidR="00D43F13" w:rsidRDefault="00000000">
      <w:pPr>
        <w:pStyle w:val="Ttulo1"/>
      </w:pPr>
      <w:r>
        <w:lastRenderedPageBreak/>
        <w:t>11. Herramientas de Estilo libre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D43F13" w14:paraId="2AD0DB68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C91C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Herramienta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F8E1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Opciones</w:t>
            </w:r>
          </w:p>
        </w:tc>
      </w:tr>
      <w:tr w:rsidR="00D43F13" w14:paraId="76F48254" w14:textId="77777777">
        <w:trPr>
          <w:cantSplit/>
        </w:trPr>
        <w:tc>
          <w:tcPr>
            <w:tcW w:w="2300" w:type="dxa"/>
            <w:vAlign w:val="center"/>
          </w:tcPr>
          <w:p w14:paraId="297DEE7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Mesa de trabajo</w:t>
            </w:r>
          </w:p>
        </w:tc>
        <w:tc>
          <w:tcPr>
            <w:tcW w:w="7060" w:type="dxa"/>
            <w:vAlign w:val="center"/>
          </w:tcPr>
          <w:p w14:paraId="5F31075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Desktop, tablet, mobile, 1080×1080, 1080×1350, 1080×1920, 1200×628 y personalizado.</w:t>
            </w:r>
          </w:p>
        </w:tc>
      </w:tr>
      <w:tr w:rsidR="00D43F13" w14:paraId="26C6FE6A" w14:textId="77777777">
        <w:trPr>
          <w:cantSplit/>
        </w:trPr>
        <w:tc>
          <w:tcPr>
            <w:tcW w:w="2300" w:type="dxa"/>
            <w:shd w:val="clear" w:color="auto" w:fill="FAFBFC"/>
            <w:vAlign w:val="center"/>
          </w:tcPr>
          <w:p w14:paraId="1D38C0E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Capas</w:t>
            </w:r>
          </w:p>
        </w:tc>
        <w:tc>
          <w:tcPr>
            <w:tcW w:w="7060" w:type="dxa"/>
            <w:shd w:val="clear" w:color="auto" w:fill="FAFBFC"/>
            <w:vAlign w:val="center"/>
          </w:tcPr>
          <w:p w14:paraId="254D6FC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Nombrar, buscar, seleccionar, ordenar, bloquear y ocultar.</w:t>
            </w:r>
          </w:p>
        </w:tc>
      </w:tr>
      <w:tr w:rsidR="00D43F13" w14:paraId="0D032A18" w14:textId="77777777">
        <w:trPr>
          <w:cantSplit/>
        </w:trPr>
        <w:tc>
          <w:tcPr>
            <w:tcW w:w="2300" w:type="dxa"/>
            <w:vAlign w:val="center"/>
          </w:tcPr>
          <w:p w14:paraId="3B1AF46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Transformación</w:t>
            </w:r>
          </w:p>
        </w:tc>
        <w:tc>
          <w:tcPr>
            <w:tcW w:w="7060" w:type="dxa"/>
            <w:vAlign w:val="center"/>
          </w:tcPr>
          <w:p w14:paraId="141F3A1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Mover, redimensionar, rotar, voltear, recortar y fijar proporción.</w:t>
            </w:r>
          </w:p>
        </w:tc>
      </w:tr>
      <w:tr w:rsidR="00D43F13" w14:paraId="0247E0CE" w14:textId="77777777">
        <w:trPr>
          <w:cantSplit/>
        </w:trPr>
        <w:tc>
          <w:tcPr>
            <w:tcW w:w="2300" w:type="dxa"/>
            <w:shd w:val="clear" w:color="auto" w:fill="FAFBFC"/>
            <w:vAlign w:val="center"/>
          </w:tcPr>
          <w:p w14:paraId="4D7289A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Organización</w:t>
            </w:r>
          </w:p>
        </w:tc>
        <w:tc>
          <w:tcPr>
            <w:tcW w:w="7060" w:type="dxa"/>
            <w:shd w:val="clear" w:color="auto" w:fill="FAFBFC"/>
            <w:vAlign w:val="center"/>
          </w:tcPr>
          <w:p w14:paraId="3E168DB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Agrupar, alinear, distribuir, traer al frente y enviar atrás.</w:t>
            </w:r>
          </w:p>
        </w:tc>
      </w:tr>
      <w:tr w:rsidR="00D43F13" w14:paraId="48747701" w14:textId="77777777">
        <w:trPr>
          <w:cantSplit/>
        </w:trPr>
        <w:tc>
          <w:tcPr>
            <w:tcW w:w="2300" w:type="dxa"/>
            <w:vAlign w:val="center"/>
          </w:tcPr>
          <w:p w14:paraId="1A87F63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Precisión</w:t>
            </w:r>
          </w:p>
        </w:tc>
        <w:tc>
          <w:tcPr>
            <w:tcW w:w="7060" w:type="dxa"/>
            <w:vAlign w:val="center"/>
          </w:tcPr>
          <w:p w14:paraId="6CFD320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Reglas, cuadrícula, guías, snapping, X/Y exactos y anclas.</w:t>
            </w:r>
          </w:p>
        </w:tc>
      </w:tr>
      <w:tr w:rsidR="00D43F13" w14:paraId="6ED3CE73" w14:textId="77777777">
        <w:trPr>
          <w:cantSplit/>
        </w:trPr>
        <w:tc>
          <w:tcPr>
            <w:tcW w:w="2300" w:type="dxa"/>
            <w:shd w:val="clear" w:color="auto" w:fill="FAFBFC"/>
            <w:vAlign w:val="center"/>
          </w:tcPr>
          <w:p w14:paraId="37063A0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Máscaras</w:t>
            </w:r>
          </w:p>
        </w:tc>
        <w:tc>
          <w:tcPr>
            <w:tcW w:w="7060" w:type="dxa"/>
            <w:shd w:val="clear" w:color="auto" w:fill="FAFBFC"/>
            <w:vAlign w:val="center"/>
          </w:tcPr>
          <w:p w14:paraId="04EC0DA3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Círculo, rectángulo redondeado y forma personalizada.</w:t>
            </w:r>
          </w:p>
        </w:tc>
      </w:tr>
      <w:tr w:rsidR="00D43F13" w14:paraId="4C8EC5A4" w14:textId="77777777">
        <w:trPr>
          <w:cantSplit/>
        </w:trPr>
        <w:tc>
          <w:tcPr>
            <w:tcW w:w="2300" w:type="dxa"/>
            <w:vAlign w:val="center"/>
          </w:tcPr>
          <w:p w14:paraId="4EA4005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Variantes</w:t>
            </w:r>
          </w:p>
        </w:tc>
        <w:tc>
          <w:tcPr>
            <w:tcW w:w="7060" w:type="dxa"/>
            <w:vAlign w:val="center"/>
          </w:tcPr>
          <w:p w14:paraId="04AF1A4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Duplicar formato; mantener contenido vinculado o separarlo por tamaño.</w:t>
            </w:r>
          </w:p>
        </w:tc>
      </w:tr>
    </w:tbl>
    <w:p w14:paraId="1C410DDB" w14:textId="77777777" w:rsidR="00D43F13" w:rsidRDefault="00D43F13">
      <w:pPr>
        <w:spacing w:after="0"/>
      </w:pPr>
    </w:p>
    <w:p w14:paraId="06BD45E8" w14:textId="77777777" w:rsidR="00D43F13" w:rsidRDefault="00000000">
      <w:pPr>
        <w:pStyle w:val="Ttulo1"/>
      </w:pPr>
      <w:r>
        <w:t>12. Guardado y exportación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D43F13" w14:paraId="380E5F11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835D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Función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5577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Definición</w:t>
            </w:r>
          </w:p>
        </w:tc>
      </w:tr>
      <w:tr w:rsidR="00D43F13" w14:paraId="78E53757" w14:textId="77777777">
        <w:trPr>
          <w:cantSplit/>
        </w:trPr>
        <w:tc>
          <w:tcPr>
            <w:tcW w:w="2200" w:type="dxa"/>
            <w:vAlign w:val="center"/>
          </w:tcPr>
          <w:p w14:paraId="1A61E8C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Fuente del proyecto</w:t>
            </w:r>
          </w:p>
        </w:tc>
        <w:tc>
          <w:tcPr>
            <w:tcW w:w="7160" w:type="dxa"/>
            <w:vAlign w:val="center"/>
          </w:tcPr>
          <w:p w14:paraId="392C708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Árbol de nodos con ID, tipo, padre, orden, slots, contenido, estilos base, estados, breakpoints y visibilidad.</w:t>
            </w:r>
          </w:p>
        </w:tc>
      </w:tr>
      <w:tr w:rsidR="00D43F13" w14:paraId="3CA7B4DC" w14:textId="77777777">
        <w:trPr>
          <w:cantSplit/>
        </w:trPr>
        <w:tc>
          <w:tcPr>
            <w:tcW w:w="2200" w:type="dxa"/>
            <w:shd w:val="clear" w:color="auto" w:fill="FAFBFC"/>
            <w:vAlign w:val="center"/>
          </w:tcPr>
          <w:p w14:paraId="0C88F81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Autosave</w:t>
            </w:r>
          </w:p>
        </w:tc>
        <w:tc>
          <w:tcPr>
            <w:tcW w:w="7160" w:type="dxa"/>
            <w:shd w:val="clear" w:color="auto" w:fill="FAFBFC"/>
            <w:vAlign w:val="center"/>
          </w:tcPr>
          <w:p w14:paraId="7DA1A0E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Guardar al terminar cada acción; mostrar Guardando, Guardado o Error; recuperar después de recarga.</w:t>
            </w:r>
          </w:p>
        </w:tc>
      </w:tr>
      <w:tr w:rsidR="00D43F13" w14:paraId="5E27D5EA" w14:textId="77777777">
        <w:trPr>
          <w:cantSplit/>
        </w:trPr>
        <w:tc>
          <w:tcPr>
            <w:tcW w:w="2200" w:type="dxa"/>
            <w:vAlign w:val="center"/>
          </w:tcPr>
          <w:p w14:paraId="08D2331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Historial</w:t>
            </w:r>
          </w:p>
        </w:tc>
        <w:tc>
          <w:tcPr>
            <w:tcW w:w="7160" w:type="dxa"/>
            <w:vAlign w:val="center"/>
          </w:tcPr>
          <w:p w14:paraId="02FDD02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Deshacer/rehacer al menos 50 acciones y versiones manuales con nombre y fecha.</w:t>
            </w:r>
          </w:p>
        </w:tc>
      </w:tr>
      <w:tr w:rsidR="00D43F13" w14:paraId="4A0DFE32" w14:textId="77777777">
        <w:trPr>
          <w:cantSplit/>
        </w:trPr>
        <w:tc>
          <w:tcPr>
            <w:tcW w:w="2200" w:type="dxa"/>
            <w:shd w:val="clear" w:color="auto" w:fill="FAFBFC"/>
            <w:vAlign w:val="center"/>
          </w:tcPr>
          <w:p w14:paraId="3946591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Estados</w:t>
            </w:r>
          </w:p>
        </w:tc>
        <w:tc>
          <w:tcPr>
            <w:tcW w:w="7160" w:type="dxa"/>
            <w:shd w:val="clear" w:color="auto" w:fill="FAFBFC"/>
            <w:vAlign w:val="center"/>
          </w:tcPr>
          <w:p w14:paraId="5AD5759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Borrador → En revisión → Aprobado → Exportado. Solo administrador aprueba.</w:t>
            </w:r>
          </w:p>
        </w:tc>
      </w:tr>
      <w:tr w:rsidR="00D43F13" w14:paraId="2B38119F" w14:textId="77777777">
        <w:trPr>
          <w:cantSplit/>
        </w:trPr>
        <w:tc>
          <w:tcPr>
            <w:tcW w:w="2200" w:type="dxa"/>
            <w:vAlign w:val="center"/>
          </w:tcPr>
          <w:p w14:paraId="15DDAF2A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HTML universal</w:t>
            </w:r>
          </w:p>
        </w:tc>
        <w:tc>
          <w:tcPr>
            <w:tcW w:w="7160" w:type="dxa"/>
            <w:vAlign w:val="center"/>
          </w:tcPr>
          <w:p w14:paraId="7495A06B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Web conserva interacción; Email usa CSS inline y fallbacks; Libre reproduce la composición y capas compatibles.</w:t>
            </w:r>
          </w:p>
        </w:tc>
      </w:tr>
      <w:tr w:rsidR="00D43F13" w14:paraId="2144A54A" w14:textId="77777777">
        <w:trPr>
          <w:cantSplit/>
        </w:trPr>
        <w:tc>
          <w:tcPr>
            <w:tcW w:w="2200" w:type="dxa"/>
            <w:shd w:val="clear" w:color="auto" w:fill="FAFBFC"/>
            <w:vAlign w:val="center"/>
          </w:tcPr>
          <w:p w14:paraId="2108D835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JPG / PNG universal</w:t>
            </w:r>
          </w:p>
        </w:tc>
        <w:tc>
          <w:tcPr>
            <w:tcW w:w="7160" w:type="dxa"/>
            <w:shd w:val="clear" w:color="auto" w:fill="FAFBFC"/>
            <w:vAlign w:val="center"/>
          </w:tcPr>
          <w:p w14:paraId="6B5B1BC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Exportar mesa o breakpoint activo, o lote desktop/tablet/mobile; tamaño, escala, calidad y fondo.</w:t>
            </w:r>
          </w:p>
        </w:tc>
      </w:tr>
      <w:tr w:rsidR="00D43F13" w14:paraId="03417A77" w14:textId="77777777">
        <w:trPr>
          <w:cantSplit/>
        </w:trPr>
        <w:tc>
          <w:tcPr>
            <w:tcW w:w="2200" w:type="dxa"/>
            <w:vAlign w:val="center"/>
          </w:tcPr>
          <w:p w14:paraId="6185CA3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Estados interactivos</w:t>
            </w:r>
          </w:p>
        </w:tc>
        <w:tc>
          <w:tcPr>
            <w:tcW w:w="7160" w:type="dxa"/>
            <w:vAlign w:val="center"/>
          </w:tcPr>
          <w:p w14:paraId="64AAB07C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Antes de capturar, elegir slide, tab, panel, popup, frame y estado visual.</w:t>
            </w:r>
          </w:p>
        </w:tc>
      </w:tr>
      <w:tr w:rsidR="00D43F13" w14:paraId="0F61CFA7" w14:textId="77777777">
        <w:trPr>
          <w:cantSplit/>
        </w:trPr>
        <w:tc>
          <w:tcPr>
            <w:tcW w:w="2200" w:type="dxa"/>
            <w:shd w:val="clear" w:color="auto" w:fill="FAFBFC"/>
            <w:vAlign w:val="center"/>
          </w:tcPr>
          <w:p w14:paraId="0203CC8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Recursos</w:t>
            </w:r>
          </w:p>
        </w:tc>
        <w:tc>
          <w:tcPr>
            <w:tcW w:w="7160" w:type="dxa"/>
            <w:shd w:val="clear" w:color="auto" w:fill="FAFBFC"/>
            <w:vAlign w:val="center"/>
          </w:tcPr>
          <w:p w14:paraId="66CADBD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HTML autocontenido o ZIP con index.html y /assets; rutas relativas y nombres seguros.</w:t>
            </w:r>
          </w:p>
        </w:tc>
      </w:tr>
      <w:tr w:rsidR="00D43F13" w14:paraId="2FB32AA3" w14:textId="77777777">
        <w:trPr>
          <w:cantSplit/>
        </w:trPr>
        <w:tc>
          <w:tcPr>
            <w:tcW w:w="2200" w:type="dxa"/>
            <w:vAlign w:val="center"/>
          </w:tcPr>
          <w:p w14:paraId="3667FD1B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Validación</w:t>
            </w:r>
          </w:p>
        </w:tc>
        <w:tc>
          <w:tcPr>
            <w:tcW w:w="7160" w:type="dxa"/>
            <w:vAlign w:val="center"/>
          </w:tcPr>
          <w:p w14:paraId="4E65BA9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Abrir archivos exportados, verificar recursos, dimensiones, enlaces y coincidencia visual con la vista previa.</w:t>
            </w:r>
          </w:p>
        </w:tc>
      </w:tr>
    </w:tbl>
    <w:p w14:paraId="07778084" w14:textId="77777777" w:rsidR="00D43F13" w:rsidRDefault="00D43F13">
      <w:pPr>
        <w:spacing w:after="0"/>
      </w:pPr>
    </w:p>
    <w:p w14:paraId="0E89FE81" w14:textId="77777777" w:rsidR="00D43F13" w:rsidRDefault="00000000">
      <w:pPr>
        <w:pStyle w:val="Ttulo1"/>
      </w:pPr>
      <w:r>
        <w:t>13. Orden de implementación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D43F13" w14:paraId="562FED1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5754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Fase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21C3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Resultado</w:t>
            </w:r>
          </w:p>
        </w:tc>
      </w:tr>
      <w:tr w:rsidR="00D43F13" w14:paraId="320EBC52" w14:textId="77777777">
        <w:trPr>
          <w:cantSplit/>
        </w:trPr>
        <w:tc>
          <w:tcPr>
            <w:tcW w:w="1900" w:type="dxa"/>
            <w:vAlign w:val="center"/>
          </w:tcPr>
          <w:p w14:paraId="07A653A3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1. Base espacial</w:t>
            </w:r>
          </w:p>
        </w:tc>
        <w:tc>
          <w:tcPr>
            <w:tcW w:w="7460" w:type="dxa"/>
            <w:vAlign w:val="center"/>
          </w:tcPr>
          <w:p w14:paraId="12E3390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Árbol de nodos; niveles de selección; margin/padding/gap en 0; flujo/overlay; drag and drop; historial.</w:t>
            </w:r>
          </w:p>
        </w:tc>
      </w:tr>
      <w:tr w:rsidR="00D43F13" w14:paraId="513528E1" w14:textId="77777777">
        <w:trPr>
          <w:cantSplit/>
        </w:trPr>
        <w:tc>
          <w:tcPr>
            <w:tcW w:w="1900" w:type="dxa"/>
            <w:shd w:val="clear" w:color="auto" w:fill="FAFBFC"/>
            <w:vAlign w:val="center"/>
          </w:tcPr>
          <w:p w14:paraId="7A5B714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2. Estilos</w:t>
            </w:r>
          </w:p>
        </w:tc>
        <w:tc>
          <w:tcPr>
            <w:tcW w:w="7460" w:type="dxa"/>
            <w:shd w:val="clear" w:color="auto" w:fill="FAFBFC"/>
            <w:vAlign w:val="center"/>
          </w:tcPr>
          <w:p w14:paraId="2115825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Inspector completo; unidades; tokens; estados; breakpoints; persistencia.</w:t>
            </w:r>
          </w:p>
        </w:tc>
      </w:tr>
      <w:tr w:rsidR="00D43F13" w14:paraId="43344912" w14:textId="77777777">
        <w:trPr>
          <w:cantSplit/>
        </w:trPr>
        <w:tc>
          <w:tcPr>
            <w:tcW w:w="1900" w:type="dxa"/>
            <w:vAlign w:val="center"/>
          </w:tcPr>
          <w:p w14:paraId="7F6E1634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3. Componentes</w:t>
            </w:r>
          </w:p>
        </w:tc>
        <w:tc>
          <w:tcPr>
            <w:tcW w:w="7460" w:type="dxa"/>
            <w:vAlign w:val="center"/>
          </w:tcPr>
          <w:p w14:paraId="3D56BA42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Implementar el catálogo por categoría, incluyendo todas las cantidades, variantes y fallbacks.</w:t>
            </w:r>
          </w:p>
        </w:tc>
      </w:tr>
      <w:tr w:rsidR="00D43F13" w14:paraId="70FCE06E" w14:textId="77777777">
        <w:trPr>
          <w:cantSplit/>
        </w:trPr>
        <w:tc>
          <w:tcPr>
            <w:tcW w:w="1900" w:type="dxa"/>
            <w:shd w:val="clear" w:color="auto" w:fill="FAFBFC"/>
            <w:vAlign w:val="center"/>
          </w:tcPr>
          <w:p w14:paraId="47E4223D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4. Modos</w:t>
            </w:r>
          </w:p>
        </w:tc>
        <w:tc>
          <w:tcPr>
            <w:tcW w:w="7460" w:type="dxa"/>
            <w:shd w:val="clear" w:color="auto" w:fill="FAFBFC"/>
            <w:vAlign w:val="center"/>
          </w:tcPr>
          <w:p w14:paraId="16024AD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Reglas Web, Email y Libre; biblioteca, permisos y proyectos.</w:t>
            </w:r>
          </w:p>
        </w:tc>
      </w:tr>
      <w:tr w:rsidR="00D43F13" w14:paraId="7B14F59F" w14:textId="77777777">
        <w:trPr>
          <w:cantSplit/>
        </w:trPr>
        <w:tc>
          <w:tcPr>
            <w:tcW w:w="1900" w:type="dxa"/>
            <w:vAlign w:val="center"/>
          </w:tcPr>
          <w:p w14:paraId="303AD81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5. Exportación</w:t>
            </w:r>
          </w:p>
        </w:tc>
        <w:tc>
          <w:tcPr>
            <w:tcW w:w="7460" w:type="dxa"/>
            <w:vAlign w:val="center"/>
          </w:tcPr>
          <w:p w14:paraId="5C81CFFD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HTML, JPG y PNG para los tres modos; validación automática y visual.</w:t>
            </w:r>
          </w:p>
        </w:tc>
      </w:tr>
    </w:tbl>
    <w:p w14:paraId="6E1FD75C" w14:textId="77777777" w:rsidR="00D43F13" w:rsidRDefault="00D43F13">
      <w:pPr>
        <w:spacing w:after="0"/>
      </w:pPr>
    </w:p>
    <w:p w14:paraId="5695D556" w14:textId="77777777" w:rsidR="00D43F13" w:rsidRDefault="00000000">
      <w:pPr>
        <w:pStyle w:val="Ttulo1"/>
      </w:pPr>
      <w:r>
        <w:t>14. Criterios de aceptación</w:t>
      </w:r>
    </w:p>
    <w:tbl>
      <w:tblPr>
        <w:tblW w:w="9360" w:type="dxa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43F13" w14:paraId="5F0E3340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3A41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Área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ACAC" w14:textId="77777777" w:rsidR="00D43F13" w:rsidRDefault="00000000">
            <w:pPr>
              <w:keepLines/>
              <w:spacing w:after="0" w:line="252" w:lineRule="auto"/>
            </w:pPr>
            <w:r>
              <w:rPr>
                <w:b/>
                <w:color w:val="0B2545"/>
                <w:sz w:val="18"/>
              </w:rPr>
              <w:t>Se considera terminado cuando…</w:t>
            </w:r>
          </w:p>
        </w:tc>
      </w:tr>
      <w:tr w:rsidR="00D43F13" w14:paraId="65357F44" w14:textId="77777777">
        <w:trPr>
          <w:cantSplit/>
        </w:trPr>
        <w:tc>
          <w:tcPr>
            <w:tcW w:w="2100" w:type="dxa"/>
            <w:vAlign w:val="center"/>
          </w:tcPr>
          <w:p w14:paraId="3ED10640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Componentes</w:t>
            </w:r>
          </w:p>
        </w:tc>
        <w:tc>
          <w:tcPr>
            <w:tcW w:w="7260" w:type="dxa"/>
            <w:vAlign w:val="center"/>
          </w:tcPr>
          <w:p w14:paraId="73E9A395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Cada fila del catálogo cumple anatomía, cantidades, variantes, controles, responsive, fallback y exportación.</w:t>
            </w:r>
          </w:p>
        </w:tc>
      </w:tr>
      <w:tr w:rsidR="00D43F13" w14:paraId="41B0BF65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50604285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lastRenderedPageBreak/>
              <w:t>Separación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17E4DAF6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Un nodo nuevo tiene margin/padding/gap en 0 y no aparece espacio que el usuario no pueda identificar y editar.</w:t>
            </w:r>
          </w:p>
        </w:tc>
      </w:tr>
      <w:tr w:rsidR="00D43F13" w14:paraId="572B607E" w14:textId="77777777">
        <w:trPr>
          <w:cantSplit/>
        </w:trPr>
        <w:tc>
          <w:tcPr>
            <w:tcW w:w="2100" w:type="dxa"/>
            <w:vAlign w:val="center"/>
          </w:tcPr>
          <w:p w14:paraId="34AB7017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Superposición</w:t>
            </w:r>
          </w:p>
        </w:tc>
        <w:tc>
          <w:tcPr>
            <w:tcW w:w="7260" w:type="dxa"/>
            <w:vAlign w:val="center"/>
          </w:tcPr>
          <w:p w14:paraId="2FF7F980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Un texto o CTA colocado sobre imagen/hero/slide no crea fila, no empuja hermanos y conserva X/Y al recargar.</w:t>
            </w:r>
          </w:p>
        </w:tc>
      </w:tr>
      <w:tr w:rsidR="00D43F13" w14:paraId="70E3083B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6219612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Selección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4186F14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La ruta del inspector identifica lienzo, componente, contenedor, elemento y capa sin ambigüedad.</w:t>
            </w:r>
          </w:p>
        </w:tc>
      </w:tr>
      <w:tr w:rsidR="00D43F13" w14:paraId="5CECBA04" w14:textId="77777777">
        <w:trPr>
          <w:cantSplit/>
        </w:trPr>
        <w:tc>
          <w:tcPr>
            <w:tcW w:w="2100" w:type="dxa"/>
            <w:vAlign w:val="center"/>
          </w:tcPr>
          <w:p w14:paraId="50BFBEA9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Responsive</w:t>
            </w:r>
          </w:p>
        </w:tc>
        <w:tc>
          <w:tcPr>
            <w:tcW w:w="7260" w:type="dxa"/>
            <w:vAlign w:val="center"/>
          </w:tcPr>
          <w:p w14:paraId="670243B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Los cambios heredados y locales funcionan sin duplicar nodos ni alterar otros breakpoints.</w:t>
            </w:r>
          </w:p>
        </w:tc>
      </w:tr>
      <w:tr w:rsidR="00D43F13" w14:paraId="73765BDC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00A912E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Drag and drop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71480861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50 movimientos consecutivos no producen pérdidas, duplicados, cambios de estilo ni espacios ocultos.</w:t>
            </w:r>
          </w:p>
        </w:tc>
      </w:tr>
      <w:tr w:rsidR="00D43F13" w14:paraId="7B0B7D55" w14:textId="77777777">
        <w:trPr>
          <w:cantSplit/>
        </w:trPr>
        <w:tc>
          <w:tcPr>
            <w:tcW w:w="2100" w:type="dxa"/>
            <w:vAlign w:val="center"/>
          </w:tcPr>
          <w:p w14:paraId="1EAEFE96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Permisos</w:t>
            </w:r>
          </w:p>
        </w:tc>
        <w:tc>
          <w:tcPr>
            <w:tcW w:w="7260" w:type="dxa"/>
            <w:vAlign w:val="center"/>
          </w:tcPr>
          <w:p w14:paraId="3A69771E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Un usuario no ve trabajos ajenos ni accede por URL a funciones de administrador.</w:t>
            </w:r>
          </w:p>
        </w:tc>
      </w:tr>
      <w:tr w:rsidR="00D43F13" w14:paraId="0F7AF98A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02D41201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Exportación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1CC3680A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Web, Email y Libre generan HTML, JPG y PNG válidos y visualmente equivalentes a la vista previa.</w:t>
            </w:r>
          </w:p>
        </w:tc>
      </w:tr>
      <w:tr w:rsidR="00D43F13" w14:paraId="79046B65" w14:textId="77777777">
        <w:trPr>
          <w:cantSplit/>
        </w:trPr>
        <w:tc>
          <w:tcPr>
            <w:tcW w:w="2100" w:type="dxa"/>
            <w:vAlign w:val="center"/>
          </w:tcPr>
          <w:p w14:paraId="7BC3EC8F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Interfaz</w:t>
            </w:r>
          </w:p>
        </w:tc>
        <w:tc>
          <w:tcPr>
            <w:tcW w:w="7260" w:type="dxa"/>
            <w:vAlign w:val="center"/>
          </w:tcPr>
          <w:p w14:paraId="26572A74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No existen botones simulados, valores invisibles ni términos técnicos sin ayuda breve.</w:t>
            </w:r>
          </w:p>
        </w:tc>
      </w:tr>
      <w:tr w:rsidR="00D43F13" w14:paraId="1DA8D6F6" w14:textId="77777777">
        <w:trPr>
          <w:cantSplit/>
        </w:trPr>
        <w:tc>
          <w:tcPr>
            <w:tcW w:w="2100" w:type="dxa"/>
            <w:shd w:val="clear" w:color="auto" w:fill="FAFBFC"/>
            <w:vAlign w:val="center"/>
          </w:tcPr>
          <w:p w14:paraId="3998F7EE" w14:textId="77777777" w:rsidR="00D43F13" w:rsidRDefault="00000000">
            <w:pPr>
              <w:keepLines/>
              <w:spacing w:after="0" w:line="259" w:lineRule="auto"/>
            </w:pPr>
            <w:r>
              <w:rPr>
                <w:b/>
                <w:sz w:val="18"/>
              </w:rPr>
              <w:t>Publicación</w:t>
            </w:r>
          </w:p>
        </w:tc>
        <w:tc>
          <w:tcPr>
            <w:tcW w:w="7260" w:type="dxa"/>
            <w:shd w:val="clear" w:color="auto" w:fill="FAFBFC"/>
            <w:vAlign w:val="center"/>
          </w:tcPr>
          <w:p w14:paraId="3C6C3137" w14:textId="77777777" w:rsidR="00D43F13" w:rsidRDefault="00000000">
            <w:pPr>
              <w:keepLines/>
              <w:spacing w:after="0" w:line="259" w:lineRule="auto"/>
            </w:pPr>
            <w:r>
              <w:rPr>
                <w:sz w:val="18"/>
              </w:rPr>
              <w:t>La aplicación no modifica GitHub ni Cloudflare automáticamente.</w:t>
            </w:r>
          </w:p>
        </w:tc>
      </w:tr>
    </w:tbl>
    <w:p w14:paraId="714B55E2" w14:textId="77777777" w:rsidR="00D43F13" w:rsidRDefault="00D43F13">
      <w:pPr>
        <w:spacing w:after="0"/>
      </w:pPr>
    </w:p>
    <w:p w14:paraId="722AB9FB" w14:textId="77777777" w:rsidR="00D43F13" w:rsidRDefault="00000000">
      <w:pPr>
        <w:pStyle w:val="Ttulo1"/>
      </w:pPr>
      <w:r>
        <w:t>15. Referencias funcionales</w:t>
      </w:r>
    </w:p>
    <w:p w14:paraId="6C2DCE30" w14:textId="77777777" w:rsidR="00D43F13" w:rsidRDefault="00000000">
      <w:pPr>
        <w:spacing w:after="0"/>
      </w:pPr>
      <w:hyperlink r:id="rId8">
        <w:r>
          <w:rPr>
            <w:color w:val="2E74B5"/>
            <w:sz w:val="20"/>
            <w:u w:val="single"/>
          </w:rPr>
          <w:t>Elementor: elementos y widgets</w:t>
        </w:r>
      </w:hyperlink>
    </w:p>
    <w:p w14:paraId="344BF8F4" w14:textId="77777777" w:rsidR="00D43F13" w:rsidRDefault="00000000">
      <w:pPr>
        <w:spacing w:after="0"/>
      </w:pPr>
      <w:hyperlink r:id="rId9">
        <w:r>
          <w:rPr>
            <w:color w:val="2E74B5"/>
            <w:sz w:val="20"/>
            <w:u w:val="single"/>
          </w:rPr>
          <w:t>Elementor: edición responsive</w:t>
        </w:r>
      </w:hyperlink>
    </w:p>
    <w:p w14:paraId="619A89AC" w14:textId="77777777" w:rsidR="00D43F13" w:rsidRDefault="00000000">
      <w:pPr>
        <w:spacing w:after="0"/>
      </w:pPr>
      <w:hyperlink r:id="rId10">
        <w:r>
          <w:rPr>
            <w:color w:val="2E74B5"/>
            <w:sz w:val="20"/>
            <w:u w:val="single"/>
          </w:rPr>
          <w:t>Elementor: margen y padding</w:t>
        </w:r>
      </w:hyperlink>
    </w:p>
    <w:p w14:paraId="00A06DF2" w14:textId="77777777" w:rsidR="00D43F13" w:rsidRDefault="00000000">
      <w:pPr>
        <w:spacing w:after="0"/>
      </w:pPr>
      <w:hyperlink r:id="rId11">
        <w:r>
          <w:rPr>
            <w:color w:val="2E74B5"/>
            <w:sz w:val="20"/>
            <w:u w:val="single"/>
          </w:rPr>
          <w:t>Elementor: controles avanzados</w:t>
        </w:r>
      </w:hyperlink>
    </w:p>
    <w:p w14:paraId="25A683F4" w14:textId="77777777" w:rsidR="00D43F13" w:rsidRDefault="00000000">
      <w:pPr>
        <w:spacing w:after="0"/>
      </w:pPr>
      <w:hyperlink r:id="rId12">
        <w:r>
          <w:rPr>
            <w:color w:val="2E74B5"/>
            <w:sz w:val="20"/>
            <w:u w:val="single"/>
          </w:rPr>
          <w:t>Salesforce: bloques de Content Builder</w:t>
        </w:r>
      </w:hyperlink>
    </w:p>
    <w:p w14:paraId="0020F379" w14:textId="77777777" w:rsidR="00D43F13" w:rsidRDefault="00000000">
      <w:pPr>
        <w:spacing w:after="0"/>
      </w:pPr>
      <w:hyperlink r:id="rId13">
        <w:r>
          <w:rPr>
            <w:color w:val="2E74B5"/>
            <w:sz w:val="20"/>
            <w:u w:val="single"/>
          </w:rPr>
          <w:t>Salesforce: layouts reutilizables</w:t>
        </w:r>
      </w:hyperlink>
    </w:p>
    <w:p w14:paraId="0B29210B" w14:textId="77777777" w:rsidR="00D43F13" w:rsidRDefault="00000000">
      <w:r>
        <w:rPr>
          <w:i/>
          <w:color w:val="5F6B76"/>
          <w:sz w:val="18"/>
        </w:rPr>
        <w:t>Las referencias definen cobertura y patrones funcionales; no autorizan copiar interfaces ni código propietario.</w:t>
      </w:r>
    </w:p>
    <w:sectPr w:rsidR="00D43F13" w:rsidSect="00034616">
      <w:headerReference w:type="default" r:id="rId14"/>
      <w:footerReference w:type="default" r:id="rId15"/>
      <w:pgSz w:w="12240" w:h="15840"/>
      <w:pgMar w:top="1123" w:right="1440" w:bottom="1037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E45E6" w14:textId="77777777" w:rsidR="00E30D28" w:rsidRDefault="00E30D28">
      <w:pPr>
        <w:spacing w:after="0" w:line="240" w:lineRule="auto"/>
      </w:pPr>
      <w:r>
        <w:separator/>
      </w:r>
    </w:p>
  </w:endnote>
  <w:endnote w:type="continuationSeparator" w:id="0">
    <w:p w14:paraId="7BAEC33D" w14:textId="77777777" w:rsidR="00E30D28" w:rsidRDefault="00E30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A4BB3" w14:textId="77777777" w:rsidR="00D43F13" w:rsidRDefault="00000000">
    <w:pPr>
      <w:pStyle w:val="Piedepgina"/>
      <w:jc w:val="right"/>
    </w:pPr>
    <w:proofErr w:type="spellStart"/>
    <w:r>
      <w:rPr>
        <w:color w:val="5F6B76"/>
        <w:sz w:val="17"/>
      </w:rPr>
      <w:t>Versión</w:t>
    </w:r>
    <w:proofErr w:type="spellEnd"/>
    <w:r>
      <w:rPr>
        <w:color w:val="5F6B76"/>
        <w:sz w:val="17"/>
      </w:rPr>
      <w:t xml:space="preserve"> </w:t>
    </w:r>
    <w:proofErr w:type="gramStart"/>
    <w:r>
      <w:rPr>
        <w:color w:val="5F6B76"/>
        <w:sz w:val="17"/>
      </w:rPr>
      <w:t>1.1  ·</w:t>
    </w:r>
    <w:proofErr w:type="gramEnd"/>
    <w:r>
      <w:rPr>
        <w:color w:val="5F6B76"/>
        <w:sz w:val="17"/>
      </w:rPr>
      <w:t xml:space="preserve">  Página </w:t>
    </w:r>
    <w:r>
      <w:rPr>
        <w:color w:val="5F6B76"/>
        <w:sz w:val="17"/>
      </w:rPr>
      <w:fldChar w:fldCharType="begin"/>
    </w:r>
    <w:r>
      <w:rPr>
        <w:color w:val="5F6B76"/>
        <w:sz w:val="17"/>
      </w:rPr>
      <w:instrText xml:space="preserve"> PAGE </w:instrText>
    </w:r>
    <w:r w:rsidR="00036936">
      <w:rPr>
        <w:color w:val="5F6B76"/>
        <w:sz w:val="17"/>
      </w:rPr>
      <w:fldChar w:fldCharType="separate"/>
    </w:r>
    <w:r w:rsidR="00036936">
      <w:rPr>
        <w:noProof/>
        <w:color w:val="5F6B76"/>
        <w:sz w:val="17"/>
      </w:rPr>
      <w:t>1</w:t>
    </w:r>
    <w:r>
      <w:rPr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51B5" w14:textId="77777777" w:rsidR="00E30D28" w:rsidRDefault="00E30D28">
      <w:pPr>
        <w:spacing w:after="0" w:line="240" w:lineRule="auto"/>
      </w:pPr>
      <w:r>
        <w:separator/>
      </w:r>
    </w:p>
  </w:footnote>
  <w:footnote w:type="continuationSeparator" w:id="0">
    <w:p w14:paraId="140A9AAF" w14:textId="77777777" w:rsidR="00E30D28" w:rsidRDefault="00E30D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2EAA" w14:textId="77777777" w:rsidR="00D43F13" w:rsidRDefault="00000000">
    <w:pPr>
      <w:pStyle w:val="Encabezado"/>
    </w:pPr>
    <w:r>
      <w:rPr>
        <w:b/>
        <w:color w:val="5F6B76"/>
        <w:sz w:val="17"/>
      </w:rPr>
      <w:t xml:space="preserve">FAST CREATIVE </w:t>
    </w:r>
    <w:proofErr w:type="gramStart"/>
    <w:r>
      <w:rPr>
        <w:b/>
        <w:color w:val="5F6B76"/>
        <w:sz w:val="17"/>
      </w:rPr>
      <w:t>BUILDER  |</w:t>
    </w:r>
    <w:proofErr w:type="gramEnd"/>
    <w:r>
      <w:rPr>
        <w:b/>
        <w:color w:val="5F6B76"/>
        <w:sz w:val="17"/>
      </w:rPr>
      <w:t xml:space="preserve">  ESPECIFICACIÓN FUNCIONAL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733807">
    <w:abstractNumId w:val="8"/>
  </w:num>
  <w:num w:numId="2" w16cid:durableId="1161695176">
    <w:abstractNumId w:val="6"/>
  </w:num>
  <w:num w:numId="3" w16cid:durableId="1559707163">
    <w:abstractNumId w:val="5"/>
  </w:num>
  <w:num w:numId="4" w16cid:durableId="1899710158">
    <w:abstractNumId w:val="4"/>
  </w:num>
  <w:num w:numId="5" w16cid:durableId="1269389890">
    <w:abstractNumId w:val="7"/>
  </w:num>
  <w:num w:numId="6" w16cid:durableId="1823228977">
    <w:abstractNumId w:val="3"/>
  </w:num>
  <w:num w:numId="7" w16cid:durableId="960456537">
    <w:abstractNumId w:val="2"/>
  </w:num>
  <w:num w:numId="8" w16cid:durableId="1916167264">
    <w:abstractNumId w:val="1"/>
  </w:num>
  <w:num w:numId="9" w16cid:durableId="35273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936"/>
    <w:rsid w:val="0006063C"/>
    <w:rsid w:val="00074974"/>
    <w:rsid w:val="0015074B"/>
    <w:rsid w:val="0029639D"/>
    <w:rsid w:val="00326F90"/>
    <w:rsid w:val="00AA1D8D"/>
    <w:rsid w:val="00B47730"/>
    <w:rsid w:val="00CB0664"/>
    <w:rsid w:val="00D43F13"/>
    <w:rsid w:val="00E30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0789D"/>
  <w14:defaultImageDpi w14:val="300"/>
  <w15:docId w15:val="{600FD659-2B37-4198-B35D-C6A08BA2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mentor.com/help/add-elements-to-a-page/" TargetMode="External"/><Relationship Id="rId13" Type="http://schemas.openxmlformats.org/officeDocument/2006/relationships/hyperlink" Target="https://trailhead.salesforce.com/content/learn/modules/content-builder-features/implement-and-reuse-your-cont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railhead.salesforce.com/content/learn/modules/content-builder-features/explore-content-typ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ementor.com/help/advanced-tab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lementor.com/help/create-space-with-padding-and-marg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ementor.com/help/mobile-editing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4582</Words>
  <Characters>25202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Creative Builder - Especificación funcional para Claude</dc:title>
  <dc:subject>Componentes, sistema de estilos y exportación para Web, Email y Estilo libre</dc:subject>
  <dc:creator>Andrés Gamonal Manríquez</dc:creator>
  <cp:keywords>Fast Creative Builder, Web, Email, Estilo libre, componentes, estilos, overlays, exportación</cp:keywords>
  <dc:description>Documento funcional, versión 1.1</dc:description>
  <cp:lastModifiedBy>Andres Gamonal</cp:lastModifiedBy>
  <cp:revision>2</cp:revision>
  <dcterms:created xsi:type="dcterms:W3CDTF">2013-12-23T23:15:00Z</dcterms:created>
  <dcterms:modified xsi:type="dcterms:W3CDTF">2026-09-06T02:45:00Z</dcterms:modified>
  <cp:category/>
</cp:coreProperties>
</file>