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526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lash_campa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40764"/>
          <w:sz w:val="48"/>
        </w:rPr>
        <w:t>Documentación general y técnica</w:t>
      </w:r>
    </w:p>
    <w:p>
      <w:r>
        <w:rPr>
          <w:color w:val="1C73CB"/>
          <w:sz w:val="24"/>
        </w:rPr>
        <w:t>Flash Campaign · creador de anuncios para Google Search, Google Display y Meta</w:t>
      </w:r>
    </w:p>
    <w:p>
      <w:r>
        <w:rPr>
          <w:color w:val="545454"/>
          <w:sz w:val="19"/>
        </w:rPr>
        <w:t>Proyecto: Flash Campaign · Nombre normalizado: flash_campaign</w:t>
        <w:br/>
        <w:t>Versión: 1.2.0 · Estado: entregado para revisión</w:t>
        <w:br/>
        <w:t>Fecha: 18-08-2026 · Autor: Gamonal</w:t>
        <w:br/>
        <w:t>Repositorio: https://github.com/andresgamonalm/flash-campaign</w:t>
        <w:br/>
        <w:t>Subdominio previsto: https://flash-campaign.gamonal.app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t>Flash Campaign es un aplicativo web y webapp que produce propuestas de anuncios y campañas digitales de marca y performance para tres plataformas: Google Search, Google Display y Meta. Resuelve dos trabajos distintos con dos herramientas distintas: los anuncios de búsqueda se generan con un asistente de inteligencia artificial y las piezas gráficas se arman en un editor propio que replica un solo diseño a todos los formatos.</w:t>
      </w:r>
    </w:p>
    <w:p>
      <w:pPr>
        <w:pStyle w:val="Heading2"/>
      </w:pPr>
      <w:r>
        <w:t>Problema que resuelve</w:t>
      </w:r>
    </w:p>
    <w:p>
      <w:pPr>
        <w:pStyle w:val="ListBullet"/>
      </w:pPr>
      <w:r>
        <w:t>Producir una campaña de display exige rehacer la misma pieza en 15 o 20 tamaños distintos.</w:t>
      </w:r>
    </w:p>
    <w:p>
      <w:pPr>
        <w:pStyle w:val="ListBullet"/>
      </w:pPr>
      <w:r>
        <w:t>Redactar anuncios de búsqueda obliga a leer la landing, revisar la competencia y contar caracteres uno por uno.</w:t>
      </w:r>
    </w:p>
    <w:p>
      <w:pPr>
        <w:pStyle w:val="ListBullet"/>
      </w:pPr>
      <w:r>
        <w:t>El material de marca (paleta, logotipos, tipografía) se dispersa entre carpetas y se aplica de forma inconsistente.</w:t>
      </w:r>
    </w:p>
    <w:p>
      <w:pPr>
        <w:pStyle w:val="Heading2"/>
      </w:pPr>
      <w:r>
        <w:t>Objetivo</w:t>
      </w:r>
    </w:p>
    <w:p>
      <w:r>
        <w:t>Reducir a una sola pasada el trabajo de producir una campaña completa: un briefing para Search y un lienzo base de 300 × 250 para Display y Meta.</w:t>
      </w:r>
    </w:p>
    <w:p>
      <w:pPr>
        <w:pStyle w:val="Heading2"/>
      </w:pPr>
      <w:r>
        <w:t>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Perfil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puede hacer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Todo lo del usuario, más crear y habilitar cuentas, ver las campañas y las imágenes de todo el equipo, editar la marca del sistema y revisar el estado del despliegue.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Usuario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Crear y trabajar sus campañas, sus marcas y sus imágenes. No ve el material de otras cuentas.</w:t>
            </w:r>
          </w:p>
        </w:tc>
      </w:tr>
    </w:tbl>
    <w:p/>
    <w:p>
      <w:pPr>
        <w:pStyle w:val="Heading2"/>
      </w:pPr>
      <w:r>
        <w:t>Flujo principal</w:t>
      </w:r>
    </w:p>
    <w:p>
      <w:pPr>
        <w:pStyle w:val="ListBullet"/>
      </w:pPr>
      <w:r>
        <w:t>Entrar con correo y contraseña.</w:t>
      </w:r>
    </w:p>
    <w:p>
      <w:pPr>
        <w:pStyle w:val="ListBullet"/>
      </w:pPr>
      <w:r>
        <w:t>Crear la campaña: nombre, plataformas (una, dos o las tres) y marca (Zurich, otra marca guardada o estilo libre).</w:t>
      </w:r>
    </w:p>
    <w:p>
      <w:pPr>
        <w:pStyle w:val="ListBullet"/>
      </w:pPr>
      <w:r>
        <w:t>Search: completar el briefing y pedir la propuesta a Char B, que lee las páginas indicadas antes de redactar.</w:t>
      </w:r>
    </w:p>
    <w:p>
      <w:pPr>
        <w:pStyle w:val="ListBullet"/>
      </w:pPr>
      <w:r>
        <w:t>Display y Meta: diseñar el lienzo base de 300 × 250, guardar y pulsar Replicar.</w:t>
      </w:r>
    </w:p>
    <w:p>
      <w:pPr>
        <w:pStyle w:val="ListBullet"/>
      </w:pPr>
      <w:r>
        <w:t>Revisar formato por formato, ajustar los que lo necesiten y seleccionar los que se exportan.</w:t>
      </w:r>
    </w:p>
    <w:p>
      <w:pPr>
        <w:pStyle w:val="ListBullet"/>
      </w:pPr>
      <w:r>
        <w:t>Exportar en JPG y/o HTML5 y cerrar la campaña como realizada.</w:t>
      </w:r>
    </w:p>
    <w:p>
      <w:pPr>
        <w:pStyle w:val="Heading2"/>
      </w:pPr>
      <w:r>
        <w:t>Entradas y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Entrada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Briefing de Search: tipo de anuncios, CTA, gancho comercial, destino, URLs de referencia, fotos e indicaciones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Resumen del producto y la competencia, grupos de anuncios con 15 títulos y 4 descripciones, rutas, palabras clave por concordancia, negativas, extensiones y recomendaciones. Exportable a CSV.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Lienzo base 300 × 250 con fondo, formas, textos, logotipo y CTA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 formatos de Google Display y Meta, con vista previa, selección por casilla y exportación en ZIP (JPG y HTML5 con clickTag).</w:t>
            </w:r>
          </w:p>
        </w:tc>
      </w:tr>
    </w:tbl>
    <w:p/>
    <w:p>
      <w:pPr>
        <w:pStyle w:val="Heading1"/>
      </w:pPr>
      <w:r>
        <w:t>2. Alcance</w:t>
      </w:r>
    </w:p>
    <w:p>
      <w:pPr>
        <w:pStyle w:val="Heading2"/>
      </w:pPr>
      <w:r>
        <w:t>Incluido</w:t>
      </w:r>
    </w:p>
    <w:p>
      <w:pPr>
        <w:pStyle w:val="ListBullet"/>
      </w:pPr>
      <w:r>
        <w:t>Acceso con usuario y contraseña, sesión firmada y roles de administrador y usuario.</w:t>
      </w:r>
    </w:p>
    <w:p>
      <w:pPr>
        <w:pStyle w:val="ListBullet"/>
      </w:pPr>
      <w:r>
        <w:t>Creación de campañas para una, dos o las tres plataformas.</w:t>
      </w:r>
    </w:p>
    <w:p>
      <w:pPr>
        <w:pStyle w:val="ListBullet"/>
      </w:pPr>
      <w:r>
        <w:t>Asistente Char B sobre la API de Google Gemini, con lectura real de las páginas indicadas.</w:t>
      </w:r>
    </w:p>
    <w:p>
      <w:pPr>
        <w:pStyle w:val="ListBullet"/>
      </w:pPr>
      <w:r>
        <w:t>Editor gráfico con fondo de color o fotografía, filtros con intensidad, formas, cuadros de texto, logotipos y botón CTA.</w:t>
      </w:r>
    </w:p>
    <w:p>
      <w:pPr>
        <w:pStyle w:val="ListBullet"/>
      </w:pPr>
      <w:r>
        <w:t>Arrastre libre con el mouse, redimensión proporcional desde las esquinas y libre desde los lados, y desplazamiento con teclado.</w:t>
      </w:r>
    </w:p>
    <w:p>
      <w:pPr>
        <w:pStyle w:val="ListBullet"/>
      </w:pPr>
      <w:r>
        <w:t>Reglas de replicación con tres modos: escala uniforme, banda horizontal y columna vertical.</w:t>
      </w:r>
    </w:p>
    <w:p>
      <w:pPr>
        <w:pStyle w:val="ListBullet"/>
      </w:pPr>
      <w:r>
        <w:t>Biblioteca de imágenes que lista directamente el bucket R2 de la cuenta, con subida propia y permisos por usuario.</w:t>
      </w:r>
    </w:p>
    <w:p>
      <w:pPr>
        <w:pStyle w:val="ListBullet"/>
      </w:pPr>
      <w:r>
        <w:t>Marcas guardadas, creación de marcas y estilo libre.</w:t>
      </w:r>
    </w:p>
    <w:p>
      <w:pPr>
        <w:pStyle w:val="ListBullet"/>
      </w:pPr>
      <w:r>
        <w:t>Proyectos en curso y realizados, historial con hora de creación y de exportación, y configuración de la cuenta.</w:t>
      </w:r>
    </w:p>
    <w:p>
      <w:pPr>
        <w:pStyle w:val="Heading2"/>
      </w:pPr>
      <w:r>
        <w:t>Límites y procesos manuales</w:t>
      </w:r>
    </w:p>
    <w:p>
      <w:pPr>
        <w:pStyle w:val="ListBullet"/>
      </w:pPr>
      <w:r>
        <w:t>La tipografía Zurich Sans no es distribuible: la marca Zurich usa Arial, la alternativa que autoriza su brandbook.</w:t>
      </w:r>
    </w:p>
    <w:p>
      <w:pPr>
        <w:pStyle w:val="ListBullet"/>
      </w:pPr>
      <w:r>
        <w:t>El aplicativo no publica campañas en Google Ads ni en Meta: entrega los archivos y los textos listos para cargar.</w:t>
      </w:r>
    </w:p>
    <w:p>
      <w:pPr>
        <w:pStyle w:val="ListBullet"/>
      </w:pPr>
      <w:r>
        <w:t>La animación de banners HTML5 no está incluida: las piezas se exportan estáticas.</w:t>
      </w:r>
    </w:p>
    <w:p>
      <w:pPr>
        <w:pStyle w:val="ListBullet"/>
      </w:pPr>
      <w:r>
        <w:t>Las fotografías con licencia de Envato deben descargarse con la cuenta del cliente (ver ENVATO_ASSETS.md).</w:t>
      </w:r>
    </w:p>
    <w:p>
      <w:pPr>
        <w:pStyle w:val="Heading1"/>
      </w:pPr>
      <w:r>
        <w:t>3. Arquitectura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Capa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Tecnología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React 18 + TypeScript + Vite 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SPA con React Router. CSS propio con tokens de marca. Sin framework de UI de terceros.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Cloudflare Pages Functions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API en /api/*, ejecutada en el borde. Sin servidor propio que mantener.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Almacenamiento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Cloudflare D1 (DB)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Usuarios, marcas, proyectos, historial y metadatos de la biblioteca, en dos tablas que se crean solas: documentos y binarios. Admite también un espacio KV como alternativa.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Archivos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Cloudflare R2 (IMAGENES)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Biblioteca de imágenes: el catálogo ya cargado en el bucket y las subidas de los usuarios, que viven bajo el prefijo img/. Si R2 no está enlazado, se usa KV.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Inteligencia artificial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Google Gemini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Modelo configurable; por defecto gemini-2.5-flash con salida JSON validada por esquema.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Tipografía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@fontsource/roboto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Roboto 400/500/600 empaquetada con el aplicativo, sin llamadas externas.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Compresión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fflate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Generación del ZIP de exportación en el navegador.</w:t>
            </w:r>
          </w:p>
        </w:tc>
      </w:tr>
    </w:tbl>
    <w:p/>
    <w:p>
      <w:pPr>
        <w:pStyle w:val="Heading2"/>
      </w:pPr>
      <w:r>
        <w:t>Autenticación</w:t>
      </w:r>
    </w:p>
    <w:p>
      <w:r>
        <w:t>Las contraseñas se guardan como hash PBKDF2-SHA256 con sal y 150.000 iteraciones (shared/passwords.ts). La sesión viaja en una cookie HttpOnly, SameSite=Lax y Secure en producción, firmada con HMAC-SHA256 (shared/sesion.ts) y con 12 horas de vigencia. El mensaje de error es el mismo para usuario inexistente y contraseña incorrecta, de modo que no se puede enumerar cuentas.</w:t>
      </w:r>
    </w:p>
    <w:p>
      <w:pPr>
        <w:pStyle w:val="Heading2"/>
      </w:pPr>
      <w:r>
        <w:t>Integraciones</w:t>
      </w:r>
    </w:p>
    <w:p>
      <w:pPr>
        <w:pStyle w:val="ListBullet"/>
      </w:pPr>
      <w:r>
        <w:t>Google Gemini: la clave vive en las variables de Cloudflare y nunca llega al navegador. Si el modelo configurado no está disponible, el servidor prueba alternativas antes de fallar.</w:t>
      </w:r>
    </w:p>
    <w:p>
      <w:pPr>
        <w:pStyle w:val="ListBullet"/>
      </w:pPr>
      <w:r>
        <w:t>Lectura de páginas: el servidor descarga el HTML de las URLs del briefing, extrae título, meta descripción y texto, y lo entrega al modelo. Si una página no responde, se informa en pantalla y el modelo lo declara en sus recomendaciones.</w:t>
      </w:r>
    </w:p>
    <w:p>
      <w:pPr>
        <w:pStyle w:val="ListBullet"/>
      </w:pPr>
      <w:r>
        <w:t>Biblioteca de Cloudflare: con el bucket R2 enlazado, el aplicativo recorre sus objetos y muestra las imágenes que ya estaban cargadas, usando las carpetas como etiquetas de búsqueda. Si el bucket tiene dominio público, MEDIA_BASE_URL hace que se sirvan desde ahí; si no, pasan por la API y exigen sesión.</w:t>
      </w:r>
    </w:p>
    <w:p>
      <w:pPr>
        <w:pStyle w:val="ListBullet"/>
      </w:pPr>
      <w:r>
        <w:t>Detección de enlaces: si el espacio KV o el bucket no se llaman FLASH_KV y MEDIA, el aplicativo los identifica por su forma y muestra el nombre encontrado en Configuración.</w:t>
      </w:r>
    </w:p>
    <w:p>
      <w:pPr>
        <w:pStyle w:val="Heading1"/>
      </w:pPr>
      <w:r>
        <w:t>4. Estructura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data/usuarios.json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Semilla de cuentas versionada en GitHub. Sólo hashes, nunca contraseñas en claro.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shared/passwords.ts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Derivación y verificación de contraseñas con WebCrypto.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shared/sesion.ts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Firma y lectura del token de sesión.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functions/_lib/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Entorno y tipos del worker, capa de almacenamiento, usuarios e historial.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functions/api/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Rutas de la API: auth, usuarios, marcas, proyectos, biblioteca, ia y estado.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src/lib/replicar.ts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Reglas de replicación a los 19 formatos.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src/lib/render.ts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Dibujado del banner en canvas: alimenta miniatura, editor y exportación JPG.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src/lib/exportar.ts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Generación del HTML5 con clickTag y del ZIP de entrega.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src/lib/diseno.ts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Fábricas de elementos y armado inicial de la campaña gráfica.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src/components/Lienzo.tsx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Superficie de edición con arrastre, redimensión y teclado.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src/components/Inspector.tsx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Panel de propiedades del fondo, del enlace y del elemento activo.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src/pages/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Una pantalla por ruta.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public/brand/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Logotipos de Flash Campaign, de Zurich y endoso de Gamonal.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scripts/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Generación de la marca, semilla de usuarios y documentos.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scripts/qa/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Recorrido funcional, prueba visual de replicación, capturas y doble de pruebas de Gemini.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Info-Zurich/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Material de marca entregado con el encargo: brandbook y referencias de campañas.</w:t>
            </w:r>
          </w:p>
        </w:tc>
      </w:tr>
    </w:tbl>
    <w:p/>
    <w:p>
      <w:pPr>
        <w:pStyle w:val="Heading1"/>
      </w:pPr>
      <w:r>
        <w:t>5. Rutas del aplicativo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Acceso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/login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Acceso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Público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Inicio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/campanas/nueva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Crear campaña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/campanas/:id/search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Creador de Google Search con Char 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/campanas/:id/editor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Editor de banners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/proyectos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Proyectos en curso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/proyectos/realizados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Proyectos realizados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/marcas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Marcas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/biblioteca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Biblioteca de imágenes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/historial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Historial de trabajos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/configuracion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Configuración y estado del despliegue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/usuarios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Administración de cuentas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Sólo administrador</w:t>
            </w:r>
          </w:p>
        </w:tc>
      </w:tr>
    </w:tbl>
    <w:p/>
    <w:p>
      <w:pPr>
        <w:pStyle w:val="Heading1"/>
      </w:pPr>
      <w:r>
        <w:t>6.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Método y ruta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/api/estado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Diagnóstico: qué está enlazado y qué falta configurar.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/api/auth/login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Inicia sesión y entrega la cookie firmada.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/api/auth/logout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Cierra la sesión.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/api/auth/sesion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Devuelve el usuario de la sesión vigente.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/api/auth/perfil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Actualiza nombre, correo de contacto y zona horaria.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/api/auth/clave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Cambia la contraseña propia.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 POST /api/usuarios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Lista y crea cuentas (sólo administrador).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PATCH /api/usuarios/:id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Cambia rol, estado o contraseña de una cuenta.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 POST /api/marcas, DELETE /api/marcas/:id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Marcas guardadas.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 POST /api/proyectos, GET / DELETE /api/proyectos/:id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Campañas.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 POST /api/biblioteca, GET / DELETE /api/biblioteca/:id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Biblioteca de imágenes y subidas de los usuarios.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/api/biblioteca/objeto?clave=…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Entrega una imagen del catálogo que ya existía en el bucket R2.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 POST /api/historial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Bitácora de trabajos.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/api/ia/search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Genera la propuesta de Search con Char B.</w:t>
            </w:r>
          </w:p>
        </w:tc>
      </w:tr>
    </w:tbl>
    <w:p/>
    <w:p>
      <w:pPr>
        <w:pStyle w:val="Heading1"/>
      </w:pPr>
      <w:r>
        <w:t>7. Reglas de replicación</w:t>
      </w:r>
    </w:p>
    <w:p>
      <w:r>
        <w:t>El lienzo base es el 300 × 250. Cada formato de destino se clasifica por su proporción y se resuelve con una de tres reglas. Después de replicar, cualquier formato puede editarse a mano: al hacerlo queda marcado como ajustado y una nueva replicación no lo pisa salvo que se confirme expresamente.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Cuándo se aplica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Qué hace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Escala uniforme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Proporción parecida a la base (por ejemplo 336 × 280, 1080 × 1080, 1200 × 628)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Escala geométrica acotada y anclas conservadas: lo que estaba pegado a un borde sigue pegado a ese borde.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Banda horizontal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Proporción al menos 1,9 veces más ancha que la base (728 × 90, 970 × 250, 468 × 60)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orden de lectura vertical se convierte en horizontal: arriba pasa a la izquierda, centro al centro y abajo a la derecha. La decoración de fondo escala por alto.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Columna vertical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Proporción al menos la mitad de ancha que la base (160 × 600, 300 × 1050, 1080 × 1920)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escala por ancho, se agrupan los elementos en filas y el aire sobrante se reparte entre ellas sin deformar nada. La decoración escala por ancho.</w:t>
            </w:r>
          </w:p>
        </w:tc>
      </w:tr>
    </w:tbl>
    <w:p/>
    <w:p>
      <w:r>
        <w:t>Una forma o imagen que sobresale más del 12 % del lienzo se trata como recurso gráfico de fondo y se reubica por proporción sin recortarse; los cuadros de texto nunca se consideran decoración, porque siempre deben poder leerse.</w:t>
      </w:r>
    </w:p>
    <w:p>
      <w:pPr>
        <w:pStyle w:val="Heading1"/>
      </w:pPr>
      <w:r>
        <w:t>8. Exportación</w:t>
      </w:r>
    </w:p>
    <w:p>
      <w:pPr>
        <w:pStyle w:val="ListBullet"/>
      </w:pPr>
      <w:r>
        <w:t>JPG por pieza, con calidad configurable entre 60 % y 100 %.</w:t>
      </w:r>
    </w:p>
    <w:p>
      <w:pPr>
        <w:pStyle w:val="ListBullet"/>
      </w:pPr>
      <w:r>
        <w:t>HTML5 autónomo por pieza, con &lt;meta name="ad.size"&gt; y variable clickTag, tal como exigen Google Ads y Campaign Manager.</w:t>
      </w:r>
    </w:p>
    <w:p>
      <w:pPr>
        <w:pStyle w:val="ListBullet"/>
      </w:pPr>
      <w:r>
        <w:t>Todo se entrega en un ZIP con carpetas jpg/ y html/ y un LEEME.txt que lista el contenido.</w:t>
      </w:r>
    </w:p>
    <w:p>
      <w:pPr>
        <w:pStyle w:val="ListBullet"/>
      </w:pPr>
      <w:r>
        <w:t>La selección de formatos se hace con casillas: se exporta lo marcado, no siempre todo.</w:t>
      </w:r>
    </w:p>
    <w:p>
      <w:pPr>
        <w:pStyle w:val="Heading1"/>
      </w:pPr>
      <w:r>
        <w:t>9. Requisitos, instalación y despliegue</w:t>
      </w:r>
    </w:p>
    <w:p>
      <w:r>
        <w:t>Requisitos: Node.js 20 o superior y una cuenta de Cloudflare con Pages habilitado.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npm install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Instala las dependencias.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npm run dev:cf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Compila y levanta el aplicativo completo en http://127.0.0.1:8788.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Comprueba tipos del frontend y de las funciones y compila a dist/.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npm run typecheck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Sólo comprobación de tipos.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npm run deploy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Compila y publica en Cloudflare Pages.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node scripts/seed_users.mjs "&lt;clave&gt;"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Regenera data/usuarios.json con el hash de la contraseña del administrador.</w:t>
            </w:r>
          </w:p>
        </w:tc>
      </w:tr>
    </w:tbl>
    <w:p/>
    <w:p>
      <w:pPr>
        <w:pStyle w:val="Heading2"/>
      </w:pPr>
      <w:r>
        <w:t>Variables y enlaces de Cloudflare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Obligatorio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Para qué sirve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Base de datos D1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Usuarios, marcas, proyectos e historial.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IMAGENES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Bucket R2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Recomendado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Biblioteca de imágenes: catálogo existente y subidas de los usuarios.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JWT_SECRET o SESSION_SECRET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Recomendado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Firma de la cookie de sesión.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GEMINI_API_KEY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Secreto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Sí para Search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Clave de Google Gemini que usa Char B.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GEMINI_MODEL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Modelo a usar. Por defecto gemini-2.5-flash.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GEMINI_BASE_URL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Base alternativa de la API (proxy o entorno de prueba).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MEDIA_BASE_URL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Dominio público del bucket: si se define, las imágenes se sirven desde ahí.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MEDIA_MANIFEST_URL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Manifiesto JSON alternativo, sólo si el catálogo no vive en el bucket enlazado.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D1_BINDING / R2_BINDING / KV_BINDING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Nombre real del enlace si usa otra etiqueta.</w:t>
            </w:r>
          </w:p>
        </w:tc>
      </w:tr>
    </w:tbl>
    <w:p/>
    <w:p>
      <w:r>
        <w:t>Sin FLASH_KV el aplicativo funciona pero avisa en pantalla que el almacenamiento es temporal. La sección Configuración muestra en todo momento el estado real de cada enlace y el nombre con el que lo encontró.</w:t>
      </w:r>
    </w:p>
    <w:p>
      <w:r>
        <w:t>El repositorio no incluye un archivo wrangler.toml de forma deliberada. Cuando un proyecto de Cloudflare Pages tiene ese archivo, la plataforma lo toma como fuente de verdad e ignora los enlaces y variables definidos en el panel; como aquí la configuración vive en el panel, agregarlo dejaría el aplicativo sin KV, sin R2 y sin la clave de Gemini.</w:t>
      </w:r>
    </w:p>
    <w:p>
      <w:pPr>
        <w:pStyle w:val="Heading1"/>
      </w:pPr>
      <w:r>
        <w:t>10. Seguridad y privacidad</w:t>
      </w:r>
    </w:p>
    <w:p>
      <w:pPr>
        <w:pStyle w:val="ListBullet"/>
      </w:pPr>
      <w:r>
        <w:t>Contraseñas con PBKDF2-SHA256, sal por usuario y 150.000 iteraciones. Comparación en tiempo constante.</w:t>
      </w:r>
    </w:p>
    <w:p>
      <w:pPr>
        <w:pStyle w:val="ListBullet"/>
      </w:pPr>
      <w:r>
        <w:t>Cookie de sesión HttpOnly, SameSite=Lax y Secure sobre HTTPS.</w:t>
      </w:r>
    </w:p>
    <w:p>
      <w:pPr>
        <w:pStyle w:val="ListBullet"/>
      </w:pPr>
      <w:r>
        <w:t>La clave de Gemini sólo existe en el servidor; el navegador nunca la ve.</w:t>
      </w:r>
    </w:p>
    <w:p>
      <w:pPr>
        <w:pStyle w:val="ListBullet"/>
      </w:pPr>
      <w:r>
        <w:t>Cada usuario ve únicamente sus campañas y sus imágenes; el administrador ve todo.</w:t>
      </w:r>
    </w:p>
    <w:p>
      <w:pPr>
        <w:pStyle w:val="ListBullet"/>
      </w:pPr>
      <w:r>
        <w:t>La biblioteca no es pública: los archivos se sirven a través de la API y exigen sesión.</w:t>
      </w:r>
    </w:p>
    <w:p>
      <w:pPr>
        <w:pStyle w:val="ListBullet"/>
      </w:pPr>
      <w:r>
        <w:t>Cabeceras X-Content-Type-Options, X-Frame-Options, Referrer-Policy y Permissions-Policy definidas en public/_headers.</w:t>
      </w:r>
    </w:p>
    <w:p>
      <w:pPr>
        <w:pStyle w:val="ListBullet"/>
      </w:pPr>
      <w:r>
        <w:t>El administrador no puede quitarse a sí mismo el acceso, de modo que siempre queda una cuenta con control.</w:t>
      </w:r>
    </w:p>
    <w:p>
      <w:pPr>
        <w:pStyle w:val="Heading1"/>
      </w:pPr>
      <w:r>
        <w:t>11. Pruebas ejecutadas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Prueba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Cómo se ejecutó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Tipos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npm run typecheck sobre frontend y funciones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 errores.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curl contra el aplicativo levantado: login correcto e incorrecto, sesión, proyectos, marcas, biblioteca, usuarios e historial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Todas las rutas responden como se espera; sin sesión devuelven 401.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Recorrido funcional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scripts/qa/recorrido.mjs con navegador Chromium real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 comprobaciones en verde: login, campaña, Char B, edición, arrastre, redimensión, replicación, vista previa, exportación ZIP y CSV, alta de usuario y responsive.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Char 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scripts/qa/stub-gemini.mjs como doble de pruebas de la API de Gemini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comprobó que el servidor lee la página del briefing, arma el prompt y recorta los textos a los límites de Google Ads.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Replicación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scripts/qa/replicacion.mjs con un lienzo base al estilo de las referencias de Zurich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Los 19 formatos se generan legibles y sin desbordes.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Responsive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Chromium en 390 × 844, 834 × 1112 y 1600 × 1000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Sin scroll horizontal en ninguno de los tres anchos.</w:t>
            </w:r>
          </w:p>
        </w:tc>
      </w:tr>
    </w:tbl>
    <w:p/>
    <w:p>
      <w:pPr>
        <w:pStyle w:val="Heading1"/>
      </w:pPr>
      <w:r>
        <w:t>12. Capturas del producto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inicio_flash_campaig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45454"/>
          <w:sz w:val="17"/>
        </w:rPr>
        <w:t>Inicio: apertura de la tarea principal, estado de la cuenta y últimos movimientos.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search_flash_campaig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45454"/>
          <w:sz w:val="17"/>
        </w:rPr>
        <w:t>Creador de Google Search: briefing a la izquierda y propuesta de Char B con contador de caracteres a la derecha.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editor_flash_campaig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45454"/>
          <w:sz w:val="17"/>
        </w:rPr>
        <w:t>Editor de banners: lista de formatos, lienzo base y panel de propiedades.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talla_formatos_flash_campaig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45454"/>
          <w:sz w:val="17"/>
        </w:rPr>
        <w:t>Vista previa de los 19 formatos generados desde el lienzo base.</w:t>
      </w:r>
    </w:p>
    <w:p/>
    <w:p>
      <w:pPr>
        <w:pStyle w:val="Heading1"/>
      </w:pPr>
      <w:r>
        <w:t>13. Decisiones técnicas y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Decisión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Alternativa evaluada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Cloudflare Pages Functions para la 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Servidor Node propio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proyecto ya vive en Cloudflare; no agrega infraestructura que mantener y la clave de IA queda del lado servidor.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D1 como almacén principal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KV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proyecto en Cloudflare ya tenía enlazada una base D1, así que el aplicativo se adaptó a ella en vez de exigir un recurso nuevo. Los documentos se guardan en una tabla clave-valor y KV queda como alternativa.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Listar el bucket R2 en vivo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Mantener un manifiesto JSON del catálogo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catálogo no se desincroniza: lo que hay en el bucket es lo que se ve, sin un archivo intermedio que actualizar.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Enlaces por nombre explícito, con KV_BINDING y R2_BINDING como escape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Detectar el enlace por su forma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Pages expone enlaces propios como ASSETS que responden a cualquier propiedad: una búsqueda por forma llegó a elegir ASSETS como bucket y tumbó la biblioteca. El nombre explícito no se equivoca.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Canvas para dibujar el banner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DOM con divs posicionados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 que se ve en el editor es exactamente lo que se exporta en JPG, sin diferencias de renderizado.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Salida estructurada de Gemini con esquema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Pedir texto libre y parsearlo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Evita respuestas mal formadas y permite validar los límites de caracteres del lado servidor.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Roboto empaquetada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Google Fonts por CDN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aplicativo no depende de un tercero para renderizar su interfaz.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Imágenes incrustadas como data URI en el HTML exportado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Referenciar la ruta del aplicativo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 pieza se sube a Google Ads como archivo suelto: no puede depender de rutas del servidor de origen.</w:t>
            </w:r>
          </w:p>
        </w:tc>
      </w:tr>
    </w:tbl>
    <w:p/>
    <w:p>
      <w:pPr>
        <w:pStyle w:val="Heading2"/>
      </w:pPr>
      <w:r>
        <w:t>Riesgos y limitaciones conocidas</w:t>
      </w:r>
    </w:p>
    <w:p>
      <w:pPr>
        <w:pStyle w:val="ListBullet"/>
      </w:pPr>
      <w:r>
        <w:t>Sin GEMINI_API_KEY el creador de Search no genera; el editor de Display y Meta funciona igual.</w:t>
      </w:r>
    </w:p>
    <w:p>
      <w:pPr>
        <w:pStyle w:val="ListBullet"/>
      </w:pPr>
      <w:r>
        <w:t>Sin FLASH_KV los datos no persisten entre reinicios del worker.</w:t>
      </w:r>
    </w:p>
    <w:p>
      <w:pPr>
        <w:pStyle w:val="ListBullet"/>
      </w:pPr>
      <w:r>
        <w:t>El historial guarda los últimos 500 movimientos: es una bitácora de trabajo, no un registro de auditoría permanente.</w:t>
      </w:r>
    </w:p>
    <w:p>
      <w:pPr>
        <w:pStyle w:val="ListBullet"/>
      </w:pPr>
      <w:r>
        <w:t>La lectura de páginas depende de que la landing entregue su contenido en HTML; una página que se arma sólo con JavaScript entrega menos contexto al modelo.</w:t>
      </w:r>
    </w:p>
    <w:p>
      <w:pPr>
        <w:pStyle w:val="Heading1"/>
      </w:pPr>
      <w:r>
        <w:t>14. Mantenimiento y pendientes</w:t>
      </w:r>
    </w:p>
    <w:p>
      <w:pPr>
        <w:pStyle w:val="ListBullet"/>
      </w:pPr>
      <w:r>
        <w:t>Respaldo: exportar el contenido del espacio KV con wrangler kv key list / get antes de cambios mayores.</w:t>
      </w:r>
    </w:p>
    <w:p>
      <w:pPr>
        <w:pStyle w:val="ListBullet"/>
      </w:pPr>
      <w:r>
        <w:t>Pendiente del cliente: descargar las dos fotografías de Envato registradas en ENVATO_ASSETS.md y dejarlas en public/media/.</w:t>
      </w:r>
    </w:p>
    <w:p>
      <w:pPr>
        <w:pStyle w:val="ListBullet"/>
      </w:pPr>
      <w:r>
        <w:t>Las tablas de D1 se crean solas en la primera petición: no hay migraciones que ejecutar a mano.</w:t>
      </w:r>
    </w:p>
    <w:p>
      <w:pPr>
        <w:pStyle w:val="Heading1"/>
      </w:pPr>
      <w:r>
        <w:t>15. Historial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1.0.0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18-08-2026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Primera entrega completa: acceso, campañas, Char B, editor con replicación, biblioteca, marcas, historial, configuración y administración de usuarios.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1.1.0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18-08-2026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 biblioteca lista directamente el bucket R2 de la cuenta y el HTML exportado incrusta sus imágenes.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1.2.0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18-08-2026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almacenamiento se adapta al proyecto real de Cloudflare: base D1 enlazada como DB, bucket R2 como IMAGENES y secreto de sesión como JWT_SECRET.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3535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0407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0407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0407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