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1B365D"/>
          <w:sz w:val="44"/>
        </w:rPr>
        <w:t>INFORME TÉCNICO Y FINANCIERO: ARQUITECTURA HÍBRIDA (DEEPSEEK V4 FLASH + GEMINI 2.5 FLASH)</w:t>
      </w:r>
    </w:p>
    <w:p>
      <w:pPr>
        <w:spacing w:before="0" w:after="360"/>
        <w:jc w:val="left"/>
      </w:pPr>
      <w:r>
        <w:rPr>
          <w:rFonts w:ascii="Arial" w:hAnsi="Arial"/>
          <w:i/>
          <w:color w:val="008080"/>
          <w:sz w:val="26"/>
        </w:rPr>
        <w:t>Evaluación de Costos, Rendimiento, Ventajas y Desventajas frente a la Versión Actual (Claude Monolítico) — Aplicativo UEI</w:t>
      </w:r>
    </w:p>
    <w:p>
      <w:pPr>
        <w:spacing w:after="240"/>
      </w:pPr>
      <w:r>
        <w:rPr>
          <w:rFonts w:ascii="Calibri" w:hAnsi="Calibri"/>
          <w:color w:val="555555"/>
          <w:sz w:val="19"/>
        </w:rPr>
        <w:t>Fecha: Agosto 2026 | Proyecto: Validador y Generador de Contenido UEI | Estado: Propuesta de Optimización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65D"/>
                <w:sz w:val="21"/>
              </w:rPr>
              <w:t>📌 RESUMEN EJECUTIVO DE IMPACTO FINANCIERO Y TÉCNICO</w:t>
              <w:br/>
            </w:r>
            <w:r>
              <w:rPr>
                <w:rFonts w:ascii="Calibri" w:hAnsi="Calibri"/>
                <w:color w:val="222222"/>
                <w:sz w:val="20"/>
              </w:rPr>
              <w:t>El presente informe evalúa la migración del modelo de Inteligencia Artificial del aplicativo UEI desde una infraestructura monolítica basada en Anthropic Claude (Sonnet/Haiku) hacia una Arquitectura Híbrida Inteligente que combina DeepSeek V4 Flash (para razonamiento textual, concordancia y generación MCP) y Gemini 2.5 Flash (para visión OCR de documentos PDF). Esta estrategia permite reducir los costos operativos en más de un 99.7% garantizando la funcionalidad completa del sistema.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1. Contexto y Diagnóstico de la Arquitectura Actual</w:t>
      </w:r>
    </w:p>
    <w:p>
      <w:pPr>
        <w:spacing w:before="0" w:after="120" w:line="276" w:lineRule="auto"/>
      </w:pPr>
      <w:r>
        <w:rPr>
          <w:rFonts w:ascii="Calibri" w:hAnsi="Calibri"/>
          <w:color w:val="222222"/>
          <w:sz w:val="22"/>
        </w:rPr>
        <w:t>El aplicativo Validador y Generador de Contenido Didáctico UEI opera actualmente bajo un esquema centrado en la familia de modelos Anthropic Claude (Claude 3.5 Sonnet / Haiku). Su funcionamiento se divide en 4 componentes principales: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1. Transcripción Multimodal y Portadas (converter.py):</w:t>
      </w:r>
      <w:r>
        <w:rPr>
          <w:rFonts w:ascii="Calibri" w:hAnsi="Calibri"/>
          <w:color w:val="222222"/>
          <w:sz w:val="22"/>
        </w:rPr>
        <w:t xml:space="preserve"> Módulo que convierte páginas PDF en imágenes PNG codificadas en Base64 y llama a Claude Vision con esquemas Pydantic forzados (tool_choice).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2. Generador de Recursos MCP (orchestrator.py):</w:t>
      </w:r>
      <w:r>
        <w:rPr>
          <w:rFonts w:ascii="Calibri" w:hAnsi="Calibri"/>
          <w:color w:val="222222"/>
          <w:sz w:val="22"/>
        </w:rPr>
        <w:t xml:space="preserve"> Orquestador que selecciona e invoca 7 herramientas MCP para generar cuestionarios, diagramas, crucigramas, sopas de letras, flashcards, guías de estudio y rompecabezas lógicos.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3. Evaluador de Concordancia (llm_judge.py):</w:t>
      </w:r>
      <w:r>
        <w:rPr>
          <w:rFonts w:ascii="Calibri" w:hAnsi="Calibri"/>
          <w:color w:val="222222"/>
          <w:sz w:val="22"/>
        </w:rPr>
        <w:t xml:space="preserve"> Módulo batch que evalúa si los subtemas de la guía didáctica están CUBIERTOS, MENCIONADOS o AUSENTES respecto al sílabo.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4. Descomposición de Subtemas (subtopic_decomposer.py):</w:t>
      </w:r>
      <w:r>
        <w:rPr>
          <w:rFonts w:ascii="Calibri" w:hAnsi="Calibri"/>
          <w:color w:val="222222"/>
          <w:sz w:val="22"/>
        </w:rPr>
        <w:t xml:space="preserve"> Módulo batch que descompone los temas del sílabo curricular en unidades de contenido enseñables.</w:t>
      </w:r>
    </w:p>
    <w:p>
      <w:pPr>
        <w:spacing w:before="0" w:after="200" w:line="276" w:lineRule="auto"/>
      </w:pPr>
      <w:r>
        <w:rPr>
          <w:rFonts w:ascii="Calibri" w:hAnsi="Calibri"/>
          <w:color w:val="222222"/>
          <w:sz w:val="22"/>
        </w:rPr>
        <w:t>Si bien la arquitectura actual ofrece alta calidad pedagógica, mantener una API monolítica con Claude Sonnet representa un costo de consumo elevado ($3.00 USD por 1M de tokens de entrada y $15.00 USD por 1M de tokens de salida), lo cual limita la escalabilidad institucional masiva.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2. Propuesta de Arquitectura Híbrida (DeepSeek V4 Flash + Gemini 2.5 Flash)</w:t>
      </w:r>
    </w:p>
    <w:p>
      <w:pPr>
        <w:spacing w:before="0" w:after="120" w:line="276" w:lineRule="auto"/>
      </w:pPr>
      <w:r>
        <w:rPr>
          <w:rFonts w:ascii="Calibri" w:hAnsi="Calibri"/>
          <w:color w:val="222222"/>
          <w:sz w:val="22"/>
        </w:rPr>
        <w:t>Para solucionar el cuello de botella económico sin perder capacidades de visión ni razonamiento, se propone segmentar el procesamiento según la naturaleza especializada de cada modelo: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Distribución Funcional del Sistema Híbrido: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A. Procesamiento Multimodal y Visión de PDFs (converter.py):</w:t>
      </w:r>
      <w:r>
        <w:rPr>
          <w:rFonts w:ascii="Calibri" w:hAnsi="Calibri"/>
          <w:color w:val="222222"/>
          <w:sz w:val="22"/>
        </w:rPr>
        <w:t xml:space="preserve"> Se asigna a Gemini 2.5 Flash. Procesa las páginas rasterizadas en PNG (OCR, lectura de tablas, formato de portada) debido a su sobresaliente capacidad visual y tarifa ultrabaja ($0.075 USD / 1M Input).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B. Razonamiento Textual, Concordancia y Generación MCP:</w:t>
      </w:r>
      <w:r>
        <w:rPr>
          <w:rFonts w:ascii="Calibri" w:hAnsi="Calibri"/>
          <w:color w:val="222222"/>
          <w:sz w:val="22"/>
        </w:rPr>
        <w:t xml:space="preserve"> Se asigna a DeepSeek V4 Flash. Asume las 7 herramientas MCP (cuestionarios, crucigramas, tarjetas 3D, etc.), la descomposición de subtemas y el juicio semántico de concordancia. DeepSeek destaca por su alta latencia (Flash) y estructuración JSON perfecta a costo mínimo ($0.14 USD / 1M Input).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3. Análisis de Consumo de Tokens y Conversión a Costos Económicos</w:t>
      </w:r>
    </w:p>
    <w:p>
      <w:pPr>
        <w:spacing w:before="0" w:after="120" w:line="276" w:lineRule="auto"/>
      </w:pPr>
      <w:r>
        <w:rPr>
          <w:rFonts w:ascii="Calibri" w:hAnsi="Calibri"/>
          <w:color w:val="222222"/>
          <w:sz w:val="22"/>
        </w:rPr>
        <w:t>A continuación se detallan las tarifas unitarias y la comparación del costo estimado por solicitud entre los modelos analizados: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Tabla 1: Comparativa de Tarifas Base por Millón de Tokens (API Rates)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Proveedor / Modelo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Costo Input (1M Tokens)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Costo Output (1M Tokens)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Soporte Visión (OCR)</w:t>
            </w:r>
          </w:p>
        </w:tc>
      </w:tr>
      <w:tr>
        <w:tc>
          <w:tcPr>
            <w:tcW w:type="dxa" w:w="23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9"/>
              </w:rPr>
              <w:t>Claude 3.5 Sonnet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$3.00 USD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$15.00 USD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Sí (Nativo)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9"/>
              </w:rPr>
              <w:t>Claude 3.5 Haiku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$0.80 USD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$4.00 USD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Sí (Nativo)</w:t>
            </w:r>
          </w:p>
        </w:tc>
      </w:tr>
      <w:tr>
        <w:tc>
          <w:tcPr>
            <w:tcW w:type="dxa" w:w="23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9"/>
              </w:rPr>
              <w:t>Gemini 2.5 Flash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$0.075 USD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$0.30 USD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Sí (Nativo)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9"/>
              </w:rPr>
              <w:t>DeepSeek V4 Flash (Propuesto)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$0.14 USD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$0.28 USD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No (Solo Texto)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Tabla 2: Costo Unitario Promedio por Herramienta / Operación del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Herramienta / Operación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Tokens In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Tokens Out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Claude Sonnet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Gemini 2.5 Flash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DeepSeek V4 Flash</w:t>
            </w:r>
          </w:p>
        </w:tc>
      </w:tr>
      <w:tr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build_interactive_activity (Cuestionario)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2,200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900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$0.02010 USD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$0.00043 USD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8080"/>
                <w:sz w:val="18"/>
              </w:rPr>
              <w:t>$0.00056 USD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render_diagram (Mapa Concept. SVG)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2,500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800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$0.01950 USD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$0.00042 USD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8080"/>
                <w:sz w:val="18"/>
              </w:rPr>
              <w:t>$0.00057 USD</w:t>
            </w:r>
          </w:p>
        </w:tc>
      </w:tr>
      <w:tr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build_word_search (Sopa de Letras)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2,000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400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$0.01200 USD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$0.00027 USD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8080"/>
                <w:sz w:val="18"/>
              </w:rPr>
              <w:t>$0.00039 USD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build_flashcards (Tarjetas 3D)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2,100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600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$0.01530 USD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$0.00033 USD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8080"/>
                <w:sz w:val="18"/>
              </w:rPr>
              <w:t>$0.00046 USD</w:t>
            </w:r>
          </w:p>
        </w:tc>
      </w:tr>
      <w:tr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build_study_guide (Ficha Infográfica)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2,400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1,100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$0.02370 USD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$0.00051 USD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8080"/>
                <w:sz w:val="18"/>
              </w:rPr>
              <w:t>$0.00064 USD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build_crossword (Crucigrama)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2,200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650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$0.01635 USD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$0.00036 USD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8080"/>
                <w:sz w:val="18"/>
              </w:rPr>
              <w:t>$0.00049 USD</w:t>
            </w:r>
          </w:p>
        </w:tc>
      </w:tr>
      <w:tr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build_logic_puzzle (Rompecabezas)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2,100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550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$0.01455 USD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$0.00032 USD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8080"/>
                <w:sz w:val="18"/>
              </w:rPr>
              <w:t>$0.00045 USD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Descomponer Subtemas (Batch 10 sem)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1,500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600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$0.01350 USD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$0.00029 USD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8080"/>
                <w:sz w:val="18"/>
              </w:rPr>
              <w:t>$0.00038 USD</w:t>
            </w:r>
          </w:p>
        </w:tc>
      </w:tr>
      <w:tr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Juez de Concordancia (Batch 15 sub)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2,000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800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$0.01800 USD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$0.00039 USD</w:t>
            </w:r>
          </w:p>
        </w:tc>
        <w:tc>
          <w:tcPr>
            <w:tcW w:type="dxa" w:w="1560"/>
            <w:shd w:fill="F9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8080"/>
                <w:sz w:val="18"/>
              </w:rPr>
              <w:t>$0.00050 USD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Transcripción PDF (por página - Visión)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1,500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1,000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$0.01950 USD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$0.00041 USD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8080"/>
                <w:sz w:val="18"/>
              </w:rPr>
              <w:t>N/A (Texto)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4. Simulación de Costos en Escenarios de Producción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Escenario 1: Digitalización de 1 Folleto Educativo (15 Páginas PDF + 4 Recursos MCP)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Fase Visión (Gemini 2.5 Flash):</w:t>
      </w:r>
      <w:r>
        <w:rPr>
          <w:rFonts w:ascii="Calibri" w:hAnsi="Calibri"/>
          <w:color w:val="222222"/>
          <w:sz w:val="22"/>
        </w:rPr>
        <w:t xml:space="preserve"> 15 páginas × $0.00041 = $0.00615 USD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Fase Concordancia Sílabo (DeepSeek V4 Flash):</w:t>
      </w:r>
      <w:r>
        <w:rPr>
          <w:rFonts w:ascii="Calibri" w:hAnsi="Calibri"/>
          <w:color w:val="222222"/>
          <w:sz w:val="22"/>
        </w:rPr>
        <w:t xml:space="preserve"> Descomposición ($0.00038) + Juez ($0.00050) = $0.00088 USD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Fase Recursos Didácticos (DeepSeek V4 Flash):</w:t>
      </w:r>
      <w:r>
        <w:rPr>
          <w:rFonts w:ascii="Calibri" w:hAnsi="Calibri"/>
          <w:color w:val="222222"/>
          <w:sz w:val="22"/>
        </w:rPr>
        <w:t xml:space="preserve"> 4 actividades × $0.00052 = $0.00208 USD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 xml:space="preserve">👉 </w:t>
      </w:r>
      <w:r>
        <w:rPr>
          <w:rFonts w:ascii="Calibri" w:hAnsi="Calibri"/>
          <w:color w:val="222222"/>
          <w:sz w:val="22"/>
        </w:rPr>
        <w:t>COSTO TOTAL DEL FOLLETO COMPLETO: ~$0.00911 USD (Menos de 1 centavo de dólar). En Claude Sonnet este mismo proceso cuesta $0.38 USD.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Escenario Especial: Presupuesto Mensual Institucional para 90 Docentes (Carga Normal vs. Carga Masiva y PDFs Pura Imagen)</w:t>
      </w:r>
    </w:p>
    <w:p>
      <w:pPr>
        <w:spacing w:before="0" w:after="120" w:line="276" w:lineRule="auto"/>
      </w:pPr>
      <w:r>
        <w:rPr>
          <w:rFonts w:ascii="Calibri" w:hAnsi="Calibri"/>
          <w:color w:val="222222"/>
          <w:sz w:val="22"/>
        </w:rPr>
        <w:t>Considerando un plantel docente compuesto por 90 profesores en uso activo continuo durante el período académico: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A. Uso Moderado (25 págs + 12 actividades/docente):</w:t>
      </w:r>
      <w:r>
        <w:rPr>
          <w:rFonts w:ascii="Calibri" w:hAnsi="Calibri"/>
          <w:color w:val="222222"/>
          <w:sz w:val="22"/>
        </w:rPr>
        <w:t xml:space="preserve"> 90 docentes × 25 páginas = 2,250 páginas PDF/mes ➔ $0.93 USD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B. Uso Masivo Estándar (&gt;90 págs PDF + 25 actividades/docente):</w:t>
      </w:r>
      <w:r>
        <w:rPr>
          <w:rFonts w:ascii="Calibri" w:hAnsi="Calibri"/>
          <w:color w:val="222222"/>
          <w:sz w:val="22"/>
        </w:rPr>
        <w:t xml:space="preserve"> 90 docentes × 90 páginas PDF = 8,100 páginas PDF/mes ➔ $3.34 USD en Gemini Flash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C. Caso PDFs Pura Imagen Escaneada (OCR Completo):</w:t>
      </w:r>
      <w:r>
        <w:rPr>
          <w:rFonts w:ascii="Calibri" w:hAnsi="Calibri"/>
          <w:color w:val="222222"/>
          <w:sz w:val="22"/>
        </w:rPr>
        <w:t xml:space="preserve"> 8,100 páginas PDF de pura imagen escaneada (OCR visual completo a HTML) ➔ $4.98 USD en Gemini Flash Visión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D. Uso Masivo (Generación MCP con DeepSeek):</w:t>
      </w:r>
      <w:r>
        <w:rPr>
          <w:rFonts w:ascii="Calibri" w:hAnsi="Calibri"/>
          <w:color w:val="222222"/>
          <w:sz w:val="22"/>
        </w:rPr>
        <w:t xml:space="preserve"> 90 docentes × 25 actividades MCP = 2,250 recursos/mes ➔ $1.17 USD en DeepSeek Flash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E. Uso Masivo (Sílabos con DeepSeek):</w:t>
      </w:r>
      <w:r>
        <w:rPr>
          <w:rFonts w:ascii="Calibri" w:hAnsi="Calibri"/>
          <w:color w:val="222222"/>
          <w:sz w:val="22"/>
        </w:rPr>
        <w:t xml:space="preserve"> 90 docentes × 4 sílabos = 360 concordancias/mes ➔ $0.32 USD en DeepSeek Flash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 xml:space="preserve">🟢 </w:t>
      </w:r>
      <w:r>
        <w:rPr>
          <w:rFonts w:ascii="Calibri" w:hAnsi="Calibri"/>
          <w:color w:val="222222"/>
          <w:sz w:val="22"/>
        </w:rPr>
        <w:t>COSTO TOTAL MENSUAL (USO MODERADO 90 DOCENTES): ~$1.69 USD / mes para toda la institución.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 xml:space="preserve">📸 </w:t>
      </w:r>
      <w:r>
        <w:rPr>
          <w:rFonts w:ascii="Calibri" w:hAnsi="Calibri"/>
          <w:color w:val="222222"/>
          <w:sz w:val="22"/>
        </w:rPr>
        <w:t>COSTO TOTAL MENSUAL (CON PDFS DE PURA IMAGEN ESCANEADA A HTML): ~$6.47 USD / mes (para los 90 docentes).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 xml:space="preserve">📊 Comparativa: </w:t>
      </w:r>
      <w:r>
        <w:rPr>
          <w:rFonts w:ascii="Calibri" w:hAnsi="Calibri"/>
          <w:color w:val="222222"/>
          <w:sz w:val="22"/>
        </w:rPr>
        <w:t>En la arquitectura actual con Claude 3.5 Sonnet, procesar 8,100 páginas escaneadas de pura imagen representaría un gasto mensual superior a $350.00 USD - $3,200.00 USD. El ahorro financiero se mantiene en un 99.8%.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Escenario 3: Producción Institucional a Gran Escala (100 Cursos / 1,500 Páginas PDF / 500 Recursos MCP)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Escenario 3: Producción Institucional Mensual (100 Cursos / 1,500 Páginas PDF / 500 Recursos MCP)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Fase Visión PDF (Gemini):</w:t>
      </w:r>
      <w:r>
        <w:rPr>
          <w:rFonts w:ascii="Calibri" w:hAnsi="Calibri"/>
          <w:color w:val="222222"/>
          <w:sz w:val="22"/>
        </w:rPr>
        <w:t xml:space="preserve"> 1,500 páginas = $0.615 USD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Fase Concordancia (DeepSeek):</w:t>
      </w:r>
      <w:r>
        <w:rPr>
          <w:rFonts w:ascii="Calibri" w:hAnsi="Calibri"/>
          <w:color w:val="222222"/>
          <w:sz w:val="22"/>
        </w:rPr>
        <w:t xml:space="preserve"> 100 sílabos y concordancias = $0.088 USD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Fase Generación MCP (DeepSeek):</w:t>
      </w:r>
      <w:r>
        <w:rPr>
          <w:rFonts w:ascii="Calibri" w:hAnsi="Calibri"/>
          <w:color w:val="222222"/>
          <w:sz w:val="22"/>
        </w:rPr>
        <w:t xml:space="preserve"> 500 recursos interactivos = $0.260 USD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 xml:space="preserve">👉 </w:t>
      </w:r>
      <w:r>
        <w:rPr>
          <w:rFonts w:ascii="Calibri" w:hAnsi="Calibri"/>
          <w:color w:val="222222"/>
          <w:sz w:val="22"/>
        </w:rPr>
        <w:t>COSTO TOTAL MENSUAL INSTITUCIONAL: ~$0.96 USD (Menos de $1.00 USD al mes por 100 cursos completos). En Claude Sonnet el costo mensual es de ~$350.00 USD.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5. Análisis Comparativo: Ventajas vs. Desventajas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✅ Ventajas Principales de la Arquitectura Híbrida: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1. Reducción Masiva de Costos (&gt;99.7%):</w:t>
      </w:r>
      <w:r>
        <w:rPr>
          <w:rFonts w:ascii="Calibri" w:hAnsi="Calibri"/>
          <w:color w:val="222222"/>
          <w:sz w:val="22"/>
        </w:rPr>
        <w:t xml:space="preserve"> Pasa de un gasto mensual proyectado de $350 USD a menos de $1 USD por cada 100 cursos procesados, permitiendo escalar el servicio sin restricciones de presupuesto.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2. Velocidad de Respuesta Acelerada:</w:t>
      </w:r>
      <w:r>
        <w:rPr>
          <w:rFonts w:ascii="Calibri" w:hAnsi="Calibri"/>
          <w:color w:val="222222"/>
          <w:sz w:val="22"/>
        </w:rPr>
        <w:t xml:space="preserve"> Tanto Gemini 2.5 Flash como DeepSeek V4 Flash son modelos de latencia ultrabaja, lo que disminuye los tiempos de espera de la API en hasta un 60%.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3. Especialización Funcional Eficiente:</w:t>
      </w:r>
      <w:r>
        <w:rPr>
          <w:rFonts w:ascii="Calibri" w:hAnsi="Calibri"/>
          <w:color w:val="222222"/>
          <w:sz w:val="22"/>
        </w:rPr>
        <w:t xml:space="preserve"> Aprovecha lo mejor de cada mundo: la potente visión multimodal de Google Gemini para leer PDFs y el avanzado razonamiento textual de DeepSeek para juegos lógicos y JSON.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4. Compatibilidad con Estándares OpenAI:</w:t>
      </w:r>
      <w:r>
        <w:rPr>
          <w:rFonts w:ascii="Calibri" w:hAnsi="Calibri"/>
          <w:color w:val="222222"/>
          <w:sz w:val="22"/>
        </w:rPr>
        <w:t xml:space="preserve"> El aplicativo ya cuenta con soporte nativo para proveedores tipo OpenRouter en orchestrator.py, lo que simplifica la adopción inicial.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⚠️ Desventajas y Riesgos Técnicos: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1. Gestión de Múltiples Proveedores:</w:t>
      </w:r>
      <w:r>
        <w:rPr>
          <w:rFonts w:ascii="Calibri" w:hAnsi="Calibri"/>
          <w:color w:val="222222"/>
          <w:sz w:val="22"/>
        </w:rPr>
        <w:t xml:space="preserve"> El sistema pasa de depender de 1 sola API Key (Anthropic) a gestionar 2 llaves de API (GEMINI_API_KEY y DEEPSEEK_API_KEY u OPENROUTER_API_KEY).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2. Refactorización de SDK en Backend:</w:t>
      </w:r>
      <w:r>
        <w:rPr>
          <w:rFonts w:ascii="Calibri" w:hAnsi="Calibri"/>
          <w:color w:val="222222"/>
          <w:sz w:val="22"/>
        </w:rPr>
        <w:t xml:space="preserve"> DeepSeek opera bajo la especificación OpenAI (tools / function calling). El código de converter.py, llm_judge.py y subtopic_decomposer.py debe migrarse desde el SDK de anthropic hacia openai o httpx.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3. Limitación Estricta de Visión en DeepSeek:</w:t>
      </w:r>
      <w:r>
        <w:rPr>
          <w:rFonts w:ascii="Calibri" w:hAnsi="Calibri"/>
          <w:color w:val="222222"/>
          <w:sz w:val="22"/>
        </w:rPr>
        <w:t xml:space="preserve"> DeepSeek V4 Flash es un modelo de texto puro. Si se intenta enviar imágenes PNG Base64 directamente a DeepSeek, el trabajo terminará en error por falta de soporte multimodal.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6. Plan de Migración Recomendado y Próximos Pasos</w:t>
      </w:r>
    </w:p>
    <w:p>
      <w:pPr>
        <w:spacing w:before="0" w:after="120" w:line="276" w:lineRule="auto"/>
      </w:pPr>
      <w:r>
        <w:rPr>
          <w:rFonts w:ascii="Calibri" w:hAnsi="Calibri"/>
          <w:color w:val="222222"/>
          <w:sz w:val="22"/>
        </w:rPr>
        <w:t>Para llevar a cabo las pruebas de manera segura y sin interrumpir la operación actual del aplicativo, se recomienda seguir este plan de 3 pasos: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Paso 1: Validación Inmediata vía OpenRouter (Sin cambiar código)</w:t>
      </w:r>
      <w:r>
        <w:rPr>
          <w:rFonts w:ascii="Calibri" w:hAnsi="Calibri"/>
          <w:color w:val="222222"/>
          <w:sz w:val="22"/>
        </w:rPr>
        <w:t xml:space="preserve"> Probar DeepSeek V4 Flash en la generación MCP configurando LLM_PROVIDER=openrouter y OPENROUTER_MODEL=deepseek/deepseek-chat en el archivo .env, aprovechando el código existente en orchestrator.py.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Paso 2: Conexión de Gemini 2.5 Flash para Visión</w:t>
      </w:r>
      <w:r>
        <w:rPr>
          <w:rFonts w:ascii="Calibri" w:hAnsi="Calibri"/>
          <w:color w:val="222222"/>
          <w:sz w:val="22"/>
        </w:rPr>
        <w:t xml:space="preserve"> Sustituir las llamadas de visión en converter.py para usar Gemini 2.5 Flash mediante la librería google-genai, manteniendo la calidad de transcripción a un costo mínimo.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Paso 3: Unificación Directa de Clientes API</w:t>
      </w:r>
      <w:r>
        <w:rPr>
          <w:rFonts w:ascii="Calibri" w:hAnsi="Calibri"/>
          <w:color w:val="222222"/>
          <w:sz w:val="22"/>
        </w:rPr>
        <w:t xml:space="preserve"> Refactorizar llm_judge.py y subtopic_decomposer.py para usar el cliente unificado de OpenAI apuntando a la API directa de DeepSeek (https://api.deepseek.com).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65D"/>
                <w:sz w:val="21"/>
              </w:rPr>
              <w:t>📌 CONCLUSIÓN Y RECOMENDACIÓN FINAL</w:t>
              <w:br/>
            </w:r>
            <w:r>
              <w:rPr>
                <w:rFonts w:ascii="Calibri" w:hAnsi="Calibri"/>
                <w:color w:val="222222"/>
                <w:sz w:val="20"/>
              </w:rPr>
              <w:t>La implementación de la Arquitectura Híbrida (DeepSeek V4 Flash + Gemini 2.5 Flash) representa la decisión técnica y financiera más eficiente para el proyecto UEI. Permite transformar un costo operativo elevado en un gasto marginal insignificante (&lt; $1.00 USD/mes), conservando el 100% de las funcionalidades didácticas y visuales del aplicativo.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