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0581" w:rsidRPr="00F8523C" w:rsidRDefault="00F8523C" w:rsidP="00F8523C">
      <w:pPr>
        <w:jc w:val="center"/>
        <w:rPr>
          <w:b/>
          <w:sz w:val="30"/>
          <w:szCs w:val="30"/>
        </w:rPr>
      </w:pPr>
      <w:r w:rsidRPr="00F8523C">
        <w:rPr>
          <w:b/>
          <w:sz w:val="30"/>
          <w:szCs w:val="30"/>
        </w:rPr>
        <w:t>ESTADOS FINANCIEROS</w:t>
      </w:r>
    </w:p>
    <w:p w:rsidR="00F8523C" w:rsidRDefault="00F8523C" w:rsidP="00F8523C">
      <w:pPr>
        <w:jc w:val="center"/>
      </w:pPr>
      <w:r>
        <w:rPr>
          <w:noProof/>
          <w:lang w:eastAsia="es-ES"/>
        </w:rPr>
        <w:drawing>
          <wp:inline distT="0" distB="0" distL="0" distR="0">
            <wp:extent cx="2641304" cy="2331195"/>
            <wp:effectExtent l="38100" t="0" r="25696" b="6787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r="35569" b="26029"/>
                    <a:stretch>
                      <a:fillRect/>
                    </a:stretch>
                  </pic:blipFill>
                  <pic:spPr bwMode="auto">
                    <a:xfrm>
                      <a:off x="0" y="0"/>
                      <a:ext cx="2649009" cy="233799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F8523C" w:rsidRDefault="00F8523C" w:rsidP="00F8523C">
      <w:pPr>
        <w:jc w:val="center"/>
      </w:pPr>
      <w:r>
        <w:t>Figura1</w:t>
      </w:r>
    </w:p>
    <w:p w:rsidR="00F8523C" w:rsidRDefault="00F8523C" w:rsidP="00F8523C">
      <w:pPr>
        <w:jc w:val="both"/>
      </w:pPr>
      <w:r>
        <w:t>Al ingresar al módulo de Estados Financieros se presenta el Balance de situación</w:t>
      </w:r>
      <w:r w:rsidR="0062468D">
        <w:t xml:space="preserve"> consolidada con saldos a la fecha Actual</w:t>
      </w:r>
    </w:p>
    <w:p w:rsidR="0062468D" w:rsidRDefault="00895B1C" w:rsidP="00F8523C">
      <w:pPr>
        <w:jc w:val="both"/>
      </w:pPr>
      <w:r>
        <w:rPr>
          <w:b/>
        </w:rPr>
        <w:t>Imprimir Balance/Notas:</w:t>
      </w:r>
    </w:p>
    <w:p w:rsidR="00F8523C" w:rsidRDefault="00C03A9D" w:rsidP="00895B1C">
      <w:pPr>
        <w:jc w:val="center"/>
      </w:pPr>
      <w:r>
        <w:rPr>
          <w:noProof/>
          <w:lang w:eastAsia="es-ES"/>
        </w:rPr>
        <w:pict>
          <v:oval id="_x0000_s1026" style="position:absolute;left:0;text-align:left;margin-left:4.55pt;margin-top:8.55pt;width:51.9pt;height:39.35pt;z-index:251658240" filled="f"/>
        </w:pict>
      </w:r>
      <w:r w:rsidR="00F8523C">
        <w:rPr>
          <w:noProof/>
          <w:lang w:eastAsia="es-ES"/>
        </w:rPr>
        <w:drawing>
          <wp:inline distT="0" distB="0" distL="0" distR="0">
            <wp:extent cx="5446085" cy="613952"/>
            <wp:effectExtent l="19050" t="0" r="221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r="35025" b="90479"/>
                    <a:stretch>
                      <a:fillRect/>
                    </a:stretch>
                  </pic:blipFill>
                  <pic:spPr bwMode="auto">
                    <a:xfrm>
                      <a:off x="0" y="0"/>
                      <a:ext cx="5497222" cy="619717"/>
                    </a:xfrm>
                    <a:prstGeom prst="rect">
                      <a:avLst/>
                    </a:prstGeom>
                    <a:noFill/>
                    <a:ln w="9525">
                      <a:noFill/>
                      <a:miter lim="800000"/>
                      <a:headEnd/>
                      <a:tailEnd/>
                    </a:ln>
                  </pic:spPr>
                </pic:pic>
              </a:graphicData>
            </a:graphic>
          </wp:inline>
        </w:drawing>
      </w:r>
    </w:p>
    <w:p w:rsidR="00895B1C" w:rsidRDefault="00895B1C" w:rsidP="00895B1C">
      <w:pPr>
        <w:jc w:val="center"/>
      </w:pPr>
      <w:r>
        <w:t>Figura2</w:t>
      </w:r>
    </w:p>
    <w:p w:rsidR="00895B1C" w:rsidRDefault="00895B1C" w:rsidP="00895B1C">
      <w:pPr>
        <w:pStyle w:val="Prrafodelista"/>
        <w:numPr>
          <w:ilvl w:val="0"/>
          <w:numId w:val="1"/>
        </w:numPr>
        <w:jc w:val="both"/>
      </w:pPr>
      <w:r>
        <w:rPr>
          <w:b/>
        </w:rPr>
        <w:t>Imprimir Balance:</w:t>
      </w:r>
      <w:r>
        <w:t xml:space="preserve"> Al hacer clic en esta opción se presenta en forma de reporte el balance que se encuentra </w:t>
      </w:r>
      <w:r w:rsidR="00A41E56">
        <w:t>desplegado en la malla para que el usuario pueda imprimir o exportar a Excel, Word o PDF.</w:t>
      </w:r>
    </w:p>
    <w:p w:rsidR="00A41E56" w:rsidRDefault="00A41E56" w:rsidP="00895B1C">
      <w:pPr>
        <w:pStyle w:val="Prrafodelista"/>
        <w:numPr>
          <w:ilvl w:val="0"/>
          <w:numId w:val="1"/>
        </w:numPr>
        <w:jc w:val="both"/>
      </w:pPr>
      <w:r>
        <w:rPr>
          <w:b/>
        </w:rPr>
        <w:t>Imprimir Notas:</w:t>
      </w:r>
      <w:r>
        <w:t xml:space="preserve"> Al hacer clic en este botón se presentará un cuadro de dialogo</w:t>
      </w:r>
      <w:r w:rsidR="00FC78D1">
        <w:t xml:space="preserve"> (Figura3)</w:t>
      </w:r>
      <w:r>
        <w:t xml:space="preserve"> con las opciones:</w:t>
      </w:r>
    </w:p>
    <w:p w:rsidR="00A41E56" w:rsidRDefault="00A41E56" w:rsidP="00A41E56">
      <w:pPr>
        <w:pStyle w:val="Prrafodelista"/>
        <w:numPr>
          <w:ilvl w:val="1"/>
          <w:numId w:val="1"/>
        </w:numPr>
        <w:jc w:val="both"/>
      </w:pPr>
      <w:r>
        <w:rPr>
          <w:b/>
        </w:rPr>
        <w:t xml:space="preserve">Imprimir Notas: </w:t>
      </w:r>
      <w:r>
        <w:t>esta opción permite imprimir las notas de todos los balances, del balance de situación, del balance de resultados, balance patrimonial o flujo de efectivo</w:t>
      </w:r>
    </w:p>
    <w:p w:rsidR="00A41E56" w:rsidRDefault="00A41E56" w:rsidP="00A41E56">
      <w:pPr>
        <w:pStyle w:val="Prrafodelista"/>
        <w:numPr>
          <w:ilvl w:val="1"/>
          <w:numId w:val="1"/>
        </w:numPr>
        <w:jc w:val="both"/>
      </w:pPr>
      <w:r>
        <w:rPr>
          <w:b/>
        </w:rPr>
        <w:t xml:space="preserve">Desde la nota No: </w:t>
      </w:r>
      <w:r>
        <w:t>Esta opción permite al usuario ingr</w:t>
      </w:r>
      <w:r w:rsidR="00D54B25">
        <w:t>esar el nú</w:t>
      </w:r>
      <w:r>
        <w:t xml:space="preserve">mero de nota de inicio y el </w:t>
      </w:r>
      <w:r w:rsidR="00C3549C">
        <w:t>número</w:t>
      </w:r>
      <w:r>
        <w:t xml:space="preserve"> de nota final para poder imprimir solo las notas que se encuentren dentro de dicho rango.</w:t>
      </w:r>
    </w:p>
    <w:p w:rsidR="00A41E56" w:rsidRDefault="00A41E56" w:rsidP="00A41E56">
      <w:pPr>
        <w:pStyle w:val="Prrafodelista"/>
        <w:numPr>
          <w:ilvl w:val="1"/>
          <w:numId w:val="1"/>
        </w:numPr>
        <w:jc w:val="both"/>
      </w:pPr>
      <w:r>
        <w:rPr>
          <w:b/>
        </w:rPr>
        <w:t>Desde la fecha:</w:t>
      </w:r>
      <w:r>
        <w:t xml:space="preserve"> Esta opción permite ingresar al usuario un rango de fechas para poder imprimir solo las notas que se encuentren dentro de dicho rango.</w:t>
      </w:r>
    </w:p>
    <w:p w:rsidR="00FC78D1" w:rsidRDefault="00FC78D1" w:rsidP="00A41E56">
      <w:pPr>
        <w:pStyle w:val="Prrafodelista"/>
        <w:numPr>
          <w:ilvl w:val="1"/>
          <w:numId w:val="1"/>
        </w:numPr>
        <w:jc w:val="both"/>
      </w:pPr>
      <w:r>
        <w:rPr>
          <w:b/>
        </w:rPr>
        <w:t>Imprimir:</w:t>
      </w:r>
      <w:r>
        <w:t xml:space="preserve"> Al hacer clic en este botón se desplegará  la ventana de vista previa de las notas que se van a imprimir.</w:t>
      </w:r>
    </w:p>
    <w:p w:rsidR="00756AE6" w:rsidRDefault="00756AE6" w:rsidP="00756AE6">
      <w:pPr>
        <w:jc w:val="center"/>
      </w:pPr>
      <w:r>
        <w:rPr>
          <w:noProof/>
          <w:lang w:eastAsia="es-ES"/>
        </w:rPr>
        <w:lastRenderedPageBreak/>
        <w:drawing>
          <wp:inline distT="0" distB="0" distL="0" distR="0">
            <wp:extent cx="2601927" cy="1212112"/>
            <wp:effectExtent l="38100" t="0" r="26973" b="369038"/>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2601538" cy="1211931"/>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756AE6" w:rsidRDefault="00756AE6" w:rsidP="00756AE6">
      <w:pPr>
        <w:jc w:val="center"/>
      </w:pPr>
      <w:r>
        <w:t>Figura3</w:t>
      </w:r>
    </w:p>
    <w:p w:rsidR="00756AE6" w:rsidRDefault="00756AE6" w:rsidP="00756AE6">
      <w:pPr>
        <w:jc w:val="both"/>
        <w:rPr>
          <w:b/>
        </w:rPr>
      </w:pPr>
      <w:r>
        <w:rPr>
          <w:b/>
        </w:rPr>
        <w:t>Balances:</w:t>
      </w:r>
    </w:p>
    <w:p w:rsidR="00756AE6" w:rsidRDefault="00C03A9D" w:rsidP="00756AE6">
      <w:pPr>
        <w:jc w:val="center"/>
      </w:pPr>
      <w:r w:rsidRPr="00C03A9D">
        <w:rPr>
          <w:b/>
          <w:noProof/>
          <w:lang w:eastAsia="es-ES"/>
        </w:rPr>
        <w:pict>
          <v:oval id="_x0000_s1027" style="position:absolute;left:0;text-align:left;margin-left:43.25pt;margin-top:14.6pt;width:111pt;height:49.35pt;z-index:251659264" filled="f"/>
        </w:pict>
      </w:r>
      <w:r w:rsidR="00756AE6">
        <w:rPr>
          <w:noProof/>
          <w:lang w:eastAsia="es-ES"/>
        </w:rPr>
        <w:drawing>
          <wp:inline distT="0" distB="0" distL="0" distR="0">
            <wp:extent cx="5341974" cy="820429"/>
            <wp:effectExtent l="38100" t="0" r="11076" b="227321"/>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r="35940" b="87685"/>
                    <a:stretch>
                      <a:fillRect/>
                    </a:stretch>
                  </pic:blipFill>
                  <pic:spPr bwMode="auto">
                    <a:xfrm>
                      <a:off x="0" y="0"/>
                      <a:ext cx="5343946" cy="82073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756AE6" w:rsidRDefault="00756AE6" w:rsidP="00756AE6">
      <w:pPr>
        <w:jc w:val="center"/>
      </w:pPr>
      <w:r>
        <w:t>Figura4</w:t>
      </w:r>
    </w:p>
    <w:p w:rsidR="00756AE6" w:rsidRDefault="00756AE6" w:rsidP="00B82F4F">
      <w:pPr>
        <w:jc w:val="both"/>
      </w:pPr>
      <w:r>
        <w:t>Esta opción nos permite elegir el tipo de balance que se quiere visualizar (Figura4), Balance de Situación, Balance de Resultados.</w:t>
      </w:r>
    </w:p>
    <w:p w:rsidR="00B82F4F" w:rsidRDefault="00B82F4F" w:rsidP="00B82F4F">
      <w:pPr>
        <w:jc w:val="both"/>
        <w:rPr>
          <w:b/>
        </w:rPr>
      </w:pPr>
      <w:r>
        <w:rPr>
          <w:b/>
        </w:rPr>
        <w:t>Tipo/Nivel:</w:t>
      </w:r>
    </w:p>
    <w:p w:rsidR="00B82F4F" w:rsidRDefault="00C03A9D" w:rsidP="00B82F4F">
      <w:pPr>
        <w:jc w:val="center"/>
        <w:rPr>
          <w:b/>
        </w:rPr>
      </w:pPr>
      <w:r>
        <w:rPr>
          <w:b/>
          <w:noProof/>
          <w:lang w:eastAsia="es-ES"/>
        </w:rPr>
        <w:pict>
          <v:oval id="_x0000_s1028" style="position:absolute;left:0;text-align:left;margin-left:88.55pt;margin-top:9.5pt;width:51.9pt;height:39.35pt;z-index:251660288" filled="f"/>
        </w:pict>
      </w:r>
      <w:r w:rsidR="00B82F4F" w:rsidRPr="00B82F4F">
        <w:rPr>
          <w:b/>
          <w:noProof/>
          <w:lang w:eastAsia="es-ES"/>
        </w:rPr>
        <w:drawing>
          <wp:inline distT="0" distB="0" distL="0" distR="0">
            <wp:extent cx="5400040" cy="608761"/>
            <wp:effectExtent l="19050" t="0" r="0" b="0"/>
            <wp:docPr id="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r="35025" b="90479"/>
                    <a:stretch>
                      <a:fillRect/>
                    </a:stretch>
                  </pic:blipFill>
                  <pic:spPr bwMode="auto">
                    <a:xfrm>
                      <a:off x="0" y="0"/>
                      <a:ext cx="5400040" cy="608761"/>
                    </a:xfrm>
                    <a:prstGeom prst="rect">
                      <a:avLst/>
                    </a:prstGeom>
                    <a:noFill/>
                    <a:ln w="9525">
                      <a:noFill/>
                      <a:miter lim="800000"/>
                      <a:headEnd/>
                      <a:tailEnd/>
                    </a:ln>
                  </pic:spPr>
                </pic:pic>
              </a:graphicData>
            </a:graphic>
          </wp:inline>
        </w:drawing>
      </w:r>
    </w:p>
    <w:p w:rsidR="00B82F4F" w:rsidRDefault="00B82F4F" w:rsidP="00B82F4F">
      <w:pPr>
        <w:jc w:val="center"/>
      </w:pPr>
      <w:r w:rsidRPr="00B82F4F">
        <w:t>Figura</w:t>
      </w:r>
      <w:r>
        <w:t>5</w:t>
      </w:r>
    </w:p>
    <w:p w:rsidR="00B82F4F" w:rsidRDefault="00B82F4F" w:rsidP="00B82F4F">
      <w:pPr>
        <w:pStyle w:val="Prrafodelista"/>
        <w:numPr>
          <w:ilvl w:val="0"/>
          <w:numId w:val="2"/>
        </w:numPr>
        <w:jc w:val="both"/>
      </w:pPr>
      <w:r>
        <w:rPr>
          <w:b/>
        </w:rPr>
        <w:t>Tipo:</w:t>
      </w:r>
      <w:r>
        <w:t xml:space="preserve"> Esta opción le permite al usuario elegir el tipo de balance que se va a visualizar, balances de Saldos o  de movimientos</w:t>
      </w:r>
    </w:p>
    <w:p w:rsidR="00B82F4F" w:rsidRDefault="00B82F4F" w:rsidP="00B82F4F">
      <w:pPr>
        <w:pStyle w:val="Prrafodelista"/>
        <w:numPr>
          <w:ilvl w:val="0"/>
          <w:numId w:val="2"/>
        </w:numPr>
        <w:jc w:val="both"/>
      </w:pPr>
      <w:r>
        <w:rPr>
          <w:b/>
        </w:rPr>
        <w:t>Nivel:</w:t>
      </w:r>
      <w:r>
        <w:t xml:space="preserve"> Esta opción le permite al usuario escoger el nivel de las cuentas contables que se desplegaran en el balance.</w:t>
      </w:r>
    </w:p>
    <w:p w:rsidR="00B652E8" w:rsidRDefault="00B652E8" w:rsidP="00B652E8">
      <w:pPr>
        <w:jc w:val="both"/>
        <w:rPr>
          <w:b/>
        </w:rPr>
      </w:pPr>
      <w:r>
        <w:rPr>
          <w:b/>
        </w:rPr>
        <w:t>Moneda/Expresar:</w:t>
      </w:r>
    </w:p>
    <w:p w:rsidR="00B652E8" w:rsidRDefault="00C03A9D" w:rsidP="00B652E8">
      <w:pPr>
        <w:jc w:val="center"/>
        <w:rPr>
          <w:b/>
        </w:rPr>
      </w:pPr>
      <w:r w:rsidRPr="00C03A9D">
        <w:rPr>
          <w:noProof/>
          <w:lang w:eastAsia="es-ES"/>
        </w:rPr>
        <w:pict>
          <v:oval id="_x0000_s1029" style="position:absolute;left:0;text-align:left;margin-left:140.45pt;margin-top:8.05pt;width:70.85pt;height:39.35pt;z-index:251661312" filled="f"/>
        </w:pict>
      </w:r>
      <w:r w:rsidR="00B652E8" w:rsidRPr="00B82F4F">
        <w:rPr>
          <w:b/>
          <w:noProof/>
          <w:lang w:eastAsia="es-ES"/>
        </w:rPr>
        <w:drawing>
          <wp:inline distT="0" distB="0" distL="0" distR="0">
            <wp:extent cx="5400040" cy="608761"/>
            <wp:effectExtent l="19050" t="0" r="0" b="0"/>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r="35025" b="90479"/>
                    <a:stretch>
                      <a:fillRect/>
                    </a:stretch>
                  </pic:blipFill>
                  <pic:spPr bwMode="auto">
                    <a:xfrm>
                      <a:off x="0" y="0"/>
                      <a:ext cx="5400040" cy="608761"/>
                    </a:xfrm>
                    <a:prstGeom prst="rect">
                      <a:avLst/>
                    </a:prstGeom>
                    <a:noFill/>
                    <a:ln w="9525">
                      <a:noFill/>
                      <a:miter lim="800000"/>
                      <a:headEnd/>
                      <a:tailEnd/>
                    </a:ln>
                  </pic:spPr>
                </pic:pic>
              </a:graphicData>
            </a:graphic>
          </wp:inline>
        </w:drawing>
      </w:r>
    </w:p>
    <w:p w:rsidR="00B652E8" w:rsidRDefault="00B652E8" w:rsidP="00B652E8">
      <w:pPr>
        <w:jc w:val="center"/>
      </w:pPr>
      <w:r w:rsidRPr="00B82F4F">
        <w:t>Figura</w:t>
      </w:r>
      <w:r w:rsidR="00AD1C3A">
        <w:t>6</w:t>
      </w:r>
    </w:p>
    <w:p w:rsidR="00B652E8" w:rsidRDefault="00B652E8" w:rsidP="00B652E8">
      <w:pPr>
        <w:pStyle w:val="Prrafodelista"/>
        <w:numPr>
          <w:ilvl w:val="0"/>
          <w:numId w:val="3"/>
        </w:numPr>
        <w:jc w:val="both"/>
      </w:pPr>
      <w:r>
        <w:rPr>
          <w:b/>
        </w:rPr>
        <w:t>Moneda:</w:t>
      </w:r>
      <w:r>
        <w:t xml:space="preserve"> Esta opción permite que el usuario elija la moneda en la cual esta expresado el balance.</w:t>
      </w:r>
    </w:p>
    <w:p w:rsidR="00B652E8" w:rsidRDefault="00B652E8" w:rsidP="00B652E8">
      <w:pPr>
        <w:pStyle w:val="Prrafodelista"/>
        <w:numPr>
          <w:ilvl w:val="0"/>
          <w:numId w:val="3"/>
        </w:numPr>
        <w:jc w:val="both"/>
      </w:pPr>
      <w:r>
        <w:rPr>
          <w:b/>
        </w:rPr>
        <w:lastRenderedPageBreak/>
        <w:t>Expresar en:</w:t>
      </w:r>
      <w:r>
        <w:t xml:space="preserve"> Esta opción le permite al usuario escoger si se quiere expresar el balance en cientos, miles o millones</w:t>
      </w:r>
    </w:p>
    <w:p w:rsidR="00B652E8" w:rsidRDefault="00B652E8" w:rsidP="00B652E8">
      <w:pPr>
        <w:jc w:val="both"/>
        <w:rPr>
          <w:b/>
        </w:rPr>
      </w:pPr>
      <w:r>
        <w:rPr>
          <w:b/>
        </w:rPr>
        <w:t>Opciones de Visualización:</w:t>
      </w:r>
    </w:p>
    <w:p w:rsidR="00B652E8" w:rsidRDefault="00C03A9D" w:rsidP="00B652E8">
      <w:pPr>
        <w:jc w:val="center"/>
        <w:rPr>
          <w:b/>
        </w:rPr>
      </w:pPr>
      <w:r>
        <w:rPr>
          <w:b/>
          <w:noProof/>
          <w:lang w:eastAsia="es-ES"/>
        </w:rPr>
        <w:pict>
          <v:oval id="_x0000_s1030" style="position:absolute;left:0;text-align:left;margin-left:199.6pt;margin-top:7.9pt;width:112.2pt;height:39.35pt;z-index:251662336" filled="f"/>
        </w:pict>
      </w:r>
      <w:r w:rsidR="00B652E8" w:rsidRPr="00B82F4F">
        <w:rPr>
          <w:b/>
          <w:noProof/>
          <w:lang w:eastAsia="es-ES"/>
        </w:rPr>
        <w:drawing>
          <wp:inline distT="0" distB="0" distL="0" distR="0">
            <wp:extent cx="5400040" cy="608761"/>
            <wp:effectExtent l="19050" t="0" r="0" b="0"/>
            <wp:docPr id="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r="35025" b="90479"/>
                    <a:stretch>
                      <a:fillRect/>
                    </a:stretch>
                  </pic:blipFill>
                  <pic:spPr bwMode="auto">
                    <a:xfrm>
                      <a:off x="0" y="0"/>
                      <a:ext cx="5400040" cy="608761"/>
                    </a:xfrm>
                    <a:prstGeom prst="rect">
                      <a:avLst/>
                    </a:prstGeom>
                    <a:noFill/>
                    <a:ln w="9525">
                      <a:noFill/>
                      <a:miter lim="800000"/>
                      <a:headEnd/>
                      <a:tailEnd/>
                    </a:ln>
                  </pic:spPr>
                </pic:pic>
              </a:graphicData>
            </a:graphic>
          </wp:inline>
        </w:drawing>
      </w:r>
    </w:p>
    <w:p w:rsidR="00B652E8" w:rsidRDefault="00B652E8" w:rsidP="00B652E8">
      <w:pPr>
        <w:jc w:val="center"/>
      </w:pPr>
      <w:r w:rsidRPr="00B82F4F">
        <w:t>Figura</w:t>
      </w:r>
      <w:r w:rsidR="00AD1C3A">
        <w:t>7</w:t>
      </w:r>
    </w:p>
    <w:p w:rsidR="00B652E8" w:rsidRDefault="008633BD" w:rsidP="00B652E8">
      <w:pPr>
        <w:jc w:val="both"/>
      </w:pPr>
      <w:r>
        <w:t>Aquí se listan las columnas</w:t>
      </w:r>
      <w:r w:rsidR="00AD1C3A">
        <w:t xml:space="preserve"> que componen </w:t>
      </w:r>
      <w:r>
        <w:t>el balance</w:t>
      </w:r>
      <w:r w:rsidR="00AD1C3A">
        <w:t>,</w:t>
      </w:r>
      <w:r>
        <w:t xml:space="preserve"> al marcar el nombre de la columna con un visto esta aparecerá en la pantalla </w:t>
      </w:r>
      <w:r w:rsidR="00AD1C3A">
        <w:t xml:space="preserve">y en el reporte mientras que al </w:t>
      </w:r>
      <w:r>
        <w:t>desmarcarla desaparecerá tanto en la pantalla como en el reporte al momento de imprimirlo</w:t>
      </w:r>
      <w:r w:rsidR="00AD1C3A">
        <w:t>.</w:t>
      </w:r>
    </w:p>
    <w:p w:rsidR="00AD1C3A" w:rsidRDefault="00AD1C3A" w:rsidP="00AD1C3A">
      <w:pPr>
        <w:jc w:val="both"/>
        <w:rPr>
          <w:b/>
        </w:rPr>
      </w:pPr>
      <w:r>
        <w:rPr>
          <w:b/>
        </w:rPr>
        <w:t>Fechas:</w:t>
      </w:r>
    </w:p>
    <w:p w:rsidR="00AD1C3A" w:rsidRDefault="00C03A9D" w:rsidP="00AD1C3A">
      <w:pPr>
        <w:jc w:val="center"/>
        <w:rPr>
          <w:b/>
        </w:rPr>
      </w:pPr>
      <w:r>
        <w:rPr>
          <w:b/>
          <w:noProof/>
          <w:lang w:eastAsia="es-ES"/>
        </w:rPr>
        <w:pict>
          <v:oval id="_x0000_s1031" style="position:absolute;left:0;text-align:left;margin-left:300.05pt;margin-top:7.9pt;width:68.65pt;height:39.35pt;z-index:251664384" filled="f"/>
        </w:pict>
      </w:r>
      <w:r w:rsidR="00AD1C3A" w:rsidRPr="00B82F4F">
        <w:rPr>
          <w:b/>
          <w:noProof/>
          <w:lang w:eastAsia="es-ES"/>
        </w:rPr>
        <w:drawing>
          <wp:inline distT="0" distB="0" distL="0" distR="0">
            <wp:extent cx="5400040" cy="608761"/>
            <wp:effectExtent l="19050" t="0" r="0" b="0"/>
            <wp:docPr id="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r="35025" b="90479"/>
                    <a:stretch>
                      <a:fillRect/>
                    </a:stretch>
                  </pic:blipFill>
                  <pic:spPr bwMode="auto">
                    <a:xfrm>
                      <a:off x="0" y="0"/>
                      <a:ext cx="5400040" cy="608761"/>
                    </a:xfrm>
                    <a:prstGeom prst="rect">
                      <a:avLst/>
                    </a:prstGeom>
                    <a:noFill/>
                    <a:ln w="9525">
                      <a:noFill/>
                      <a:miter lim="800000"/>
                      <a:headEnd/>
                      <a:tailEnd/>
                    </a:ln>
                  </pic:spPr>
                </pic:pic>
              </a:graphicData>
            </a:graphic>
          </wp:inline>
        </w:drawing>
      </w:r>
    </w:p>
    <w:p w:rsidR="00AD1C3A" w:rsidRDefault="00AD1C3A" w:rsidP="00AD1C3A">
      <w:pPr>
        <w:jc w:val="center"/>
      </w:pPr>
      <w:r w:rsidRPr="00B82F4F">
        <w:t>Figura</w:t>
      </w:r>
      <w:r>
        <w:t>8</w:t>
      </w:r>
    </w:p>
    <w:p w:rsidR="00AD1C3A" w:rsidRDefault="001D5181" w:rsidP="00B652E8">
      <w:pPr>
        <w:jc w:val="both"/>
      </w:pPr>
      <w:r>
        <w:t xml:space="preserve">En esta opción se ingresa la fecha o rango de fechas en la cuales se quiere visualizar los balances. </w:t>
      </w:r>
      <w:r w:rsidR="00AD1C3A">
        <w:t>Cuando el tipo de balance es saldos en esta parte de la barra aparecerán dos cajas de texto para ingresar en año y el mes (Figura8)</w:t>
      </w:r>
      <w:r>
        <w:t>. Cuando el tipo de b</w:t>
      </w:r>
      <w:r w:rsidR="00AD1C3A">
        <w:t>alance es movimientos en esta parte de la  barra aparecerán tres cajas de texto para ingresar el año y los meses de inicio y fin (Figura9)</w:t>
      </w:r>
    </w:p>
    <w:p w:rsidR="00AD1C3A" w:rsidRDefault="00C03A9D" w:rsidP="00AD1C3A">
      <w:pPr>
        <w:jc w:val="center"/>
      </w:pPr>
      <w:r>
        <w:rPr>
          <w:noProof/>
          <w:lang w:eastAsia="es-ES"/>
        </w:rPr>
        <w:pict>
          <v:oval id="_x0000_s1032" style="position:absolute;left:0;text-align:left;margin-left:309.25pt;margin-top:7.6pt;width:68.65pt;height:39.35pt;z-index:251665408" filled="f"/>
        </w:pict>
      </w:r>
      <w:r w:rsidR="00AD1C3A">
        <w:rPr>
          <w:noProof/>
          <w:lang w:eastAsia="es-ES"/>
        </w:rPr>
        <w:drawing>
          <wp:inline distT="0" distB="0" distL="0" distR="0">
            <wp:extent cx="5334977" cy="595423"/>
            <wp:effectExtent l="38100" t="0" r="18073" b="166577"/>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srcRect r="36530" b="91133"/>
                    <a:stretch>
                      <a:fillRect/>
                    </a:stretch>
                  </pic:blipFill>
                  <pic:spPr bwMode="auto">
                    <a:xfrm>
                      <a:off x="0" y="0"/>
                      <a:ext cx="5332909" cy="595192"/>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AD1C3A" w:rsidRDefault="00AD1C3A" w:rsidP="00AD1C3A">
      <w:pPr>
        <w:jc w:val="center"/>
      </w:pPr>
      <w:r>
        <w:t>Figura9</w:t>
      </w:r>
    </w:p>
    <w:p w:rsidR="00A12AA2" w:rsidRDefault="00A12AA2" w:rsidP="00A12AA2">
      <w:pPr>
        <w:jc w:val="both"/>
      </w:pPr>
      <w:r>
        <w:rPr>
          <w:b/>
        </w:rPr>
        <w:t>Notas:</w:t>
      </w:r>
    </w:p>
    <w:p w:rsidR="00A12AA2" w:rsidRDefault="00A12AA2" w:rsidP="00A12AA2">
      <w:pPr>
        <w:jc w:val="center"/>
      </w:pPr>
      <w:r>
        <w:rPr>
          <w:noProof/>
          <w:lang w:eastAsia="es-ES"/>
        </w:rPr>
        <w:drawing>
          <wp:inline distT="0" distB="0" distL="0" distR="0">
            <wp:extent cx="3226095" cy="1402269"/>
            <wp:effectExtent l="38100" t="0" r="12405" b="426531"/>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r="56994" b="76601"/>
                    <a:stretch>
                      <a:fillRect/>
                    </a:stretch>
                  </pic:blipFill>
                  <pic:spPr bwMode="auto">
                    <a:xfrm>
                      <a:off x="0" y="0"/>
                      <a:ext cx="3248818" cy="141214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A12AA2" w:rsidRDefault="00A12AA2" w:rsidP="00A12AA2">
      <w:pPr>
        <w:jc w:val="center"/>
      </w:pPr>
      <w:r>
        <w:t>Figura10</w:t>
      </w:r>
    </w:p>
    <w:p w:rsidR="00A12AA2" w:rsidRDefault="00A12AA2" w:rsidP="00A12AA2">
      <w:pPr>
        <w:jc w:val="both"/>
      </w:pPr>
      <w:r>
        <w:lastRenderedPageBreak/>
        <w:t>Al hacer clic derecho sobre las celdas que componen la columna notas, se desplegará la opción de editar notas (Figura10), cuando el usuario hace clic en esta opción se presentara un cuadro de dialogo que permite al usuario editar la nota (Figura11)</w:t>
      </w:r>
    </w:p>
    <w:p w:rsidR="00A12AA2" w:rsidRDefault="00A12AA2" w:rsidP="00A12AA2">
      <w:pPr>
        <w:jc w:val="center"/>
      </w:pPr>
      <w:r>
        <w:rPr>
          <w:noProof/>
          <w:lang w:eastAsia="es-ES"/>
        </w:rPr>
        <w:drawing>
          <wp:inline distT="0" distB="0" distL="0" distR="0">
            <wp:extent cx="3520744" cy="1892595"/>
            <wp:effectExtent l="38100" t="0" r="22556" b="545805"/>
            <wp:docPr id="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3523635" cy="1894149"/>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rsidR="00A12AA2" w:rsidRDefault="00A12AA2" w:rsidP="00A12AA2">
      <w:pPr>
        <w:jc w:val="center"/>
      </w:pPr>
      <w:r>
        <w:t>Figura11</w:t>
      </w:r>
    </w:p>
    <w:p w:rsidR="00A12AA2" w:rsidRPr="00A12AA2" w:rsidRDefault="00A12AA2" w:rsidP="00A12AA2">
      <w:pPr>
        <w:jc w:val="center"/>
      </w:pPr>
    </w:p>
    <w:sectPr w:rsidR="00A12AA2" w:rsidRPr="00A12AA2" w:rsidSect="00770581">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EB48D1"/>
    <w:multiLevelType w:val="hybridMultilevel"/>
    <w:tmpl w:val="58BC7D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45C71F43"/>
    <w:multiLevelType w:val="hybridMultilevel"/>
    <w:tmpl w:val="F80448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72920F2B"/>
    <w:multiLevelType w:val="hybridMultilevel"/>
    <w:tmpl w:val="302C56D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hyphenationZone w:val="425"/>
  <w:characterSpacingControl w:val="doNotCompress"/>
  <w:compat/>
  <w:rsids>
    <w:rsidRoot w:val="00F8523C"/>
    <w:rsid w:val="001D5181"/>
    <w:rsid w:val="0062468D"/>
    <w:rsid w:val="00756AE6"/>
    <w:rsid w:val="00770581"/>
    <w:rsid w:val="008633BD"/>
    <w:rsid w:val="00895B1C"/>
    <w:rsid w:val="00A12AA2"/>
    <w:rsid w:val="00A41E56"/>
    <w:rsid w:val="00AD1C3A"/>
    <w:rsid w:val="00B652E8"/>
    <w:rsid w:val="00B82F4F"/>
    <w:rsid w:val="00C03A9D"/>
    <w:rsid w:val="00C3549C"/>
    <w:rsid w:val="00D54B25"/>
    <w:rsid w:val="00F8523C"/>
    <w:rsid w:val="00FC78D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fill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0581"/>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8523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8523C"/>
    <w:rPr>
      <w:rFonts w:ascii="Tahoma" w:hAnsi="Tahoma" w:cs="Tahoma"/>
      <w:sz w:val="16"/>
      <w:szCs w:val="16"/>
    </w:rPr>
  </w:style>
  <w:style w:type="paragraph" w:styleId="Prrafodelista">
    <w:name w:val="List Paragraph"/>
    <w:basedOn w:val="Normal"/>
    <w:uiPriority w:val="34"/>
    <w:qFormat/>
    <w:rsid w:val="00895B1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3C5B8-3F25-4587-8ACE-3B9885E30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4</Pages>
  <Words>427</Words>
  <Characters>2353</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sistema</dc:creator>
  <cp:lastModifiedBy>sistema</cp:lastModifiedBy>
  <cp:revision>12</cp:revision>
  <dcterms:created xsi:type="dcterms:W3CDTF">2010-10-14T19:16:00Z</dcterms:created>
  <dcterms:modified xsi:type="dcterms:W3CDTF">2010-10-14T21:43:00Z</dcterms:modified>
</cp:coreProperties>
</file>