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36725" w14:textId="52315AFB" w:rsidR="00FF0BD6" w:rsidRPr="00DF661B" w:rsidRDefault="00FF0BD6" w:rsidP="00FF0BD6">
      <w:pPr>
        <w:pStyle w:val="MDPI11articletype"/>
      </w:pPr>
      <w:r w:rsidRPr="00DF661B">
        <w:t>Article</w:t>
      </w:r>
    </w:p>
    <w:p w14:paraId="5BD8DD8B" w14:textId="04DE91CB" w:rsidR="00FF0BD6" w:rsidRPr="003F69C1" w:rsidRDefault="003F69C1" w:rsidP="002A1572">
      <w:pPr>
        <w:pStyle w:val="MDPI12title"/>
        <w:jc w:val="both"/>
        <w:rPr>
          <w:lang w:val="es-EC"/>
        </w:rPr>
      </w:pPr>
      <w:r w:rsidRPr="003F69C1">
        <w:rPr>
          <w:lang w:val="es-EC"/>
        </w:rPr>
        <w:t>Guía Didáctica Interactiva y Chatbot Integrado en una Aplicación Móvil: Un Estudio de Caso en la Enseñanza de Ciencias Naturales</w:t>
      </w:r>
      <w:r w:rsidR="00AF07D7" w:rsidRPr="003F69C1">
        <w:rPr>
          <w:lang w:val="es-EC"/>
        </w:rPr>
        <w:t>.</w:t>
      </w:r>
    </w:p>
    <w:p w14:paraId="29B7F4F0" w14:textId="2A14FDC8" w:rsidR="00DF5BDC" w:rsidRPr="00DF661B" w:rsidRDefault="003F69C1" w:rsidP="00FF0BD6">
      <w:pPr>
        <w:pStyle w:val="MDPI13authornames"/>
        <w:rPr>
          <w:lang w:val="es-EC"/>
        </w:rPr>
      </w:pPr>
      <w:r>
        <w:rPr>
          <w:lang w:val="es-EC"/>
        </w:rPr>
        <w:t>Jorge Miranda</w:t>
      </w:r>
      <w:r w:rsidRPr="00DF661B">
        <w:rPr>
          <w:vertAlign w:val="superscript"/>
          <w:lang w:val="es-EC"/>
        </w:rPr>
        <w:t>1,2</w:t>
      </w:r>
      <w:r>
        <w:rPr>
          <w:vertAlign w:val="superscript"/>
          <w:lang w:val="es-EC"/>
        </w:rPr>
        <w:t>*</w:t>
      </w:r>
      <w:r>
        <w:rPr>
          <w:lang w:val="es-EC"/>
        </w:rPr>
        <w:t xml:space="preserve">, </w:t>
      </w:r>
      <w:r w:rsidR="000A095E">
        <w:rPr>
          <w:lang w:val="es-EC"/>
        </w:rPr>
        <w:t>Rodrigo Cadena</w:t>
      </w:r>
      <w:r w:rsidR="000A095E" w:rsidRPr="00DF661B">
        <w:rPr>
          <w:vertAlign w:val="superscript"/>
          <w:lang w:val="es-EC"/>
        </w:rPr>
        <w:t>2</w:t>
      </w:r>
      <w:r>
        <w:rPr>
          <w:lang w:val="es-EC"/>
        </w:rPr>
        <w:t xml:space="preserve">, </w:t>
      </w:r>
      <w:r w:rsidR="00AF07D7" w:rsidRPr="00DF661B">
        <w:rPr>
          <w:lang w:val="es-EC"/>
        </w:rPr>
        <w:t>Juan</w:t>
      </w:r>
      <w:r w:rsidR="00FC2DA5" w:rsidRPr="00DF661B">
        <w:rPr>
          <w:lang w:val="es-EC"/>
        </w:rPr>
        <w:t xml:space="preserve"> P.</w:t>
      </w:r>
      <w:r w:rsidR="00AF07D7" w:rsidRPr="00DF661B">
        <w:rPr>
          <w:lang w:val="es-EC"/>
        </w:rPr>
        <w:t xml:space="preserve"> López-Goyez </w:t>
      </w:r>
      <w:r>
        <w:rPr>
          <w:vertAlign w:val="superscript"/>
          <w:lang w:val="es-EC"/>
        </w:rPr>
        <w:t>3</w:t>
      </w:r>
      <w:r w:rsidR="00EB1FF8" w:rsidRPr="00DF661B">
        <w:rPr>
          <w:lang w:val="es-EC"/>
        </w:rPr>
        <w:t>,</w:t>
      </w:r>
      <w:r w:rsidR="00AF07D7" w:rsidRPr="00DF661B">
        <w:rPr>
          <w:lang w:val="es-EC"/>
        </w:rPr>
        <w:t xml:space="preserve"> </w:t>
      </w:r>
      <w:r w:rsidR="00370510">
        <w:rPr>
          <w:lang w:val="es-EC"/>
        </w:rPr>
        <w:t>Anthony Quiranza</w:t>
      </w:r>
      <w:r w:rsidR="00370510">
        <w:rPr>
          <w:vertAlign w:val="superscript"/>
          <w:lang w:val="es-EC"/>
        </w:rPr>
        <w:t>1</w:t>
      </w:r>
      <w:r w:rsidR="00B70F45" w:rsidRPr="00DF661B">
        <w:rPr>
          <w:lang w:val="es-EC"/>
        </w:rPr>
        <w:t>.</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DF661B" w14:paraId="3EBA07DA" w14:textId="77777777" w:rsidTr="009C605E">
        <w:tc>
          <w:tcPr>
            <w:tcW w:w="2410" w:type="dxa"/>
          </w:tcPr>
          <w:p w14:paraId="113C740E" w14:textId="77777777" w:rsidR="00DF5BDC" w:rsidRPr="00DF661B" w:rsidRDefault="00DF5BDC" w:rsidP="009C605E">
            <w:pPr>
              <w:pStyle w:val="MDPI14history"/>
              <w:spacing w:after="120"/>
              <w:rPr>
                <w:rFonts w:ascii="SimSun" w:eastAsia="SimSun" w:hAnsi="SimSun" w:cs="SimSun"/>
                <w:lang w:eastAsia="zh-CN"/>
              </w:rPr>
            </w:pPr>
            <w:r w:rsidRPr="00DF661B">
              <w:t>Academic Editor: Firstname Lastname</w:t>
            </w:r>
          </w:p>
          <w:p w14:paraId="573D00E5" w14:textId="77777777" w:rsidR="00DF5BDC" w:rsidRPr="00DF661B" w:rsidRDefault="00DF5BDC" w:rsidP="009C605E">
            <w:pPr>
              <w:pStyle w:val="MDPI14history"/>
              <w:spacing w:before="120"/>
              <w:rPr>
                <w:rFonts w:ascii="SimSun" w:eastAsia="SimSun" w:hAnsi="SimSun" w:cs="SimSun"/>
              </w:rPr>
            </w:pPr>
            <w:r w:rsidRPr="00DF661B">
              <w:rPr>
                <w:szCs w:val="14"/>
              </w:rPr>
              <w:t>Received: date</w:t>
            </w:r>
          </w:p>
          <w:p w14:paraId="5A5839CA" w14:textId="77777777" w:rsidR="00DF5BDC" w:rsidRPr="00DF661B" w:rsidRDefault="00DF5BDC" w:rsidP="009C605E">
            <w:pPr>
              <w:pStyle w:val="MDPI14history"/>
              <w:rPr>
                <w:szCs w:val="14"/>
              </w:rPr>
            </w:pPr>
            <w:r w:rsidRPr="00DF661B">
              <w:rPr>
                <w:szCs w:val="14"/>
              </w:rPr>
              <w:t>Revised: date</w:t>
            </w:r>
          </w:p>
          <w:p w14:paraId="05ADEA1B" w14:textId="77777777" w:rsidR="00DF5BDC" w:rsidRPr="00DF661B" w:rsidRDefault="00DF5BDC" w:rsidP="009C605E">
            <w:pPr>
              <w:pStyle w:val="MDPI14history"/>
              <w:rPr>
                <w:szCs w:val="14"/>
              </w:rPr>
            </w:pPr>
            <w:r w:rsidRPr="00DF661B">
              <w:rPr>
                <w:szCs w:val="14"/>
              </w:rPr>
              <w:t>Accepted: date</w:t>
            </w:r>
          </w:p>
          <w:p w14:paraId="7BFABA9D" w14:textId="77777777" w:rsidR="00DF5BDC" w:rsidRPr="00DF661B" w:rsidRDefault="00DF5BDC" w:rsidP="009C605E">
            <w:pPr>
              <w:pStyle w:val="MDPI14history"/>
              <w:spacing w:after="120"/>
              <w:rPr>
                <w:szCs w:val="14"/>
              </w:rPr>
            </w:pPr>
            <w:r w:rsidRPr="00DF661B">
              <w:rPr>
                <w:szCs w:val="14"/>
              </w:rPr>
              <w:t>Published: date</w:t>
            </w:r>
          </w:p>
          <w:p w14:paraId="5CD60AB3" w14:textId="77777777" w:rsidR="00DF5BDC" w:rsidRPr="00DF661B" w:rsidRDefault="00DF5BDC" w:rsidP="009C605E">
            <w:pPr>
              <w:pStyle w:val="MDPI61citation"/>
              <w:rPr>
                <w:lang w:bidi="en-US"/>
              </w:rPr>
            </w:pPr>
            <w:r w:rsidRPr="00DF661B">
              <w:rPr>
                <w:b/>
                <w:lang w:bidi="en-US"/>
              </w:rPr>
              <w:t xml:space="preserve">Citation: </w:t>
            </w:r>
            <w:r w:rsidRPr="00DF661B">
              <w:rPr>
                <w:lang w:bidi="en-US"/>
              </w:rPr>
              <w:t>To be added by editorial staff during production.</w:t>
            </w:r>
          </w:p>
          <w:p w14:paraId="1A656400" w14:textId="77777777" w:rsidR="00DF5BDC" w:rsidRPr="00DF661B" w:rsidRDefault="00DF5BDC" w:rsidP="009C605E">
            <w:pPr>
              <w:pStyle w:val="MDPI72copyright"/>
              <w:rPr>
                <w:rFonts w:eastAsia="DengXian"/>
                <w:noProof w:val="0"/>
                <w:lang w:val="en-US" w:bidi="en-US"/>
              </w:rPr>
            </w:pPr>
            <w:r w:rsidRPr="00DF661B">
              <w:rPr>
                <w:rFonts w:eastAsia="DengXian"/>
                <w:b/>
                <w:noProof w:val="0"/>
                <w:lang w:val="en-US" w:bidi="en-US"/>
              </w:rPr>
              <w:t>Copyright:</w:t>
            </w:r>
            <w:r w:rsidRPr="00DF661B">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613EED3F" w14:textId="43FA559E" w:rsidR="000A095E" w:rsidRPr="000A095E" w:rsidRDefault="00457A76" w:rsidP="00FF0BD6">
      <w:pPr>
        <w:pStyle w:val="MDPI16affiliation"/>
        <w:rPr>
          <w:lang w:val="es-EC"/>
        </w:rPr>
      </w:pPr>
      <w:r w:rsidRPr="000A095E">
        <w:rPr>
          <w:vertAlign w:val="superscript"/>
          <w:lang w:val="es-EC"/>
        </w:rPr>
        <w:t>1</w:t>
      </w:r>
      <w:r w:rsidR="00FF0BD6" w:rsidRPr="000A095E">
        <w:rPr>
          <w:lang w:val="es-EC"/>
        </w:rPr>
        <w:tab/>
      </w:r>
      <w:r w:rsidR="000A095E" w:rsidRPr="00DF661B">
        <w:rPr>
          <w:lang w:val="es-EC"/>
        </w:rPr>
        <w:t xml:space="preserve">Universidad Politécnica Estatal del Carchi, Faculty of Agricultural Industries and Environmental Sciences, Calle Antisana, 040101, Tulcán, Ecuador; </w:t>
      </w:r>
      <w:hyperlink r:id="rId8" w:history="1">
        <w:r w:rsidR="000A095E" w:rsidRPr="00DF492E">
          <w:rPr>
            <w:rStyle w:val="Hipervnculo"/>
            <w:lang w:val="es-EC"/>
          </w:rPr>
          <w:t>jorge.miranda@upec.edu.ec</w:t>
        </w:r>
      </w:hyperlink>
      <w:r w:rsidR="00A07723">
        <w:rPr>
          <w:lang w:val="es-EC"/>
        </w:rPr>
        <w:t xml:space="preserve"> (J.M.)</w:t>
      </w:r>
    </w:p>
    <w:p w14:paraId="0ACF8F1F" w14:textId="14777736" w:rsidR="00FF0BD6" w:rsidRPr="00370510" w:rsidRDefault="00FF0BD6" w:rsidP="00FF0BD6">
      <w:pPr>
        <w:pStyle w:val="MDPI16affiliation"/>
        <w:rPr>
          <w:lang w:val="es-EC"/>
        </w:rPr>
      </w:pPr>
      <w:r w:rsidRPr="00DF661B">
        <w:rPr>
          <w:vertAlign w:val="superscript"/>
          <w:lang w:val="es-EC"/>
        </w:rPr>
        <w:t>2</w:t>
      </w:r>
      <w:r w:rsidRPr="00DF661B">
        <w:rPr>
          <w:lang w:val="es-EC"/>
        </w:rPr>
        <w:tab/>
      </w:r>
      <w:r w:rsidR="000A095E" w:rsidRPr="000A095E">
        <w:rPr>
          <w:highlight w:val="yellow"/>
          <w:lang w:val="es-EC"/>
        </w:rPr>
        <w:t>Universidad Americana de Europa</w:t>
      </w:r>
      <w:r w:rsidR="00AF3E67" w:rsidRPr="000A095E">
        <w:rPr>
          <w:highlight w:val="yellow"/>
          <w:lang w:val="es-EC"/>
        </w:rPr>
        <w:t>,</w:t>
      </w:r>
      <w:r w:rsidR="00AF3E67" w:rsidRPr="00DF661B">
        <w:rPr>
          <w:lang w:val="es-EC"/>
        </w:rPr>
        <w:t xml:space="preserve"> </w:t>
      </w:r>
      <w:r w:rsidR="000A095E">
        <w:rPr>
          <w:lang w:val="es-EC"/>
        </w:rPr>
        <w:t>Doctorado en Informática</w:t>
      </w:r>
      <w:r w:rsidR="00AF3E67" w:rsidRPr="00DF661B">
        <w:rPr>
          <w:lang w:val="es-EC"/>
        </w:rPr>
        <w:t xml:space="preserve">, </w:t>
      </w:r>
      <w:r w:rsidR="00AF3E67" w:rsidRPr="000A095E">
        <w:rPr>
          <w:highlight w:val="yellow"/>
          <w:lang w:val="es-EC"/>
        </w:rPr>
        <w:t>Calle Antisana, 040101</w:t>
      </w:r>
      <w:r w:rsidR="00AF3E67" w:rsidRPr="00DF661B">
        <w:rPr>
          <w:lang w:val="es-EC"/>
        </w:rPr>
        <w:t xml:space="preserve">, , </w:t>
      </w:r>
      <w:r w:rsidR="000A095E">
        <w:rPr>
          <w:lang w:val="es-EC"/>
        </w:rPr>
        <w:t>México</w:t>
      </w:r>
      <w:r w:rsidRPr="00DF661B">
        <w:rPr>
          <w:lang w:val="es-EC"/>
        </w:rPr>
        <w:t xml:space="preserve">; </w:t>
      </w:r>
      <w:hyperlink r:id="rId9" w:history="1">
        <w:r w:rsidR="00370510" w:rsidRPr="00DF492E">
          <w:rPr>
            <w:rStyle w:val="Hipervnculo"/>
            <w:lang w:val="es-EC"/>
          </w:rPr>
          <w:t>rodrigo.cadena@aulagrupo.es</w:t>
        </w:r>
      </w:hyperlink>
      <w:r w:rsidR="00370510">
        <w:rPr>
          <w:lang w:val="es-EC"/>
        </w:rPr>
        <w:t xml:space="preserve"> </w:t>
      </w:r>
    </w:p>
    <w:p w14:paraId="27EAF680" w14:textId="67F859A4" w:rsidR="000A095E" w:rsidRDefault="00001F2E" w:rsidP="000A095E">
      <w:pPr>
        <w:pStyle w:val="MDPI16affiliation"/>
        <w:rPr>
          <w:lang w:val="es-EC"/>
        </w:rPr>
      </w:pPr>
      <w:r w:rsidRPr="00DF661B">
        <w:rPr>
          <w:vertAlign w:val="superscript"/>
          <w:lang w:val="fr-FR"/>
        </w:rPr>
        <w:t>3</w:t>
      </w:r>
      <w:r w:rsidR="0086706A" w:rsidRPr="00DF661B">
        <w:rPr>
          <w:lang w:val="fr-FR"/>
        </w:rPr>
        <w:tab/>
      </w:r>
      <w:r w:rsidR="000A095E" w:rsidRPr="000A095E">
        <w:rPr>
          <w:lang w:val="es-EC"/>
        </w:rPr>
        <w:t xml:space="preserve">BISITE Research Group, Edificio I+D+i, University of Salamanca, Calle Espejo 2, Salamanca, 37007, Castile and León, Spain; </w:t>
      </w:r>
      <w:hyperlink r:id="rId10" w:history="1">
        <w:r w:rsidR="000A095E" w:rsidRPr="00DF661B">
          <w:rPr>
            <w:rStyle w:val="Hipervnculo"/>
            <w:lang w:val="es-EC"/>
          </w:rPr>
          <w:t>jplopezg@usal.es</w:t>
        </w:r>
      </w:hyperlink>
    </w:p>
    <w:p w14:paraId="63806355" w14:textId="7BFF5241" w:rsidR="0086706A" w:rsidRPr="00DF661B" w:rsidRDefault="0086706A" w:rsidP="0086706A">
      <w:pPr>
        <w:pStyle w:val="MDPI16affiliation"/>
        <w:rPr>
          <w:lang w:val="fr-FR"/>
        </w:rPr>
      </w:pPr>
    </w:p>
    <w:p w14:paraId="57B241FF" w14:textId="0D6DFB01" w:rsidR="00FF0BD6" w:rsidRPr="00DF661B" w:rsidRDefault="00FF0BD6" w:rsidP="00FF0BD6">
      <w:pPr>
        <w:pStyle w:val="MDPI16affiliation"/>
      </w:pPr>
      <w:r w:rsidRPr="00DF661B">
        <w:rPr>
          <w:b/>
        </w:rPr>
        <w:t>*</w:t>
      </w:r>
      <w:r w:rsidRPr="00DF661B">
        <w:tab/>
        <w:t xml:space="preserve">Correspondence: </w:t>
      </w:r>
      <w:hyperlink r:id="rId11" w:history="1">
        <w:r w:rsidR="00370510" w:rsidRPr="00DF492E">
          <w:rPr>
            <w:rStyle w:val="Hipervnculo"/>
          </w:rPr>
          <w:t>jorge.miranda@upec.edu.ec</w:t>
        </w:r>
      </w:hyperlink>
      <w:r w:rsidR="00370510">
        <w:t xml:space="preserve"> </w:t>
      </w:r>
    </w:p>
    <w:p w14:paraId="2481BF54" w14:textId="77777777" w:rsidR="00AD5051" w:rsidRPr="00DF661B" w:rsidRDefault="00FF0BD6" w:rsidP="00AD5051">
      <w:pPr>
        <w:pStyle w:val="MDPI17abstract"/>
        <w:jc w:val="left"/>
        <w:rPr>
          <w:b/>
        </w:rPr>
      </w:pPr>
      <w:r w:rsidRPr="00DF661B">
        <w:rPr>
          <w:b/>
        </w:rPr>
        <w:t>Abstract</w:t>
      </w:r>
    </w:p>
    <w:p w14:paraId="1A112A99" w14:textId="2F43A9FC" w:rsidR="00D975DF" w:rsidRPr="00DF661B" w:rsidRDefault="00997B06" w:rsidP="006E3405">
      <w:pPr>
        <w:pStyle w:val="MDPI17abstract"/>
      </w:pPr>
      <w:r w:rsidRPr="00776674">
        <w:rPr>
          <w:highlight w:val="yellow"/>
        </w:rPr>
        <w:t xml:space="preserve">Intelligent Tutoring Systems are increasingly used in higher education to support personalized learning and academic monitoring in large-scale digital environments. However, existing </w:t>
      </w:r>
      <w:r w:rsidR="006E3405" w:rsidRPr="00776674">
        <w:rPr>
          <w:highlight w:val="yellow"/>
        </w:rPr>
        <w:t>systems</w:t>
      </w:r>
      <w:r w:rsidRPr="00776674">
        <w:rPr>
          <w:highlight w:val="yellow"/>
        </w:rPr>
        <w:t xml:space="preserve"> are predominantly based on static </w:t>
      </w:r>
      <w:r w:rsidR="00DF661B" w:rsidRPr="00776674">
        <w:rPr>
          <w:highlight w:val="yellow"/>
        </w:rPr>
        <w:t>architecture</w:t>
      </w:r>
      <w:r w:rsidRPr="00776674">
        <w:rPr>
          <w:highlight w:val="yellow"/>
        </w:rPr>
        <w:t xml:space="preserve"> and rigid rule-based mechanisms, which limit scalability and hinder effective adaptation to heterogeneous learners, evolving learning behaviors, and real-world educational contexts.</w:t>
      </w:r>
      <w:r w:rsidR="00DF661B" w:rsidRPr="00776674">
        <w:rPr>
          <w:highlight w:val="yellow"/>
        </w:rPr>
        <w:t xml:space="preserve"> </w:t>
      </w:r>
      <w:r w:rsidR="00D975DF" w:rsidRPr="00776674">
        <w:rPr>
          <w:highlight w:val="yellow"/>
        </w:rPr>
        <w:t xml:space="preserve">This paper presents a self-adaptive multi-agent architecture based on Reinforcement Learning for autonomous decision-making in intelligent systems deployed in real environments. The proposal integrates an RL Meta-Agent that dynamically optimizes the selection of specialized agents through an intelligent switching mechanism, considering the user's state, behavior, and interaction patterns. The architecture was implemented in Moodle using flows orchestrated in n8n, LLMs, databases, APIs developed in Django, and real academic data. For the empirical evaluation, a real and a simulated case study were designed. A questionnaire was administered to university students, considering dimensions of usability, satisfaction and usefulness, and accessibility and interaction, to understand the perception of the system and improvements. The quantitative data were analyzed using descriptive statistics and nonparametric tests (Mann–Whitney U and Kruskal–Wallis), while the qualitative data were examined using thematic categorization. A simulated case study was conducted to analyze the behavior of the system. The results show that the RL Meta-Agent significantly improves system efficiency, response relevance, and adaptive agent selection, demonstrating that self-adaptive RL-based </w:t>
      </w:r>
      <w:r w:rsidR="005B6913" w:rsidRPr="00776674">
        <w:rPr>
          <w:highlight w:val="yellow"/>
        </w:rPr>
        <w:t>MAS</w:t>
      </w:r>
      <w:r w:rsidR="00D975DF" w:rsidRPr="00776674">
        <w:rPr>
          <w:highlight w:val="yellow"/>
        </w:rPr>
        <w:t xml:space="preserve"> architectures are a viable solution for intelligent systems applied in real-world contexts, providing empirical evidence of their performance</w:t>
      </w:r>
      <w:r w:rsidR="00953AB4" w:rsidRPr="00776674">
        <w:rPr>
          <w:highlight w:val="yellow"/>
        </w:rPr>
        <w:t xml:space="preserve"> and </w:t>
      </w:r>
      <w:r w:rsidR="00D975DF" w:rsidRPr="00776674">
        <w:rPr>
          <w:highlight w:val="yellow"/>
        </w:rPr>
        <w:t>adaptability in complex scenarios such as higher education</w:t>
      </w:r>
      <w:r w:rsidR="00D975DF" w:rsidRPr="00DF661B">
        <w:t>.</w:t>
      </w:r>
    </w:p>
    <w:p w14:paraId="147B5234" w14:textId="1FE6EBFC" w:rsidR="00F920BC" w:rsidRPr="00DF661B" w:rsidRDefault="00FF0BD6" w:rsidP="00F920BC">
      <w:pPr>
        <w:pStyle w:val="MDPI18keywords"/>
        <w:rPr>
          <w:szCs w:val="18"/>
        </w:rPr>
      </w:pPr>
      <w:r w:rsidRPr="00DF661B">
        <w:rPr>
          <w:b/>
          <w:szCs w:val="18"/>
        </w:rPr>
        <w:t xml:space="preserve">Keywords: </w:t>
      </w:r>
      <w:r w:rsidR="002A12EA" w:rsidRPr="004803D9">
        <w:rPr>
          <w:szCs w:val="18"/>
          <w:highlight w:val="yellow"/>
        </w:rPr>
        <w:t>Generative Artificial Intelligence; Intelligent Tutoring Systems; Learning Management Systems; Multi-Agent Systems; Reinforcement Learning.</w:t>
      </w:r>
    </w:p>
    <w:p w14:paraId="1C1F2D2F" w14:textId="77777777" w:rsidR="00FF0BD6" w:rsidRPr="00DF661B" w:rsidRDefault="00FF0BD6" w:rsidP="006F3D6A">
      <w:pPr>
        <w:pStyle w:val="MDPI19line"/>
      </w:pPr>
    </w:p>
    <w:p w14:paraId="76EA8F5C" w14:textId="46766C18" w:rsidR="00FF0BD6" w:rsidRPr="00DF661B" w:rsidRDefault="00FF0BD6" w:rsidP="008A6C52">
      <w:pPr>
        <w:pStyle w:val="MDPI21heading1"/>
        <w:numPr>
          <w:ilvl w:val="0"/>
          <w:numId w:val="24"/>
        </w:numPr>
      </w:pPr>
      <w:r w:rsidRPr="00DF661B">
        <w:t>Introduction</w:t>
      </w:r>
    </w:p>
    <w:p w14:paraId="481ED90B" w14:textId="64617D57" w:rsidR="008007D1" w:rsidRPr="008007D1" w:rsidRDefault="008007D1" w:rsidP="008007D1">
      <w:pPr>
        <w:pStyle w:val="MDPI31text"/>
        <w:rPr>
          <w:i/>
          <w:lang w:val="es-EC"/>
        </w:rPr>
      </w:pPr>
      <w:r w:rsidRPr="008007D1">
        <w:rPr>
          <w:i/>
          <w:lang w:val="es-EC"/>
        </w:rPr>
        <w:t xml:space="preserve">1.1. </w:t>
      </w:r>
      <w:commentRangeStart w:id="0"/>
      <w:r w:rsidRPr="008007D1">
        <w:rPr>
          <w:i/>
          <w:lang w:val="es-EC"/>
        </w:rPr>
        <w:t xml:space="preserve">Transformación digital y </w:t>
      </w:r>
      <w:r>
        <w:rPr>
          <w:i/>
          <w:lang w:val="es-EC"/>
        </w:rPr>
        <w:t>m-learning</w:t>
      </w:r>
      <w:r w:rsidRPr="008007D1">
        <w:rPr>
          <w:i/>
          <w:lang w:val="es-EC"/>
        </w:rPr>
        <w:t xml:space="preserve"> en la enseñanza de las Ciencias Naturales</w:t>
      </w:r>
      <w:commentRangeEnd w:id="0"/>
      <w:r w:rsidR="004803D9" w:rsidRPr="008007D1">
        <w:rPr>
          <w:rStyle w:val="Refdecomentario"/>
          <w:i/>
          <w:sz w:val="20"/>
          <w:szCs w:val="22"/>
          <w:lang w:val="es-EC"/>
        </w:rPr>
        <w:commentReference w:id="0"/>
      </w:r>
    </w:p>
    <w:p w14:paraId="62796312" w14:textId="65327E5B" w:rsidR="008007D1" w:rsidRDefault="008007D1" w:rsidP="008007D1">
      <w:pPr>
        <w:pStyle w:val="MDPI31text"/>
        <w:rPr>
          <w:i/>
          <w:lang w:val="es-EC"/>
        </w:rPr>
      </w:pPr>
      <w:r w:rsidRPr="008007D1">
        <w:rPr>
          <w:i/>
          <w:lang w:val="es-EC"/>
        </w:rPr>
        <w:lastRenderedPageBreak/>
        <w:t xml:space="preserve">1.2. </w:t>
      </w:r>
      <w:commentRangeStart w:id="1"/>
      <w:r w:rsidRPr="008007D1">
        <w:rPr>
          <w:i/>
          <w:lang w:val="es-EC"/>
        </w:rPr>
        <w:t xml:space="preserve">Guías didácticas interactivas como estrategia pedagógica en </w:t>
      </w:r>
      <w:r w:rsidR="004803D9">
        <w:rPr>
          <w:i/>
          <w:lang w:val="es-EC"/>
        </w:rPr>
        <w:t>la enseñanza</w:t>
      </w:r>
      <w:commentRangeEnd w:id="1"/>
      <w:r w:rsidR="004803D9">
        <w:rPr>
          <w:rStyle w:val="Refdecomentario"/>
          <w:i/>
          <w:sz w:val="20"/>
          <w:szCs w:val="22"/>
          <w:lang w:val="es-EC"/>
        </w:rPr>
        <w:commentReference w:id="1"/>
      </w:r>
    </w:p>
    <w:p w14:paraId="094C3B28" w14:textId="77777777" w:rsidR="004803D9" w:rsidRDefault="004803D9" w:rsidP="008007D1">
      <w:pPr>
        <w:pStyle w:val="MDPI31text"/>
        <w:rPr>
          <w:i/>
          <w:lang w:val="es-EC"/>
        </w:rPr>
      </w:pPr>
    </w:p>
    <w:p w14:paraId="2658DB76" w14:textId="77777777" w:rsidR="004803D9" w:rsidRPr="008007D1" w:rsidRDefault="004803D9" w:rsidP="008007D1">
      <w:pPr>
        <w:pStyle w:val="MDPI31text"/>
        <w:rPr>
          <w:i/>
          <w:lang w:val="es-EC"/>
        </w:rPr>
      </w:pPr>
    </w:p>
    <w:p w14:paraId="65DA8ED7" w14:textId="77777777" w:rsidR="008007D1" w:rsidRDefault="008007D1" w:rsidP="008007D1">
      <w:pPr>
        <w:pStyle w:val="MDPI31text"/>
        <w:rPr>
          <w:i/>
          <w:lang w:val="es-EC"/>
        </w:rPr>
      </w:pPr>
      <w:r w:rsidRPr="008007D1">
        <w:rPr>
          <w:i/>
          <w:lang w:val="es-EC"/>
        </w:rPr>
        <w:t xml:space="preserve">1.3. </w:t>
      </w:r>
      <w:commentRangeStart w:id="2"/>
      <w:r w:rsidRPr="008007D1">
        <w:rPr>
          <w:i/>
          <w:lang w:val="es-EC"/>
        </w:rPr>
        <w:t>Chatbots educativos integrados en aplicaciones móviles</w:t>
      </w:r>
      <w:commentRangeEnd w:id="2"/>
      <w:r w:rsidR="004803D9">
        <w:rPr>
          <w:rStyle w:val="Refdecomentario"/>
          <w:i/>
          <w:sz w:val="20"/>
          <w:szCs w:val="22"/>
          <w:lang w:val="es-EC"/>
        </w:rPr>
        <w:commentReference w:id="2"/>
      </w:r>
    </w:p>
    <w:p w14:paraId="1CF60A15" w14:textId="77777777" w:rsidR="004803D9" w:rsidRDefault="004803D9" w:rsidP="008007D1">
      <w:pPr>
        <w:pStyle w:val="MDPI31text"/>
        <w:rPr>
          <w:i/>
          <w:lang w:val="es-EC"/>
        </w:rPr>
      </w:pPr>
    </w:p>
    <w:p w14:paraId="5B378D86" w14:textId="77777777" w:rsidR="004803D9" w:rsidRPr="008007D1" w:rsidRDefault="004803D9" w:rsidP="008007D1">
      <w:pPr>
        <w:pStyle w:val="MDPI31text"/>
        <w:rPr>
          <w:i/>
          <w:lang w:val="es-EC"/>
        </w:rPr>
      </w:pPr>
    </w:p>
    <w:p w14:paraId="5DF60C8A" w14:textId="0CA6BE20" w:rsidR="00FE3B96" w:rsidRDefault="008007D1" w:rsidP="008007D1">
      <w:pPr>
        <w:pStyle w:val="MDPI31text"/>
        <w:rPr>
          <w:i/>
          <w:lang w:val="es-EC"/>
        </w:rPr>
      </w:pPr>
      <w:r w:rsidRPr="008007D1">
        <w:rPr>
          <w:i/>
          <w:lang w:val="es-EC"/>
        </w:rPr>
        <w:t>1.4. Brecha de investigación y contribución del estudio</w:t>
      </w:r>
    </w:p>
    <w:p w14:paraId="235DBCD1" w14:textId="77777777" w:rsidR="008007D1" w:rsidRPr="008007D1" w:rsidRDefault="008007D1" w:rsidP="008007D1">
      <w:pPr>
        <w:pStyle w:val="MDPI31text"/>
        <w:rPr>
          <w:lang w:val="es-EC"/>
        </w:rPr>
      </w:pPr>
    </w:p>
    <w:p w14:paraId="45D7E9EF" w14:textId="504764E2" w:rsidR="004818D0" w:rsidRPr="00DF661B" w:rsidRDefault="004818D0" w:rsidP="004818D0">
      <w:pPr>
        <w:pStyle w:val="MDPI31text"/>
      </w:pPr>
      <w:r w:rsidRPr="00DF661B">
        <w:t>Although ITSs have been extensively studied, their integration with self-adaptive architectures based on Reinforcement Learning and generative AI remains limited, especially in real-world and scalable environments. Despite advances in LLM, many proposals rely on static flows and rigid rules, which restrict dynamic adaptation to heterogeneous users and contexts.</w:t>
      </w:r>
    </w:p>
    <w:p w14:paraId="2EFFF39A" w14:textId="07365969" w:rsidR="004818D0" w:rsidRPr="00DF661B" w:rsidRDefault="004818D0" w:rsidP="004818D0">
      <w:pPr>
        <w:pStyle w:val="MDPI31text"/>
      </w:pPr>
      <w:r w:rsidRPr="00DF661B">
        <w:t>This work proposes ELA Tutor, a self-adaptive MAS architecture designed for deployment in LMS, specifically Moodle, through the integration of LLM, automated flows orchestrated with n8n, and autonomous decision-making mechanisms. The architecture is composed of specialized agents with differentiated functional responsibilities (pedagogical, technical, empathetic, and ethical), coordinated centrally to ensure system consistency, operational continuity, and coherence in decision-making throughout the interaction process.</w:t>
      </w:r>
    </w:p>
    <w:p w14:paraId="199CC3EF" w14:textId="77777777" w:rsidR="00544F47" w:rsidRPr="00DF661B" w:rsidRDefault="00544F47" w:rsidP="00544F47">
      <w:pPr>
        <w:pStyle w:val="MDPI31text"/>
      </w:pPr>
      <w:r w:rsidRPr="00DF661B">
        <w:t>At the core of the proposal is the Meta-Agent Orchestrator, responsible for coordinating the overall behavior of the system and dynamically selecting the most appropriate response strategy in each interaction. This component integrates an RL cycle, allowing the system to learn and adjust its decision policy based on accumulated experience. To do this, a simplified Q-learning model is used, in which the state of the environment is defined by combining the user's level of knowledge and their emotional state inferred during the interaction, while the actions correspond to the different tutoring strategies managed by the specialized agents.</w:t>
      </w:r>
    </w:p>
    <w:p w14:paraId="2E156DCF" w14:textId="77777777" w:rsidR="00544F47" w:rsidRPr="00DF661B" w:rsidRDefault="00544F47" w:rsidP="00544F47">
      <w:pPr>
        <w:pStyle w:val="MDPI31text"/>
      </w:pPr>
      <w:r w:rsidRPr="00DF661B">
        <w:t>The architecture incorporates a persistent experiential memory, managed by the Meta-Agent Orchestrator and stored in a relational database, which is consulted before generating each response. When the historical experience associated with a strategy presents a sufficient level of confidence, the policy learned through RL guides decision-making; otherwise, the system resorts to deterministic mechanisms or inferential reasoning based on LLM. This hybrid decision logic, natively integrated into the architecture, allows for a balance between stability, adaptability, and generalization capacity of the system.</w:t>
      </w:r>
    </w:p>
    <w:p w14:paraId="6AAC2792" w14:textId="5E426C46" w:rsidR="00420BF4" w:rsidRDefault="00420BF4" w:rsidP="00544F47">
      <w:pPr>
        <w:pStyle w:val="MDPI31text"/>
      </w:pPr>
      <w:r w:rsidRPr="00DF661B">
        <w:t>The novelty of this work lies in the design of ELA Tutor as a self-adaptive multi-agent architecture that natively integrates reinforcement learning and generative artificial intelligence within a real Learning Management System environment. Unlike existing Intelligent Tutoring Systems that rely on static orchestration flows or rigid rule-based tutoring strategies, the proposed architecture introduces a Meta-Agent Orchestrator capable of dynamically selecting tutoring strategies based on accumulated experience. This is achieved through a reinforcement learning cycle that combines inferred learner knowledge level and affective indicators to inform decision-making, while preserving a clear separation between decision-making processes and generative response production. Furthermore, the incorporation of persistent experiential memory and hybrid decision logic enables the system to balance adaptability, stability, and scalability, demonstrating its applicability in real-world LMS deployments rather than controlled or purely simulated settings.</w:t>
      </w:r>
    </w:p>
    <w:p w14:paraId="76EBBBA6" w14:textId="77777777" w:rsidR="00FE3B96" w:rsidRDefault="00FE3B96" w:rsidP="00544F47">
      <w:pPr>
        <w:pStyle w:val="MDPI31text"/>
      </w:pPr>
    </w:p>
    <w:p w14:paraId="6A611711" w14:textId="77777777" w:rsidR="00FE3B96" w:rsidRDefault="00FE3B96" w:rsidP="00544F47">
      <w:pPr>
        <w:pStyle w:val="MDPI31text"/>
      </w:pPr>
    </w:p>
    <w:p w14:paraId="7E829FB5" w14:textId="77777777" w:rsidR="00FE3B96" w:rsidRPr="00DF661B" w:rsidRDefault="00FE3B96" w:rsidP="00544F47">
      <w:pPr>
        <w:pStyle w:val="MDPI31text"/>
      </w:pPr>
    </w:p>
    <w:p w14:paraId="27706383" w14:textId="38D085DE" w:rsidR="00FF0BD6" w:rsidRPr="00DF661B" w:rsidRDefault="00E624FB" w:rsidP="006F3D6A">
      <w:pPr>
        <w:pStyle w:val="MDPI21heading1"/>
      </w:pPr>
      <w:r w:rsidRPr="00DF661B">
        <w:rPr>
          <w:lang w:eastAsia="zh-CN"/>
        </w:rPr>
        <w:lastRenderedPageBreak/>
        <w:t xml:space="preserve">2. </w:t>
      </w:r>
      <w:r w:rsidR="00FF0BD6" w:rsidRPr="00DF661B">
        <w:t>Materials and Methods</w:t>
      </w:r>
    </w:p>
    <w:p w14:paraId="761BE6AB" w14:textId="77777777" w:rsidR="002A3BC3" w:rsidRPr="00DF661B" w:rsidRDefault="002A3BC3" w:rsidP="002A3BC3">
      <w:pPr>
        <w:pStyle w:val="MDPI21heading1"/>
        <w:rPr>
          <w:b w:val="0"/>
          <w:sz w:val="20"/>
        </w:rPr>
      </w:pPr>
      <w:r w:rsidRPr="00DF661B">
        <w:rPr>
          <w:b w:val="0"/>
          <w:sz w:val="20"/>
        </w:rPr>
        <w:t>This study follows an applied research approach, focused on the construction and evaluation of an adaptive intelligent tutoring architecture implemented in the Moodle learning management system within a university production environment. The methodology combines architectural design, reinforcement learning (RL)-based decision modeling, and empirical validation through the implementation of real and simulated case studies.</w:t>
      </w:r>
    </w:p>
    <w:p w14:paraId="137AEAA9" w14:textId="21B6C1FD" w:rsidR="00D92610" w:rsidRPr="00DF661B" w:rsidRDefault="002A3BC3" w:rsidP="002A3BC3">
      <w:pPr>
        <w:pStyle w:val="MDPI21heading1"/>
        <w:rPr>
          <w:b w:val="0"/>
          <w:sz w:val="20"/>
        </w:rPr>
      </w:pPr>
      <w:r w:rsidRPr="00DF661B">
        <w:rPr>
          <w:b w:val="0"/>
          <w:sz w:val="20"/>
        </w:rPr>
        <w:t>The proposed system is evaluated using a mixed-methods strategy, integrating (i) quantitative system-level indicators derived from RL convergence and interaction logs, and (ii) quantitative and perceptual data collected from students through structured questionnaires. This methodological design allows for the validation of both the technical aspects of the architecture and its educational applicability in real-world contexts.</w:t>
      </w:r>
    </w:p>
    <w:p w14:paraId="7D9B2735" w14:textId="77E3A799" w:rsidR="00F63863" w:rsidRPr="00DF661B" w:rsidRDefault="00E624FB" w:rsidP="0058209F">
      <w:pPr>
        <w:pStyle w:val="MDPI22heading2"/>
        <w:spacing w:before="240"/>
        <w:rPr>
          <w:noProof w:val="0"/>
        </w:rPr>
      </w:pPr>
      <w:r w:rsidRPr="00DF661B">
        <w:rPr>
          <w:noProof w:val="0"/>
        </w:rPr>
        <w:t>2.1. System design and architecture</w:t>
      </w:r>
    </w:p>
    <w:p w14:paraId="1DD706BC" w14:textId="0AA0C550" w:rsidR="00775756" w:rsidRPr="00DF661B" w:rsidRDefault="00775756" w:rsidP="00775756">
      <w:pPr>
        <w:pStyle w:val="MDPI31text"/>
      </w:pPr>
      <w:r w:rsidRPr="00DF661B">
        <w:t xml:space="preserve">ELA Tutor was designed as an </w:t>
      </w:r>
      <w:r w:rsidR="00F65E6C" w:rsidRPr="00DF661B">
        <w:t>agent based</w:t>
      </w:r>
      <w:r w:rsidRPr="00DF661B">
        <w:t xml:space="preserve"> ITS aimed at supporting intelligent teaching and tutoring processes, </w:t>
      </w:r>
      <w:r w:rsidR="00F65E6C" w:rsidRPr="00DF661B">
        <w:t>considering</w:t>
      </w:r>
      <w:r w:rsidRPr="00DF661B">
        <w:t xml:space="preserve"> HAI principles, academic monitoring, and active </w:t>
      </w:r>
      <w:r w:rsidR="00F65E6C" w:rsidRPr="00DF661B">
        <w:t xml:space="preserve">teaching </w:t>
      </w:r>
      <w:r w:rsidRPr="00DF661B">
        <w:t>and learning methodologies. The architectural design adopts a service-oriented approach based on microservices, with the aim of facilitating interoperability with LMS Moodle, flexible deployment, and scalability of the system in real-world contexts</w:t>
      </w:r>
      <w:r w:rsidR="00F65E6C" w:rsidRPr="00DF661B">
        <w:t xml:space="preserve"> </w:t>
      </w:r>
      <w:sdt>
        <w:sdtPr>
          <w:rPr>
            <w:rFonts w:ascii="Times New Roman" w:hAnsi="Times New Roman"/>
          </w:rPr>
          <w:tag w:val="MENDELEY_CITATION_v3_eyJjaXRhdGlvbklEIjoiTUVOREVMRVlfQ0lUQVRJT05fM2RiMzg0YWItY2Q3Ni00ZmFlLWIxOWEtNThhOGUxZTA3ZThhIiwicHJvcGVydGllcyI6eyJub3RlSW5kZXgiOjB9LCJpc0VkaXRlZCI6ZmFsc2UsIm1hbnVhbE92ZXJyaWRlIjp7ImlzTWFudWFsbHlPdmVycmlkZGVuIjpmYWxzZSwiY2l0ZXByb2NUZXh0IjoiWzI5XSIsIm1hbnVhbE92ZXJyaWRlVGV4dCI6IiJ9LCJjaXRhdGlvbkl0ZW1zIjpbeyJpZCI6IjcxZjRkOTM5LWJiYWEtMzRmNy05MjQyLTcyZTI0NzY2M2YxNSIsIml0ZW1EYXRhIjp7InR5cGUiOiJhcnRpY2xlIiwiaWQiOiI3MWY0ZDkzOS1iYmFhLTM0ZjctOTI0Mi03MmUyNDc2NjNmMTUiLCJ0aXRsZSI6Ik1vb2RsZSBMZWFybmluZyBNYW5hZ2VtZW50IFN5c3RlbSIsImF1dGhvciI6W3siZmFtaWx5IjoiTW9vZGxlIiwiZ2l2ZW4iOiIiLCJwYXJzZS1uYW1lcyI6ZmFsc2UsImRyb3BwaW5nLXBhcnRpY2xlIjoiIiwibm9uLWRyb3BwaW5nLXBhcnRpY2xlIjoiIn1dLCJVUkwiOiJodHRwczovL21vb2RsZS5vcmciLCJpc3N1ZWQiOnsiZGF0ZS1wYXJ0cyI6W1syMDI0XV19LCJjb250YWluZXItdGl0bGUtc2hvcnQiOiIifSwiaXNUZW1wb3JhcnkiOmZhbHNlfV19"/>
          <w:id w:val="1988822605"/>
          <w:placeholder>
            <w:docPart w:val="5C14D66F168C4B01A3A8448844C1D885"/>
          </w:placeholder>
        </w:sdtPr>
        <w:sdtContent>
          <w:r w:rsidR="007A5104" w:rsidRPr="00DF661B">
            <w:rPr>
              <w:rFonts w:ascii="Times New Roman" w:hAnsi="Times New Roman"/>
            </w:rPr>
            <w:t>[29]</w:t>
          </w:r>
        </w:sdtContent>
      </w:sdt>
      <w:r w:rsidRPr="00DF661B">
        <w:t xml:space="preserve">. </w:t>
      </w:r>
    </w:p>
    <w:p w14:paraId="5D2A19E9" w14:textId="3A170A6C" w:rsidR="00775756" w:rsidRPr="00DF661B" w:rsidRDefault="00775756" w:rsidP="00775756">
      <w:pPr>
        <w:pStyle w:val="MDPI31text"/>
      </w:pPr>
      <w:r w:rsidRPr="00DF661B">
        <w:t xml:space="preserve">The architecture was implemented using </w:t>
      </w:r>
      <w:r w:rsidR="00FF6CA0" w:rsidRPr="00DF661B">
        <w:t>Docker 4.57.0</w:t>
      </w:r>
      <w:r w:rsidRPr="00DF661B">
        <w:t xml:space="preserve"> containers, which allow the main components of the system, data management, orchestration, interaction, and analytics to be run independently in courses enabled within the Moodle</w:t>
      </w:r>
      <w:r w:rsidR="00FF6CA0" w:rsidRPr="00DF661B">
        <w:t xml:space="preserve"> </w:t>
      </w:r>
      <w:r w:rsidR="00F04EC8" w:rsidRPr="00DF661B">
        <w:t xml:space="preserve"> 4.5.5+ (Build: 20250706)</w:t>
      </w:r>
      <w:r w:rsidRPr="00DF661B">
        <w:t>, allowing the system deployment to be replicated in different educational institutions working under this e-learning platform.</w:t>
      </w:r>
    </w:p>
    <w:p w14:paraId="5ABF66EB" w14:textId="3130E4E3" w:rsidR="00FF0BD6" w:rsidRPr="00DF661B" w:rsidRDefault="00775756" w:rsidP="00775756">
      <w:pPr>
        <w:pStyle w:val="MDPI31text"/>
      </w:pPr>
      <w:r w:rsidRPr="00DF661B">
        <w:t>Under this architecture, the layers of interaction, orchestration, MAS, RL, and data management are presented, establishing well-defined communication channels between them. This scheme is particularly relevant in an ITS that integrates technologies in the Moodle LMS platform, automation engines</w:t>
      </w:r>
      <w:r w:rsidR="00614E85" w:rsidRPr="00DF661B">
        <w:t xml:space="preserve"> (n8n Version1.100.1)</w:t>
      </w:r>
      <w:r w:rsidRPr="00DF661B">
        <w:t>, relational databases</w:t>
      </w:r>
      <w:r w:rsidR="00614E85" w:rsidRPr="00DF661B">
        <w:t xml:space="preserve"> (PostgresSQL 8.14)</w:t>
      </w:r>
      <w:r w:rsidRPr="00DF661B">
        <w:t>, and LLM</w:t>
      </w:r>
      <w:r w:rsidR="00DA42F4" w:rsidRPr="00DF661B">
        <w:t xml:space="preserve"> (OpenAI GPT-4.1)</w:t>
      </w:r>
      <w:r w:rsidRPr="00DF661B">
        <w:t>, as it minimizes the coupling between these technologies through automated flows (Figure 1). Container-based deployment enables incremental updates, allowing specific components to be improved or replaced without interrupting the overall operation of the system.</w:t>
      </w:r>
    </w:p>
    <w:p w14:paraId="5E32ADF7" w14:textId="21A2D997" w:rsidR="00453A0B" w:rsidRPr="00DF661B" w:rsidRDefault="00453A0B" w:rsidP="00453A0B">
      <w:pPr>
        <w:pStyle w:val="MDPI31text"/>
        <w:ind w:left="0" w:firstLine="0"/>
      </w:pPr>
      <w:r w:rsidRPr="00DF661B">
        <w:tab/>
      </w:r>
      <w:r w:rsidRPr="00DF661B">
        <w:tab/>
      </w:r>
      <w:r w:rsidRPr="00DF661B">
        <w:tab/>
      </w:r>
      <w:r w:rsidRPr="00DF661B">
        <w:tab/>
      </w:r>
      <w:r w:rsidRPr="00DF661B">
        <w:tab/>
      </w:r>
    </w:p>
    <w:p w14:paraId="776CD14D" w14:textId="27B82D4B" w:rsidR="00453A0B" w:rsidRPr="00DF661B" w:rsidRDefault="00D7554E" w:rsidP="00D7554E">
      <w:pPr>
        <w:pStyle w:val="MDPI23heading3"/>
        <w:ind w:left="2040" w:firstLine="510"/>
      </w:pPr>
      <w:r w:rsidRPr="00DF661B">
        <w:t xml:space="preserve">2.1.1. </w:t>
      </w:r>
      <w:r w:rsidR="00453A0B" w:rsidRPr="00DF661B">
        <w:t>Interaction and Communication Layer – User Interface</w:t>
      </w:r>
    </w:p>
    <w:p w14:paraId="7E72CBFB" w14:textId="2ABE84A5" w:rsidR="00467C3A" w:rsidRPr="00DF661B" w:rsidRDefault="00467C3A" w:rsidP="00467C3A">
      <w:pPr>
        <w:pStyle w:val="MDPI31text"/>
      </w:pPr>
      <w:r w:rsidRPr="00DF661B">
        <w:t>The architecture incorporates a layer of web interaction integrated into Moodle, which enables two-way communication between students, teachers, and ELA Tutor. The interaction is managed by middleware in Django</w:t>
      </w:r>
      <w:r w:rsidR="00D9218D" w:rsidRPr="00DF661B">
        <w:t xml:space="preserve"> </w:t>
      </w:r>
      <w:r w:rsidR="00CD4C06" w:rsidRPr="00DF661B">
        <w:t>5.2.9 and Node.js v22.12.0</w:t>
      </w:r>
      <w:r w:rsidRPr="00DF661B">
        <w:t>, which exposes REST services for authentication, session management, and academic information synchronization, ensuring secure integration without additional credentials. Moodle acts as an academic context provider, supplying real data on courses, activities, and student progress, which allows for the generation of adaptive responses based on the training process.</w:t>
      </w:r>
    </w:p>
    <w:p w14:paraId="4518C973" w14:textId="7E4E83B8" w:rsidR="002E1DFB" w:rsidRPr="00DF661B" w:rsidRDefault="002E1DFB" w:rsidP="002E1DFB">
      <w:pPr>
        <w:pStyle w:val="MDPI23heading3"/>
        <w:ind w:left="2040" w:firstLine="510"/>
      </w:pPr>
      <w:r w:rsidRPr="00DF661B">
        <w:t>2.1.2. Orchestration and Automation Layer</w:t>
      </w:r>
    </w:p>
    <w:p w14:paraId="1C1735B2" w14:textId="38E3B151" w:rsidR="009543D5" w:rsidRPr="00DF661B" w:rsidRDefault="002E1DFB" w:rsidP="009543D5">
      <w:pPr>
        <w:pStyle w:val="MDPI31text"/>
      </w:pPr>
      <w:r w:rsidRPr="00DF661B">
        <w:t xml:space="preserve">This </w:t>
      </w:r>
      <w:r w:rsidR="009543D5" w:rsidRPr="00DF661B">
        <w:t xml:space="preserve">layer constitutes the operational core of the system and is implemented using n8n as the orchestration engine, which is responsible for coordinating communication and control flows among the user interface, the multi-agent system (MAS), the reinforcement learning module, the database, and external AI services. The selection of n8n enables the modeling of complex interaction pipelines in a flexible and transparent manner, combining event-driven workflows with conditional logic and embedded Python scripts that </w:t>
      </w:r>
      <w:r w:rsidR="009543D5" w:rsidRPr="00DF661B">
        <w:lastRenderedPageBreak/>
        <w:t>support agent coordination, decision-making, and interaction with artificial intelligence services.</w:t>
      </w:r>
    </w:p>
    <w:p w14:paraId="0ED3D2E8" w14:textId="456F4580" w:rsidR="009543D5" w:rsidRPr="00DF661B" w:rsidRDefault="009543D5" w:rsidP="009543D5">
      <w:pPr>
        <w:pStyle w:val="MDPI31text"/>
      </w:pPr>
      <w:r w:rsidRPr="00DF661B">
        <w:t>Within this layer, each tutoring interaction is managed as a well-defined execution cycle that includes the reception of the user query, contextual enrichment using academic and historical data, evaluation by the Intelligent Switching Router, activation of the appropriate specialized agents, and validation of the generated response prior to delivery. Orchestration logic ensures that these processes are executed in a controlled and sequential manner, preserving consistency across interactions while allowing dynamic adaptation of tutoring strategies.</w:t>
      </w:r>
    </w:p>
    <w:p w14:paraId="62F50CFA" w14:textId="176976E5" w:rsidR="002E1DFB" w:rsidRPr="00DF661B" w:rsidRDefault="009543D5" w:rsidP="009543D5">
      <w:pPr>
        <w:pStyle w:val="MDPI31text"/>
      </w:pPr>
      <w:r w:rsidRPr="00DF661B">
        <w:t>In addition, the orchestration layer incorporates mechanisms for error detection, exception handling, and fallback execution paths. These mechanisms allow the system to gracefully recover from communication failures, service unavailability, or unexpected agent outputs by reverting to predefined safe policies or alternative processing routes. As a result, the system maintains operational robustness and reliability in real-world educational environments, where variability in user behavior, network conditions, and external services is unavoidable.</w:t>
      </w:r>
    </w:p>
    <w:p w14:paraId="190730BB" w14:textId="352AD7EA" w:rsidR="00C44FA4" w:rsidRPr="00DF661B" w:rsidRDefault="00C44FA4" w:rsidP="00C44FA4">
      <w:pPr>
        <w:pStyle w:val="MDPI23heading3"/>
        <w:ind w:left="2040" w:firstLine="510"/>
      </w:pPr>
      <w:r w:rsidRPr="00DF661B">
        <w:t>2.1.3. Intelligent Switching Router</w:t>
      </w:r>
    </w:p>
    <w:p w14:paraId="6A2025C7" w14:textId="355D55FF" w:rsidR="001F15D0" w:rsidRPr="00DF661B" w:rsidRDefault="001F15D0" w:rsidP="001F15D0">
      <w:pPr>
        <w:pStyle w:val="MDPI31text"/>
      </w:pPr>
      <w:r w:rsidRPr="00DF661B">
        <w:t xml:space="preserve">The Intelligent Switching Router is implemented within the orchestration layer, acting as a central decision node. This router operates as a decision agent, analyzing each incoming request considering multiple dimensions, such as the type of query, the academic context, the history of interactions, and signals derived from student behavior. Based on this analysis, it determines how the request should be processed and which strategies should be prioritized. The router represents a fundamental abstraction for </w:t>
      </w:r>
      <w:r w:rsidR="000D1AE4" w:rsidRPr="00DF661B">
        <w:t>architecture</w:t>
      </w:r>
      <w:r w:rsidRPr="00DF661B">
        <w:t>, as it allows the decision logic to be decoupled from the internal workings of the MAS. ELA Tutor can manage diverse educational scenarios without relying on rigid flows, enabling dynamic tutoring that combines conceptual explanation, practical support, feedback, and emotional accompaniment.</w:t>
      </w:r>
    </w:p>
    <w:p w14:paraId="10F8E4C9" w14:textId="50404BCD" w:rsidR="000D1AE4" w:rsidRPr="00DF661B" w:rsidRDefault="000D1AE4" w:rsidP="000D1AE4">
      <w:pPr>
        <w:pStyle w:val="MDPI23heading3"/>
        <w:ind w:left="2040" w:firstLine="510"/>
      </w:pPr>
      <w:r w:rsidRPr="00DF661B">
        <w:t xml:space="preserve">2.1.4. Multi-Agent System </w:t>
      </w:r>
    </w:p>
    <w:p w14:paraId="376DA0A7" w14:textId="77777777" w:rsidR="000D1AE4" w:rsidRPr="00DF661B" w:rsidRDefault="000D1AE4" w:rsidP="000D1AE4">
      <w:pPr>
        <w:pStyle w:val="MDPI31text"/>
      </w:pPr>
      <w:r w:rsidRPr="00DF661B">
        <w:t>This constitutes the intelligent core of the overall system and is composed of multiple specialized agents: pedagogical, technical or practical, analytical, empathetic, and ethical agents, which cooperate in an integrated manner within the system architecture. This design decision simplifies the representation of the system and emphasizes that tutoring is the result of internal collaboration between agents, rather than the isolated activation of independent components.</w:t>
      </w:r>
    </w:p>
    <w:p w14:paraId="03B8F1E6" w14:textId="77777777" w:rsidR="000D1AE4" w:rsidRPr="00DF661B" w:rsidRDefault="000D1AE4" w:rsidP="000D1AE4">
      <w:pPr>
        <w:pStyle w:val="MDPI31text"/>
      </w:pPr>
      <w:r w:rsidRPr="00DF661B">
        <w:t>The MAS is responsible for interpreting user requests, generating contextualized responses, proposing learning resources, and offering adaptive feedback. Its design reflects the inherent complexity of tutoring in higher education, where student needs can vary significantly depending on domain, level of knowledge, learning styles, and emotional state. By centralizing these capabilities, the architecture promotes pedagogical consistency and facilitates the future evolution of the system.</w:t>
      </w:r>
    </w:p>
    <w:p w14:paraId="6924C61D" w14:textId="6A36991E" w:rsidR="000D1AE4" w:rsidRPr="00DF661B" w:rsidRDefault="000D1AE4" w:rsidP="000D1AE4">
      <w:pPr>
        <w:pStyle w:val="MDPI23heading3"/>
        <w:ind w:left="2040" w:firstLine="510"/>
      </w:pPr>
      <w:r w:rsidRPr="00DF661B">
        <w:t>2.1.5. Integration of Reinforcement Learning (RL)</w:t>
      </w:r>
    </w:p>
    <w:p w14:paraId="14C42225" w14:textId="77777777" w:rsidR="00401A8B" w:rsidRPr="00DF661B" w:rsidRDefault="000D1AE4" w:rsidP="00401A8B">
      <w:pPr>
        <w:pStyle w:val="MDPI31text"/>
      </w:pPr>
      <w:r w:rsidRPr="00DF661B">
        <w:t xml:space="preserve">A </w:t>
      </w:r>
      <w:r w:rsidR="00401A8B" w:rsidRPr="00DF661B">
        <w:t>A distinguishing feature of the ELA Tutor architecture is the explicit incorporation of RL as a mechanism for continuous adaptation (Figure 1). This layer introduces metacognitive capabilities that allow the system to learn from accumulated experience and progressively optimize its tutoring strategies. As shown in Figure 2, RL is implemented as an isolated module, clearly separated from the main interaction flow.</w:t>
      </w:r>
    </w:p>
    <w:p w14:paraId="0E4DF9E1" w14:textId="435EB16B" w:rsidR="000D1AE4" w:rsidRPr="00DF661B" w:rsidRDefault="00401A8B" w:rsidP="00401A8B">
      <w:pPr>
        <w:pStyle w:val="MDPI31text"/>
      </w:pPr>
      <w:r w:rsidRPr="00DF661B">
        <w:t xml:space="preserve">The RL Meta-Agent acts as a high-level controller, observing system interactions, evaluating results, and selecting strategies that maximize accumulated reward, allowing ELA Tutor to adapt to emerging patterns beyond static rules. Learning is supported by a Reward Calculator, which transforms interaction signals into numerical values stored </w:t>
      </w:r>
      <w:r w:rsidRPr="00DF661B">
        <w:lastRenderedPageBreak/>
        <w:t>together with the learned policies in an RL Policy Store, constituting the system's experiential memory. The architecture implements hybrid decision logic, where the Intelligent Switching Router prioritizes RL policies with sufficient confidence and, otherwise, resorts to heuristics or inference based on language models.</w:t>
      </w:r>
    </w:p>
    <w:p w14:paraId="64C627A8" w14:textId="77777777" w:rsidR="00401A8B" w:rsidRPr="00DF661B" w:rsidRDefault="00401A8B" w:rsidP="00401A8B">
      <w:pPr>
        <w:pStyle w:val="MDPI31text"/>
      </w:pPr>
    </w:p>
    <w:p w14:paraId="5FF3D402" w14:textId="16D92343" w:rsidR="000D1AE4" w:rsidRPr="00DF661B" w:rsidRDefault="00F920BC" w:rsidP="00F920BC">
      <w:pPr>
        <w:pStyle w:val="MDPI31text"/>
        <w:ind w:left="0" w:firstLine="0"/>
      </w:pPr>
      <w:r w:rsidRPr="00DF661B">
        <w:t xml:space="preserve">                            </w:t>
      </w:r>
      <w:r w:rsidR="001803EA" w:rsidRPr="00DF661B">
        <w:rPr>
          <w:noProof/>
        </w:rPr>
        <w:drawing>
          <wp:inline distT="0" distB="0" distL="0" distR="0" wp14:anchorId="1A8E730B" wp14:editId="38355215">
            <wp:extent cx="4361786" cy="3291101"/>
            <wp:effectExtent l="0" t="0" r="1270" b="5080"/>
            <wp:docPr id="79179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3903" cy="3315334"/>
                    </a:xfrm>
                    <a:prstGeom prst="rect">
                      <a:avLst/>
                    </a:prstGeom>
                    <a:noFill/>
                  </pic:spPr>
                </pic:pic>
              </a:graphicData>
            </a:graphic>
          </wp:inline>
        </w:drawing>
      </w:r>
    </w:p>
    <w:p w14:paraId="7100395B" w14:textId="571DFDE1" w:rsidR="008A52D4" w:rsidRPr="00DF661B" w:rsidRDefault="008A52D4" w:rsidP="008A52D4">
      <w:pPr>
        <w:pStyle w:val="MDPI31text"/>
        <w:ind w:left="2040" w:firstLine="510"/>
        <w:rPr>
          <w:bCs/>
          <w:snapToGrid/>
          <w:sz w:val="18"/>
          <w:szCs w:val="20"/>
        </w:rPr>
      </w:pPr>
      <w:r w:rsidRPr="00DF661B">
        <w:rPr>
          <w:b/>
          <w:snapToGrid/>
          <w:sz w:val="18"/>
          <w:szCs w:val="20"/>
        </w:rPr>
        <w:t xml:space="preserve">Figure 1. </w:t>
      </w:r>
      <w:r w:rsidRPr="00DF661B">
        <w:rPr>
          <w:bCs/>
          <w:snapToGrid/>
          <w:sz w:val="18"/>
          <w:szCs w:val="20"/>
        </w:rPr>
        <w:t>RL Cycle of the Meta-Agent Orchestrator in ELA Tutor</w:t>
      </w:r>
      <w:r w:rsidR="005027BA" w:rsidRPr="00DF661B">
        <w:rPr>
          <w:bCs/>
          <w:snapToGrid/>
          <w:sz w:val="18"/>
          <w:szCs w:val="20"/>
        </w:rPr>
        <w:t>.</w:t>
      </w:r>
    </w:p>
    <w:p w14:paraId="500D7E56" w14:textId="77777777" w:rsidR="001803EA" w:rsidRPr="00DF661B" w:rsidRDefault="001803EA" w:rsidP="008A52D4">
      <w:pPr>
        <w:pStyle w:val="MDPI31text"/>
        <w:ind w:left="2040" w:firstLine="510"/>
        <w:rPr>
          <w:b/>
          <w:snapToGrid/>
          <w:sz w:val="18"/>
          <w:szCs w:val="20"/>
        </w:rPr>
      </w:pPr>
    </w:p>
    <w:p w14:paraId="7327F89A" w14:textId="703AB655" w:rsidR="00991217" w:rsidRPr="00DF661B" w:rsidRDefault="00453E3C" w:rsidP="00453E3C">
      <w:pPr>
        <w:pStyle w:val="MDPI23heading3"/>
        <w:ind w:left="2040" w:firstLine="510"/>
      </w:pPr>
      <w:r w:rsidRPr="00DF661B">
        <w:t xml:space="preserve">2.1.6. </w:t>
      </w:r>
      <w:r w:rsidR="00991217" w:rsidRPr="00DF661B">
        <w:t>Data Management and Knowledge Base Layer</w:t>
      </w:r>
    </w:p>
    <w:p w14:paraId="5F79269A" w14:textId="68DCD63C" w:rsidR="00991217" w:rsidRPr="00DF661B" w:rsidRDefault="00991217" w:rsidP="00991217">
      <w:pPr>
        <w:pStyle w:val="MDPI31text"/>
        <w:ind w:left="2550" w:firstLine="510"/>
      </w:pPr>
      <w:r w:rsidRPr="00DF661B">
        <w:t xml:space="preserve">The Data Management and Knowledge Layer </w:t>
      </w:r>
      <w:r w:rsidR="007E329B" w:rsidRPr="00DF661B">
        <w:t>support</w:t>
      </w:r>
      <w:r w:rsidRPr="00DF661B">
        <w:t xml:space="preserve"> the MAS and RL module through a PostgreSQL database that stores user profiles, interaction histories, and relevant metrics. It integrates a hybrid knowledge base with institutional resources and external sources, ensuring relevant, traceable, and contextualized information, as well as facilitating system analysis and evaluation.</w:t>
      </w:r>
    </w:p>
    <w:p w14:paraId="20598AEE" w14:textId="77777777" w:rsidR="002E441E" w:rsidRPr="00DF661B" w:rsidRDefault="002E441E" w:rsidP="00991217">
      <w:pPr>
        <w:pStyle w:val="MDPI31text"/>
        <w:ind w:left="2550" w:firstLine="510"/>
      </w:pPr>
    </w:p>
    <w:p w14:paraId="29FDF4E9" w14:textId="12DA4544" w:rsidR="002E441E" w:rsidRPr="00DF661B" w:rsidRDefault="002E441E" w:rsidP="002E441E">
      <w:pPr>
        <w:pStyle w:val="MDPI31text"/>
        <w:ind w:left="2550" w:firstLine="510"/>
      </w:pPr>
      <w:r w:rsidRPr="00DF661B">
        <w:t>Figure 2 illustrates the overall architecture of the ELA Tutor intelligent tutoring system, structured into clearly decoupled layers that support scalability, security, and pedagogical adaptation. At the top, a set of cross-cutting principles—educational objectives, instructional design, learning styles, privacy and security, trust and reliability, and bias and fairness—frame the operation of the ITS. User interaction begins with students and teachers through a web-based interface integrated with the Moodle LMS, which serves as an academic context provider. Communication is managed via a Django-based API connected to an orchestration engine (n8n), which coordinates interaction flows and activates the Intelligent Switching Router responsible for dynamically selecting the appropriate intelligent components for each request.</w:t>
      </w:r>
    </w:p>
    <w:p w14:paraId="0EA94A37" w14:textId="77777777" w:rsidR="002E441E" w:rsidRPr="00DF661B" w:rsidRDefault="002E441E" w:rsidP="002E441E">
      <w:pPr>
        <w:pStyle w:val="MDPI31text"/>
        <w:ind w:left="2550" w:firstLine="510"/>
      </w:pPr>
    </w:p>
    <w:p w14:paraId="3CBF6726" w14:textId="0F90E2F8" w:rsidR="0054774A" w:rsidRPr="00DF661B" w:rsidRDefault="002E441E" w:rsidP="002E441E">
      <w:pPr>
        <w:pStyle w:val="MDPI31text"/>
        <w:ind w:left="2550" w:firstLine="510"/>
      </w:pPr>
      <w:r w:rsidRPr="00DF661B">
        <w:t xml:space="preserve">At the core of the system lies the Multi-Agent System (MAS), composed of specialized agents (pedagogical, practical/technical, analytical, adaptive empathetic, and ethical), along with support agents such as the prompt-receiving and translation agents. These agents collaborate to produce contextualized and safe responses, supported by a data layer that integrates databases, memory, knowledge bases, and external resources. Operating in a decoupled manner, the Reinforcement Learning (RL) Meta-Agent supervises the system at a strategic level by evaluating outcomes through a reward calculator and updating </w:t>
      </w:r>
      <w:r w:rsidRPr="00DF661B">
        <w:lastRenderedPageBreak/>
        <w:t>decision policies without directly generating content. This clear separation between decision-making, content generation, and evaluation enables progressive adaptation while preserving interpretability, ethical safeguards, and stability in real-world educational environments.</w:t>
      </w:r>
    </w:p>
    <w:p w14:paraId="273E47C3" w14:textId="13D47062" w:rsidR="008C6625" w:rsidRPr="00DF661B" w:rsidRDefault="004E5060" w:rsidP="00453E3C">
      <w:pPr>
        <w:pStyle w:val="MDPI31text"/>
        <w:ind w:left="0" w:firstLine="0"/>
      </w:pPr>
      <w:r w:rsidRPr="00DF661B">
        <w:t xml:space="preserve">              </w:t>
      </w:r>
      <w:r w:rsidR="008C6625" w:rsidRPr="00DF661B">
        <w:rPr>
          <w:rFonts w:ascii="Times New Roman" w:hAnsi="Times New Roman"/>
          <w:noProof/>
        </w:rPr>
        <w:drawing>
          <wp:inline distT="0" distB="0" distL="0" distR="0" wp14:anchorId="56C753A3" wp14:editId="1E2E8489">
            <wp:extent cx="5673278" cy="4444409"/>
            <wp:effectExtent l="0" t="0" r="3810" b="0"/>
            <wp:docPr id="8010493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1483" cy="4450837"/>
                    </a:xfrm>
                    <a:prstGeom prst="rect">
                      <a:avLst/>
                    </a:prstGeom>
                    <a:noFill/>
                  </pic:spPr>
                </pic:pic>
              </a:graphicData>
            </a:graphic>
          </wp:inline>
        </w:drawing>
      </w:r>
    </w:p>
    <w:p w14:paraId="7E62A18B" w14:textId="10341671" w:rsidR="004E5060" w:rsidRPr="00DF661B" w:rsidRDefault="004E5060" w:rsidP="004E5060">
      <w:pPr>
        <w:rPr>
          <w:rFonts w:ascii="Times New Roman" w:hAnsi="Times New Roman"/>
        </w:rPr>
      </w:pPr>
      <w:r w:rsidRPr="00DF661B">
        <w:rPr>
          <w:rFonts w:ascii="Times New Roman" w:hAnsi="Times New Roman"/>
          <w:b/>
          <w:bCs/>
        </w:rPr>
        <w:t xml:space="preserve">              </w:t>
      </w:r>
      <w:r w:rsidRPr="00DF661B">
        <w:rPr>
          <w:rFonts w:ascii="Times New Roman" w:hAnsi="Times New Roman"/>
          <w:b/>
          <w:bCs/>
          <w:sz w:val="18"/>
          <w:szCs w:val="18"/>
        </w:rPr>
        <w:t>Figure 2.</w:t>
      </w:r>
      <w:r w:rsidRPr="00DF661B">
        <w:rPr>
          <w:rFonts w:ascii="Times New Roman" w:hAnsi="Times New Roman"/>
          <w:sz w:val="18"/>
          <w:szCs w:val="18"/>
        </w:rPr>
        <w:t xml:space="preserve"> Architecture of the proposed multi-agent intelligent tutoring system with RL</w:t>
      </w:r>
      <w:r w:rsidRPr="00DF661B">
        <w:rPr>
          <w:rFonts w:ascii="Times New Roman" w:hAnsi="Times New Roman"/>
        </w:rPr>
        <w:t>.</w:t>
      </w:r>
    </w:p>
    <w:p w14:paraId="3ABB4823" w14:textId="77777777" w:rsidR="004E5060" w:rsidRPr="00DF661B" w:rsidRDefault="004E5060" w:rsidP="00453E3C">
      <w:pPr>
        <w:pStyle w:val="MDPI31text"/>
        <w:ind w:left="0" w:firstLine="0"/>
      </w:pPr>
    </w:p>
    <w:p w14:paraId="69ABE9DE" w14:textId="2329ECE0" w:rsidR="007E329B" w:rsidRPr="00DF661B" w:rsidRDefault="007E329B" w:rsidP="007E329B">
      <w:pPr>
        <w:pStyle w:val="MDPI23heading3"/>
        <w:ind w:left="2040" w:firstLine="510"/>
      </w:pPr>
      <w:r w:rsidRPr="00DF661B">
        <w:t>2.1.7. Considerations for the design of the architecture</w:t>
      </w:r>
    </w:p>
    <w:p w14:paraId="0337E3DC" w14:textId="3D665009" w:rsidR="007E329B" w:rsidRPr="00DF661B" w:rsidRDefault="007E329B" w:rsidP="007E329B">
      <w:pPr>
        <w:pStyle w:val="MDPI31text"/>
      </w:pPr>
      <w:r w:rsidRPr="00DF661B">
        <w:t xml:space="preserve">The proposed architecture is based on a set of cross-cutting principles that guide its design and operation as an ITS. First, educational objectives guide the definition of teaching strategies and educational theories such as connectivism and constructivism, ensuring that each recommendation, feedback, or explanation contributes directly to the achievement of learning outcomes through instructional design in Moodle </w:t>
      </w:r>
      <w:sdt>
        <w:sdtPr>
          <w:rPr>
            <w:rFonts w:ascii="Times New Roman" w:hAnsi="Times New Roman"/>
          </w:rPr>
          <w:tag w:val="MENDELEY_CITATION_v3_eyJjaXRhdGlvbklEIjoiTUVOREVMRVlfQ0lUQVRJT05fY2JjZTBjZDktMmU1OC00ZGI2LWJiMTYtNmYyYWI0YjFhNzQ4IiwicHJvcGVydGllcyI6eyJub3RlSW5kZXgiOjB9LCJpc0VkaXRlZCI6ZmFsc2UsIm1hbnVhbE92ZXJyaWRlIjp7ImlzTWFudWFsbHlPdmVycmlkZGVuIjpmYWxzZSwiY2l0ZXByb2NUZXh0IjoiWzMwXSIsIm1hbnVhbE92ZXJyaWRlVGV4dCI6IiJ9LCJjaXRhdGlvbkl0ZW1zIjpbeyJpZCI6IjU2NThjYTU2LTFlZmEtM2NmMi1hMGY4LWYyNThiYjFlZDM4ZCIsIml0ZW1EYXRhIjp7InR5cGUiOiJhcnRpY2xlLWpvdXJuYWwiLCJpZCI6IjU2NThjYTU2LTFlZmEtM2NmMi1hMGY4LWYyNThiYjFlZDM4ZCIsInRpdGxlIjoiVGhlIFdpc2RvbSBvZiBQcmFjdGljZTogTGVzc29ucyBMZWFybmVkIGZyb20gdGhlIFN0dWR5IG9mIEhpZ2hseSBFZmZlY3RpdmUgVHV0b3JzIiwiYXV0aG9yIjpbeyJmYW1pbHkiOiJMZXBwZXIiLCJnaXZlbiI6Ik1hcmsgUiIsInBhcnNlLW5hbWVzIjpmYWxzZSwiZHJvcHBpbmctcGFydGljbGUiOiIiLCJub24tZHJvcHBpbmctcGFydGljbGUiOiIifSx7ImZhbWlseSI6Ildvb2x2ZXJ0b24iLCJnaXZlbiI6Ik1pY2hhZWwiLCJwYXJzZS1uYW1lcyI6ZmFsc2UsImRyb3BwaW5nLXBhcnRpY2xlIjoiIiwibm9uLWRyb3BwaW5nLXBhcnRpY2xlIjoiIn1dLCJjb250YWluZXItdGl0bGUiOiJBZHZhbmNlcyBpbiBJbnN0cnVjdGlvbmFsIFBzeWNob2xvZ3kiLCJpc3N1ZWQiOnsiZGF0ZS1wYXJ0cyI6W1syMDAyXV19LCJwYWdlIjoiMTM1LTE1OCIsInZvbHVtZSI6IjEiLCJjb250YWluZXItdGl0bGUtc2hvcnQiOiIifSwiaXNUZW1wb3JhcnkiOmZhbHNlLCJzdXBwcmVzcy1hdXRob3IiOmZhbHNlLCJjb21wb3NpdGUiOmZhbHNlLCJhdXRob3Itb25seSI6ZmFsc2V9XX0="/>
          <w:id w:val="-2025938567"/>
          <w:placeholder>
            <w:docPart w:val="71FE27FC0A41468CA80EB0108745EA12"/>
          </w:placeholder>
        </w:sdtPr>
        <w:sdtContent>
          <w:r w:rsidR="007A5104" w:rsidRPr="00DF661B">
            <w:rPr>
              <w:rFonts w:ascii="Times New Roman" w:hAnsi="Times New Roman"/>
            </w:rPr>
            <w:t>[30]</w:t>
          </w:r>
        </w:sdtContent>
      </w:sdt>
      <w:r w:rsidRPr="00DF661B">
        <w:t xml:space="preserve">. </w:t>
      </w:r>
    </w:p>
    <w:p w14:paraId="45CAC91F" w14:textId="09AACF7E" w:rsidR="00991217" w:rsidRPr="00DF661B" w:rsidRDefault="007E329B" w:rsidP="007E329B">
      <w:pPr>
        <w:pStyle w:val="MDPI31text"/>
      </w:pPr>
      <w:r w:rsidRPr="00DF661B">
        <w:t>Table 1 presents the alignment between the proposed architecture of ELA Tutor (Figure 2) and the principles established in the IEEE Ethically Aligned Design framework</w:t>
      </w:r>
      <w:r w:rsidR="00CB6A00" w:rsidRPr="00DF661B">
        <w:t xml:space="preserve"> </w:t>
      </w:r>
      <w:sdt>
        <w:sdtPr>
          <w:rPr>
            <w:rFonts w:ascii="Times New Roman" w:hAnsi="Times New Roman"/>
          </w:rPr>
          <w:tag w:val="MENDELEY_CITATION_v3_eyJjaXRhdGlvbklEIjoiTUVOREVMRVlfQ0lUQVRJT05fMTBjYTU3MjctYTYzNS00NzQ1LWE1ZDctNTJlMTQ5YzdlMTU2IiwicHJvcGVydGllcyI6eyJub3RlSW5kZXgiOjB9LCJpc0VkaXRlZCI6ZmFsc2UsIm1hbnVhbE92ZXJyaWRlIjp7ImlzTWFudWFsbHlPdmVycmlkZGVuIjpmYWxzZSwiY2l0ZXByb2NUZXh0IjoiWzMxXSwgWzMy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X0seyJpZCI6ImQwNWM3YmFiLWEzZGYtMzkwMS05ODY3LTBlNzdlZTRkZTM5OSIsIml0ZW1EYXRhIjp7InR5cGUiOiJib29rIiwiaWQiOiJkMDVjN2JhYi1hM2RmLTM5MDEtOTg2Ny0wZTc3ZWU0ZGUzOTkiLCJ0aXRsZSI6IkV0aGljYWxseSBBbGlnbmVkIERlc2lnbjogQSBWaXNpb24gZm9yIFByaW9yaXRpemluZyBIdW1hbiBXZWxsLWJlaW5nIHdpdGggQXV0b25vbW91cyBhbmQgSW50ZWxsaWdlbnQgU3lzdGVtcyIsImF1dGhvciI6W3siZmFtaWx5IjoiSUVFRSIsImdpdmVuIjoiIiwicGFyc2UtbmFtZXMiOmZhbHNlLCJkcm9wcGluZy1wYXJ0aWNsZSI6IiIsIm5vbi1kcm9wcGluZy1wYXJ0aWNsZSI6IiJ9XSwiVVJMIjoiaHR0cHM6Ly9zdGFuZGFyZHMuaWVlZS5vcmcvaW5kdXN0cnktY29ubmVjdGlvbnMvZWMvYXV0b25vbW91cy1zeXN0ZW1zLmh0bWwiLCJpc3N1ZWQiOnsiZGF0ZS1wYXJ0cyI6W1syMDE3XV19LCJwdWJsaXNoZXItcGxhY2UiOiJOZXcgWW9yaywgVVNBIiwiZWRpdGlvbiI6IlZlcnNpb24gMiIsInB1Ymxpc2hlciI6IklFRUUiLCJjb250YWluZXItdGl0bGUtc2hvcnQiOiIifSwiaXNUZW1wb3JhcnkiOmZhbHNlfV19"/>
          <w:id w:val="1436946928"/>
          <w:placeholder>
            <w:docPart w:val="3B0046D1969B407BB188ED25078FCE31"/>
          </w:placeholder>
        </w:sdtPr>
        <w:sdtContent>
          <w:r w:rsidR="007A5104" w:rsidRPr="00DF661B">
            <w:rPr>
              <w:rFonts w:ascii="Times New Roman" w:hAnsi="Times New Roman"/>
            </w:rPr>
            <w:t>[31], [32]</w:t>
          </w:r>
        </w:sdtContent>
      </w:sdt>
      <w:r w:rsidRPr="00DF661B">
        <w:t>, with an emphasis on the criteria of trust, reliability, bias, and fairness. The architectural, functional, and orchestration mechanisms that enable ethical, transparent, and responsible intelligent tutoring in educational environments are described.</w:t>
      </w:r>
    </w:p>
    <w:p w14:paraId="4C74D6E0" w14:textId="37EA708F" w:rsidR="00A078BA" w:rsidRPr="00DF661B" w:rsidRDefault="00A078BA" w:rsidP="00A078BA">
      <w:pPr>
        <w:pStyle w:val="MDPI41tablecaption"/>
        <w:ind w:left="0"/>
      </w:pPr>
      <w:r w:rsidRPr="00DF661B">
        <w:rPr>
          <w:b/>
        </w:rPr>
        <w:t>Table 1.</w:t>
      </w:r>
      <w:r w:rsidRPr="00DF661B">
        <w:t xml:space="preserve"> </w:t>
      </w:r>
      <w:r w:rsidR="00E42E0D" w:rsidRPr="00DF661B">
        <w:t xml:space="preserve">Ethical criteria for ELA design Tutor: IEEE Ethically Aligned Design </w:t>
      </w:r>
      <w:sdt>
        <w:sdtPr>
          <w:rPr>
            <w:rFonts w:ascii="Times New Roman" w:hAnsi="Times New Roman" w:cs="Times New Roman"/>
          </w:rPr>
          <w:tag w:val="MENDELEY_CITATION_v3_eyJjaXRhdGlvbklEIjoiTUVOREVMRVlfQ0lUQVRJT05fYmU3MTc1NzQtMGQ3OS00YWUyLTg3MWMtZTVhMjkyYmI4NTJkIiwicHJvcGVydGllcyI6eyJub3RlSW5kZXgiOjB9LCJpc0VkaXRlZCI6ZmFsc2UsIm1hbnVhbE92ZXJyaWRlIjp7ImlzTWFudWFsbHlPdmVycmlkZGVuIjpmYWxzZSwiY2l0ZXByb2NUZXh0IjoiWzMx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Swic3VwcHJlc3MtYXV0aG9yIjpmYWxzZSwiY29tcG9zaXRlIjpmYWxzZSwiYXV0aG9yLW9ubHkiOmZhbHNlfV19"/>
          <w:id w:val="-1482849171"/>
          <w:placeholder>
            <w:docPart w:val="18942946759B4F419A236234916E7C27"/>
          </w:placeholder>
        </w:sdtPr>
        <w:sdtContent>
          <w:r w:rsidR="007A5104" w:rsidRPr="00DF661B">
            <w:rPr>
              <w:rFonts w:ascii="Times New Roman" w:hAnsi="Times New Roman" w:cs="Times New Roman"/>
            </w:rPr>
            <w:t>[31]</w:t>
          </w:r>
        </w:sdtContent>
      </w:sdt>
      <w:r w:rsidR="00DE7EFF" w:rsidRPr="00DF661B">
        <w:rPr>
          <w:rFonts w:ascii="Times New Roman" w:hAnsi="Times New Roman" w:cs="Times New Roman"/>
        </w:rPr>
        <w:t>.</w:t>
      </w:r>
    </w:p>
    <w:tbl>
      <w:tblPr>
        <w:tblW w:w="10206"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1448"/>
        <w:gridCol w:w="2380"/>
        <w:gridCol w:w="3827"/>
        <w:gridCol w:w="2551"/>
      </w:tblGrid>
      <w:tr w:rsidR="00807281" w:rsidRPr="00DF661B" w14:paraId="48CBCC85" w14:textId="77777777" w:rsidTr="00DC5DA5">
        <w:trPr>
          <w:trHeight w:val="300"/>
        </w:trPr>
        <w:tc>
          <w:tcPr>
            <w:tcW w:w="1448" w:type="dxa"/>
            <w:tcBorders>
              <w:top w:val="single" w:sz="12" w:space="0" w:color="auto"/>
              <w:bottom w:val="single" w:sz="12" w:space="0" w:color="auto"/>
            </w:tcBorders>
            <w:noWrap/>
            <w:hideMark/>
          </w:tcPr>
          <w:p w14:paraId="4894288C" w14:textId="4D8F10F1" w:rsidR="00807281" w:rsidRPr="00DF661B" w:rsidRDefault="00CB7B2C" w:rsidP="00DC5DA5">
            <w:pPr>
              <w:spacing w:line="240" w:lineRule="auto"/>
              <w:jc w:val="center"/>
              <w:rPr>
                <w:rFonts w:eastAsia="Times New Roman"/>
                <w:b/>
                <w:bCs/>
                <w:lang w:eastAsia="es-EC"/>
              </w:rPr>
            </w:pPr>
            <w:r w:rsidRPr="00DF661B">
              <w:rPr>
                <w:rFonts w:eastAsia="Times New Roman"/>
                <w:b/>
                <w:bCs/>
                <w:lang w:eastAsia="es-EC"/>
              </w:rPr>
              <w:t>IEEE EAD Principle</w:t>
            </w:r>
          </w:p>
        </w:tc>
        <w:tc>
          <w:tcPr>
            <w:tcW w:w="2380" w:type="dxa"/>
            <w:tcBorders>
              <w:top w:val="single" w:sz="12" w:space="0" w:color="auto"/>
              <w:bottom w:val="single" w:sz="12" w:space="0" w:color="auto"/>
            </w:tcBorders>
            <w:noWrap/>
            <w:hideMark/>
          </w:tcPr>
          <w:p w14:paraId="76E45923" w14:textId="3092E894" w:rsidR="00807281" w:rsidRPr="00DF661B" w:rsidRDefault="00CB7B2C" w:rsidP="00DC5DA5">
            <w:pPr>
              <w:spacing w:line="240" w:lineRule="auto"/>
              <w:jc w:val="center"/>
              <w:rPr>
                <w:rFonts w:eastAsia="Times New Roman"/>
                <w:b/>
                <w:bCs/>
                <w:lang w:eastAsia="es-EC"/>
              </w:rPr>
            </w:pPr>
            <w:r w:rsidRPr="00DF661B">
              <w:rPr>
                <w:rFonts w:eastAsia="Times New Roman"/>
                <w:b/>
                <w:bCs/>
                <w:lang w:eastAsia="es-EC"/>
              </w:rPr>
              <w:t>Criterion applied</w:t>
            </w:r>
          </w:p>
        </w:tc>
        <w:tc>
          <w:tcPr>
            <w:tcW w:w="3827" w:type="dxa"/>
            <w:tcBorders>
              <w:top w:val="single" w:sz="12" w:space="0" w:color="auto"/>
              <w:bottom w:val="single" w:sz="12" w:space="0" w:color="auto"/>
            </w:tcBorders>
            <w:noWrap/>
            <w:hideMark/>
          </w:tcPr>
          <w:p w14:paraId="313C86CE" w14:textId="08CE4643" w:rsidR="00807281" w:rsidRPr="00DF661B" w:rsidRDefault="00CB7B2C" w:rsidP="00DC5DA5">
            <w:pPr>
              <w:spacing w:line="240" w:lineRule="auto"/>
              <w:jc w:val="center"/>
              <w:rPr>
                <w:rFonts w:eastAsia="Times New Roman"/>
                <w:b/>
                <w:bCs/>
                <w:lang w:eastAsia="es-EC"/>
              </w:rPr>
            </w:pPr>
            <w:r w:rsidRPr="00DF661B">
              <w:rPr>
                <w:rFonts w:eastAsia="Times New Roman"/>
                <w:b/>
                <w:bCs/>
                <w:lang w:eastAsia="es-EC"/>
              </w:rPr>
              <w:t>Implementation in ELA Tutor</w:t>
            </w:r>
          </w:p>
        </w:tc>
        <w:tc>
          <w:tcPr>
            <w:tcW w:w="2551" w:type="dxa"/>
            <w:tcBorders>
              <w:top w:val="single" w:sz="12" w:space="0" w:color="auto"/>
              <w:bottom w:val="single" w:sz="12" w:space="0" w:color="auto"/>
            </w:tcBorders>
            <w:noWrap/>
            <w:hideMark/>
          </w:tcPr>
          <w:p w14:paraId="7A0C66AC" w14:textId="7AADF515" w:rsidR="00807281" w:rsidRPr="00DF661B" w:rsidRDefault="00F378B3" w:rsidP="00DC5DA5">
            <w:pPr>
              <w:spacing w:line="240" w:lineRule="auto"/>
              <w:jc w:val="center"/>
              <w:rPr>
                <w:rFonts w:eastAsia="Times New Roman"/>
                <w:b/>
                <w:bCs/>
                <w:lang w:eastAsia="es-EC"/>
              </w:rPr>
            </w:pPr>
            <w:r w:rsidRPr="00DF661B">
              <w:rPr>
                <w:rFonts w:eastAsia="Times New Roman"/>
                <w:b/>
                <w:bCs/>
                <w:lang w:eastAsia="es-EC"/>
              </w:rPr>
              <w:t>Architectural component</w:t>
            </w:r>
          </w:p>
        </w:tc>
      </w:tr>
      <w:tr w:rsidR="003110F3" w:rsidRPr="00DF661B" w14:paraId="6B984DE1" w14:textId="77777777" w:rsidTr="00DC5DA5">
        <w:trPr>
          <w:trHeight w:val="300"/>
        </w:trPr>
        <w:tc>
          <w:tcPr>
            <w:tcW w:w="1448" w:type="dxa"/>
            <w:vMerge w:val="restart"/>
            <w:tcBorders>
              <w:top w:val="single" w:sz="12" w:space="0" w:color="auto"/>
            </w:tcBorders>
            <w:noWrap/>
            <w:hideMark/>
          </w:tcPr>
          <w:p w14:paraId="4D71E3DB" w14:textId="77777777" w:rsidR="003110F3" w:rsidRPr="00DF661B" w:rsidRDefault="003110F3" w:rsidP="00DC5DA5">
            <w:pPr>
              <w:spacing w:line="240" w:lineRule="auto"/>
              <w:jc w:val="center"/>
              <w:rPr>
                <w:rFonts w:eastAsia="Times New Roman"/>
                <w:lang w:eastAsia="es-EC"/>
              </w:rPr>
            </w:pPr>
            <w:r w:rsidRPr="00DF661B">
              <w:rPr>
                <w:rFonts w:eastAsia="Times New Roman"/>
                <w:lang w:eastAsia="es-EC"/>
              </w:rPr>
              <w:t>Human Well-being</w:t>
            </w:r>
          </w:p>
        </w:tc>
        <w:tc>
          <w:tcPr>
            <w:tcW w:w="2380" w:type="dxa"/>
            <w:tcBorders>
              <w:top w:val="single" w:sz="12" w:space="0" w:color="auto"/>
            </w:tcBorders>
            <w:noWrap/>
            <w:hideMark/>
          </w:tcPr>
          <w:p w14:paraId="253F24B9" w14:textId="6B07B4D8" w:rsidR="003110F3" w:rsidRPr="00DF661B" w:rsidRDefault="003110F3" w:rsidP="00DC5DA5">
            <w:pPr>
              <w:spacing w:line="240" w:lineRule="auto"/>
              <w:jc w:val="center"/>
              <w:rPr>
                <w:rFonts w:eastAsia="Times New Roman"/>
                <w:lang w:val="es-EC" w:eastAsia="es-EC"/>
              </w:rPr>
            </w:pPr>
            <w:r w:rsidRPr="00DF661B">
              <w:t>Student-centered tutoring</w:t>
            </w:r>
          </w:p>
        </w:tc>
        <w:tc>
          <w:tcPr>
            <w:tcW w:w="3827" w:type="dxa"/>
            <w:tcBorders>
              <w:top w:val="single" w:sz="12" w:space="0" w:color="auto"/>
            </w:tcBorders>
            <w:noWrap/>
            <w:hideMark/>
          </w:tcPr>
          <w:p w14:paraId="027090B9" w14:textId="39A607C1" w:rsidR="003110F3" w:rsidRPr="00DF661B" w:rsidRDefault="003110F3" w:rsidP="00DC5DA5">
            <w:pPr>
              <w:spacing w:line="240" w:lineRule="auto"/>
              <w:jc w:val="center"/>
              <w:rPr>
                <w:rFonts w:eastAsia="Times New Roman"/>
                <w:lang w:eastAsia="es-EC"/>
              </w:rPr>
            </w:pPr>
            <w:r w:rsidRPr="00DF661B">
              <w:t>Academic support and emotional accompaniment are prioritized.</w:t>
            </w:r>
          </w:p>
        </w:tc>
        <w:tc>
          <w:tcPr>
            <w:tcW w:w="2551" w:type="dxa"/>
            <w:tcBorders>
              <w:top w:val="single" w:sz="12" w:space="0" w:color="auto"/>
            </w:tcBorders>
            <w:noWrap/>
            <w:hideMark/>
          </w:tcPr>
          <w:p w14:paraId="336CAF92" w14:textId="3BB81719" w:rsidR="003110F3" w:rsidRPr="00DF661B" w:rsidRDefault="003110F3" w:rsidP="00DC5DA5">
            <w:pPr>
              <w:spacing w:line="240" w:lineRule="auto"/>
              <w:jc w:val="center"/>
              <w:rPr>
                <w:rFonts w:eastAsia="Times New Roman"/>
                <w:lang w:eastAsia="es-EC"/>
              </w:rPr>
            </w:pPr>
            <w:r w:rsidRPr="00DF661B">
              <w:t>MAS</w:t>
            </w:r>
          </w:p>
        </w:tc>
      </w:tr>
      <w:tr w:rsidR="00E031DF" w:rsidRPr="00DF661B" w14:paraId="082186DE" w14:textId="77777777" w:rsidTr="00DC5DA5">
        <w:trPr>
          <w:trHeight w:val="300"/>
        </w:trPr>
        <w:tc>
          <w:tcPr>
            <w:tcW w:w="1448" w:type="dxa"/>
            <w:vMerge/>
            <w:noWrap/>
            <w:hideMark/>
          </w:tcPr>
          <w:p w14:paraId="4CF0996A" w14:textId="77777777" w:rsidR="00E031DF" w:rsidRPr="00DF661B" w:rsidRDefault="00E031DF" w:rsidP="00DC5DA5">
            <w:pPr>
              <w:spacing w:line="240" w:lineRule="auto"/>
              <w:jc w:val="center"/>
              <w:rPr>
                <w:rFonts w:eastAsia="Times New Roman"/>
                <w:lang w:eastAsia="es-EC"/>
              </w:rPr>
            </w:pPr>
          </w:p>
        </w:tc>
        <w:tc>
          <w:tcPr>
            <w:tcW w:w="2380" w:type="dxa"/>
            <w:noWrap/>
            <w:hideMark/>
          </w:tcPr>
          <w:p w14:paraId="453A47E8" w14:textId="2FB8C80B" w:rsidR="00E031DF" w:rsidRPr="00DF661B" w:rsidRDefault="00E031DF" w:rsidP="00DC5DA5">
            <w:pPr>
              <w:spacing w:line="240" w:lineRule="auto"/>
              <w:jc w:val="center"/>
              <w:rPr>
                <w:rFonts w:eastAsia="Times New Roman"/>
                <w:lang w:eastAsia="es-EC"/>
              </w:rPr>
            </w:pPr>
            <w:r w:rsidRPr="00DF661B">
              <w:t>Indirect teacher supervision</w:t>
            </w:r>
          </w:p>
        </w:tc>
        <w:tc>
          <w:tcPr>
            <w:tcW w:w="3827" w:type="dxa"/>
            <w:noWrap/>
            <w:hideMark/>
          </w:tcPr>
          <w:p w14:paraId="67E5654C" w14:textId="31B1D24C" w:rsidR="00E031DF" w:rsidRPr="00DF661B" w:rsidRDefault="00E031DF" w:rsidP="00DC5DA5">
            <w:pPr>
              <w:spacing w:line="240" w:lineRule="auto"/>
              <w:jc w:val="center"/>
              <w:rPr>
                <w:rFonts w:eastAsia="Times New Roman"/>
                <w:lang w:eastAsia="es-EC"/>
              </w:rPr>
            </w:pPr>
            <w:r w:rsidRPr="00DF661B">
              <w:t>Pedagogical decisions are based on academic data and can be supervised by instructors.</w:t>
            </w:r>
          </w:p>
        </w:tc>
        <w:tc>
          <w:tcPr>
            <w:tcW w:w="2551" w:type="dxa"/>
            <w:noWrap/>
            <w:hideMark/>
          </w:tcPr>
          <w:p w14:paraId="58A9E0CA" w14:textId="0218CCB3" w:rsidR="00E031DF" w:rsidRPr="00DF661B" w:rsidRDefault="00E031DF" w:rsidP="00DC5DA5">
            <w:pPr>
              <w:spacing w:line="240" w:lineRule="auto"/>
              <w:jc w:val="center"/>
              <w:rPr>
                <w:rFonts w:eastAsia="Times New Roman"/>
                <w:lang w:eastAsia="es-EC"/>
              </w:rPr>
            </w:pPr>
            <w:r w:rsidRPr="00DF661B">
              <w:t>Moodle, Django API</w:t>
            </w:r>
          </w:p>
        </w:tc>
      </w:tr>
      <w:tr w:rsidR="00492D4E" w:rsidRPr="00DF661B" w14:paraId="19E53F5B" w14:textId="77777777" w:rsidTr="00DC5DA5">
        <w:trPr>
          <w:trHeight w:val="300"/>
        </w:trPr>
        <w:tc>
          <w:tcPr>
            <w:tcW w:w="1448" w:type="dxa"/>
            <w:vMerge w:val="restart"/>
            <w:noWrap/>
            <w:hideMark/>
          </w:tcPr>
          <w:p w14:paraId="093FB231"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Bias and Fairness</w:t>
            </w:r>
          </w:p>
        </w:tc>
        <w:tc>
          <w:tcPr>
            <w:tcW w:w="2380" w:type="dxa"/>
            <w:noWrap/>
            <w:hideMark/>
          </w:tcPr>
          <w:p w14:paraId="6BA3B679" w14:textId="450E8F7A" w:rsidR="00492D4E" w:rsidRPr="00DF661B" w:rsidRDefault="00492D4E" w:rsidP="00DC5DA5">
            <w:pPr>
              <w:spacing w:line="240" w:lineRule="auto"/>
              <w:jc w:val="center"/>
              <w:rPr>
                <w:rFonts w:eastAsia="Times New Roman"/>
                <w:lang w:eastAsia="es-EC"/>
              </w:rPr>
            </w:pPr>
            <w:r w:rsidRPr="00DF661B">
              <w:t>Equity in access</w:t>
            </w:r>
          </w:p>
        </w:tc>
        <w:tc>
          <w:tcPr>
            <w:tcW w:w="3827" w:type="dxa"/>
            <w:noWrap/>
            <w:hideMark/>
          </w:tcPr>
          <w:p w14:paraId="029C3466" w14:textId="40245866" w:rsidR="00492D4E" w:rsidRPr="00DF661B" w:rsidRDefault="00492D4E" w:rsidP="00DC5DA5">
            <w:pPr>
              <w:spacing w:line="240" w:lineRule="auto"/>
              <w:jc w:val="center"/>
              <w:rPr>
                <w:rFonts w:eastAsia="Times New Roman"/>
                <w:lang w:eastAsia="es-EC"/>
              </w:rPr>
            </w:pPr>
            <w:r w:rsidRPr="00DF661B">
              <w:t>Enrolled students have access to the same functionalities.</w:t>
            </w:r>
          </w:p>
        </w:tc>
        <w:tc>
          <w:tcPr>
            <w:tcW w:w="2551" w:type="dxa"/>
            <w:noWrap/>
            <w:hideMark/>
          </w:tcPr>
          <w:p w14:paraId="484F00FA" w14:textId="7B872E44" w:rsidR="00492D4E" w:rsidRPr="00DF661B" w:rsidRDefault="00492D4E" w:rsidP="00DC5DA5">
            <w:pPr>
              <w:spacing w:line="240" w:lineRule="auto"/>
              <w:jc w:val="center"/>
              <w:rPr>
                <w:rFonts w:eastAsia="Times New Roman"/>
                <w:lang w:eastAsia="es-EC"/>
              </w:rPr>
            </w:pPr>
            <w:r w:rsidRPr="00DF661B">
              <w:t>Moodle, Web UI</w:t>
            </w:r>
          </w:p>
        </w:tc>
      </w:tr>
      <w:tr w:rsidR="00492D4E" w:rsidRPr="00DF661B" w14:paraId="257E3E05" w14:textId="77777777" w:rsidTr="00DC5DA5">
        <w:trPr>
          <w:trHeight w:val="300"/>
        </w:trPr>
        <w:tc>
          <w:tcPr>
            <w:tcW w:w="1448" w:type="dxa"/>
            <w:vMerge/>
            <w:noWrap/>
            <w:hideMark/>
          </w:tcPr>
          <w:p w14:paraId="0ABC32F2"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70FB19D2" w14:textId="7D03A469" w:rsidR="00492D4E" w:rsidRPr="00DF661B" w:rsidRDefault="00492D4E" w:rsidP="00DC5DA5">
            <w:pPr>
              <w:spacing w:line="240" w:lineRule="auto"/>
              <w:jc w:val="center"/>
              <w:rPr>
                <w:rFonts w:eastAsia="Times New Roman"/>
                <w:lang w:eastAsia="es-EC"/>
              </w:rPr>
            </w:pPr>
            <w:r w:rsidRPr="00DF661B">
              <w:t>Performance-based adaptation</w:t>
            </w:r>
          </w:p>
        </w:tc>
        <w:tc>
          <w:tcPr>
            <w:tcW w:w="3827" w:type="dxa"/>
            <w:noWrap/>
            <w:hideMark/>
          </w:tcPr>
          <w:p w14:paraId="6C1A780F" w14:textId="6C1A5B62" w:rsidR="00492D4E" w:rsidRPr="00DF661B" w:rsidRDefault="00492D4E" w:rsidP="00DC5DA5">
            <w:pPr>
              <w:spacing w:line="240" w:lineRule="auto"/>
              <w:jc w:val="center"/>
              <w:rPr>
                <w:rFonts w:eastAsia="Times New Roman"/>
                <w:lang w:eastAsia="es-EC"/>
              </w:rPr>
            </w:pPr>
            <w:r w:rsidRPr="00DF661B">
              <w:t>Personalization is grounded in academic and interaction indicators.</w:t>
            </w:r>
          </w:p>
        </w:tc>
        <w:tc>
          <w:tcPr>
            <w:tcW w:w="2551" w:type="dxa"/>
            <w:noWrap/>
            <w:hideMark/>
          </w:tcPr>
          <w:p w14:paraId="4E7CD182" w14:textId="4B4B5433" w:rsidR="00492D4E" w:rsidRPr="00DF661B" w:rsidRDefault="00492D4E" w:rsidP="00DC5DA5">
            <w:pPr>
              <w:spacing w:line="240" w:lineRule="auto"/>
              <w:jc w:val="center"/>
              <w:rPr>
                <w:rFonts w:eastAsia="Times New Roman"/>
                <w:lang w:eastAsia="es-EC"/>
              </w:rPr>
            </w:pPr>
            <w:r w:rsidRPr="00DF661B">
              <w:t>Intelligent Switching Router, RL Meta-Agent</w:t>
            </w:r>
          </w:p>
        </w:tc>
      </w:tr>
      <w:tr w:rsidR="00492D4E" w:rsidRPr="00DF661B" w14:paraId="569613C4" w14:textId="77777777" w:rsidTr="00DC5DA5">
        <w:trPr>
          <w:trHeight w:val="300"/>
        </w:trPr>
        <w:tc>
          <w:tcPr>
            <w:tcW w:w="1448" w:type="dxa"/>
            <w:vMerge w:val="restart"/>
            <w:noWrap/>
            <w:hideMark/>
          </w:tcPr>
          <w:p w14:paraId="771E1ED4"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Transparency</w:t>
            </w:r>
          </w:p>
          <w:p w14:paraId="5991A320"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432BE30F" w14:textId="6532AD41" w:rsidR="00492D4E" w:rsidRPr="00DF661B" w:rsidRDefault="00492D4E" w:rsidP="00DC5DA5">
            <w:pPr>
              <w:spacing w:line="240" w:lineRule="auto"/>
              <w:jc w:val="center"/>
              <w:rPr>
                <w:rFonts w:eastAsia="Times New Roman"/>
                <w:lang w:eastAsia="es-EC"/>
              </w:rPr>
            </w:pPr>
            <w:r w:rsidRPr="00DF661B">
              <w:t>Decision traceability</w:t>
            </w:r>
          </w:p>
        </w:tc>
        <w:tc>
          <w:tcPr>
            <w:tcW w:w="3827" w:type="dxa"/>
            <w:noWrap/>
            <w:hideMark/>
          </w:tcPr>
          <w:p w14:paraId="05B28787" w14:textId="437887AD" w:rsidR="00492D4E" w:rsidRPr="00DF661B" w:rsidRDefault="00492D4E" w:rsidP="00DC5DA5">
            <w:pPr>
              <w:spacing w:line="240" w:lineRule="auto"/>
              <w:jc w:val="center"/>
              <w:rPr>
                <w:rFonts w:eastAsia="Times New Roman"/>
                <w:lang w:eastAsia="es-EC"/>
              </w:rPr>
            </w:pPr>
            <w:r w:rsidRPr="00DF661B">
              <w:t>Every decision is logged and traceable.</w:t>
            </w:r>
          </w:p>
        </w:tc>
        <w:tc>
          <w:tcPr>
            <w:tcW w:w="2551" w:type="dxa"/>
            <w:noWrap/>
            <w:hideMark/>
          </w:tcPr>
          <w:p w14:paraId="2D05E7B0" w14:textId="6824BC26" w:rsidR="00492D4E" w:rsidRPr="00DF661B" w:rsidRDefault="00492D4E" w:rsidP="00DC5DA5">
            <w:pPr>
              <w:spacing w:line="240" w:lineRule="auto"/>
              <w:jc w:val="center"/>
              <w:rPr>
                <w:rFonts w:eastAsia="Times New Roman"/>
                <w:lang w:eastAsia="es-EC"/>
              </w:rPr>
            </w:pPr>
            <w:r w:rsidRPr="00DF661B">
              <w:t>PostgreSQL, RL Policy Store</w:t>
            </w:r>
          </w:p>
        </w:tc>
      </w:tr>
      <w:tr w:rsidR="00492D4E" w:rsidRPr="00DF661B" w14:paraId="1CF2D17A" w14:textId="77777777" w:rsidTr="00DC5DA5">
        <w:trPr>
          <w:trHeight w:val="300"/>
        </w:trPr>
        <w:tc>
          <w:tcPr>
            <w:tcW w:w="1448" w:type="dxa"/>
            <w:vMerge/>
            <w:noWrap/>
            <w:hideMark/>
          </w:tcPr>
          <w:p w14:paraId="56813552"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35E772F1" w14:textId="5E99DEE4" w:rsidR="00492D4E" w:rsidRPr="00DF661B" w:rsidRDefault="00492D4E" w:rsidP="00DC5DA5">
            <w:pPr>
              <w:spacing w:line="240" w:lineRule="auto"/>
              <w:jc w:val="center"/>
              <w:rPr>
                <w:rFonts w:eastAsia="Times New Roman"/>
                <w:lang w:eastAsia="es-EC"/>
              </w:rPr>
            </w:pPr>
            <w:r w:rsidRPr="00DF661B">
              <w:t>Separation between decision-making and generation</w:t>
            </w:r>
          </w:p>
        </w:tc>
        <w:tc>
          <w:tcPr>
            <w:tcW w:w="3827" w:type="dxa"/>
            <w:noWrap/>
            <w:hideMark/>
          </w:tcPr>
          <w:p w14:paraId="0B314D76" w14:textId="7B484898" w:rsidR="00492D4E" w:rsidRPr="00DF661B" w:rsidRDefault="00492D4E" w:rsidP="00DC5DA5">
            <w:pPr>
              <w:spacing w:line="240" w:lineRule="auto"/>
              <w:jc w:val="center"/>
              <w:rPr>
                <w:rFonts w:eastAsia="Times New Roman"/>
                <w:lang w:eastAsia="es-EC"/>
              </w:rPr>
            </w:pPr>
            <w:r w:rsidRPr="00DF661B">
              <w:t>The LLM generates language but does not decide pedagogical strategies, reducing algorithmic opacity.</w:t>
            </w:r>
          </w:p>
        </w:tc>
        <w:tc>
          <w:tcPr>
            <w:tcW w:w="2551" w:type="dxa"/>
            <w:noWrap/>
            <w:hideMark/>
          </w:tcPr>
          <w:p w14:paraId="7D756D66" w14:textId="282FCCBE" w:rsidR="00492D4E" w:rsidRPr="00DF661B" w:rsidRDefault="00492D4E" w:rsidP="00DC5DA5">
            <w:pPr>
              <w:spacing w:line="240" w:lineRule="auto"/>
              <w:jc w:val="center"/>
              <w:rPr>
                <w:rFonts w:eastAsia="Times New Roman"/>
                <w:lang w:eastAsia="es-EC"/>
              </w:rPr>
            </w:pPr>
            <w:r w:rsidRPr="00DF661B">
              <w:t>n8n Orchestrator, Router</w:t>
            </w:r>
          </w:p>
        </w:tc>
      </w:tr>
      <w:tr w:rsidR="00492D4E" w:rsidRPr="00DF661B" w14:paraId="4065104E" w14:textId="77777777" w:rsidTr="00DC5DA5">
        <w:trPr>
          <w:trHeight w:val="300"/>
        </w:trPr>
        <w:tc>
          <w:tcPr>
            <w:tcW w:w="1448" w:type="dxa"/>
            <w:noWrap/>
            <w:hideMark/>
          </w:tcPr>
          <w:p w14:paraId="2A5AECB2"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Accountability</w:t>
            </w:r>
          </w:p>
        </w:tc>
        <w:tc>
          <w:tcPr>
            <w:tcW w:w="2380" w:type="dxa"/>
            <w:noWrap/>
            <w:hideMark/>
          </w:tcPr>
          <w:p w14:paraId="7D37250E" w14:textId="21A33DF5" w:rsidR="00492D4E" w:rsidRPr="00DF661B" w:rsidRDefault="00492D4E" w:rsidP="00DC5DA5">
            <w:pPr>
              <w:spacing w:line="240" w:lineRule="auto"/>
              <w:jc w:val="center"/>
              <w:rPr>
                <w:rFonts w:eastAsia="Times New Roman"/>
                <w:lang w:val="es-EC" w:eastAsia="es-EC"/>
              </w:rPr>
            </w:pPr>
            <w:r w:rsidRPr="00DF661B">
              <w:t>Decision flow control</w:t>
            </w:r>
          </w:p>
        </w:tc>
        <w:tc>
          <w:tcPr>
            <w:tcW w:w="3827" w:type="dxa"/>
            <w:noWrap/>
            <w:hideMark/>
          </w:tcPr>
          <w:p w14:paraId="4795735C" w14:textId="44E5661E" w:rsidR="00492D4E" w:rsidRPr="00DF661B" w:rsidRDefault="00492D4E" w:rsidP="00DC5DA5">
            <w:pPr>
              <w:spacing w:line="240" w:lineRule="auto"/>
              <w:jc w:val="center"/>
              <w:rPr>
                <w:rFonts w:eastAsia="Times New Roman"/>
                <w:lang w:eastAsia="es-EC"/>
              </w:rPr>
            </w:pPr>
            <w:r w:rsidRPr="00DF661B">
              <w:t>Tutoring logic is implemented through explicit flows and auditable rules.</w:t>
            </w:r>
          </w:p>
        </w:tc>
        <w:tc>
          <w:tcPr>
            <w:tcW w:w="2551" w:type="dxa"/>
            <w:noWrap/>
            <w:hideMark/>
          </w:tcPr>
          <w:p w14:paraId="4B777234" w14:textId="1421B91E" w:rsidR="00492D4E" w:rsidRPr="00DF661B" w:rsidRDefault="00492D4E" w:rsidP="00DC5DA5">
            <w:pPr>
              <w:spacing w:line="240" w:lineRule="auto"/>
              <w:jc w:val="center"/>
              <w:rPr>
                <w:rFonts w:eastAsia="Times New Roman"/>
                <w:lang w:eastAsia="es-EC"/>
              </w:rPr>
            </w:pPr>
            <w:r w:rsidRPr="00DF661B">
              <w:t>n8n Orchestrator</w:t>
            </w:r>
          </w:p>
        </w:tc>
      </w:tr>
      <w:tr w:rsidR="00492D4E" w:rsidRPr="00DF661B" w14:paraId="0A5396C3" w14:textId="77777777" w:rsidTr="00DC5DA5">
        <w:trPr>
          <w:trHeight w:val="300"/>
        </w:trPr>
        <w:tc>
          <w:tcPr>
            <w:tcW w:w="1448" w:type="dxa"/>
            <w:vMerge w:val="restart"/>
            <w:noWrap/>
            <w:hideMark/>
          </w:tcPr>
          <w:p w14:paraId="002F4AE5"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Trust and Reliability</w:t>
            </w:r>
          </w:p>
          <w:p w14:paraId="3158DC67"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390C3183" w14:textId="3911FCD5" w:rsidR="00492D4E" w:rsidRPr="00DF661B" w:rsidRDefault="00492D4E" w:rsidP="00DC5DA5">
            <w:pPr>
              <w:spacing w:line="240" w:lineRule="auto"/>
              <w:jc w:val="center"/>
              <w:rPr>
                <w:rFonts w:eastAsia="Times New Roman"/>
                <w:lang w:eastAsia="es-EC"/>
              </w:rPr>
            </w:pPr>
            <w:r w:rsidRPr="00DF661B">
              <w:t>Consistency in tutoring</w:t>
            </w:r>
          </w:p>
        </w:tc>
        <w:tc>
          <w:tcPr>
            <w:tcW w:w="3827" w:type="dxa"/>
            <w:noWrap/>
            <w:hideMark/>
          </w:tcPr>
          <w:p w14:paraId="23D44B81" w14:textId="72E78565" w:rsidR="00492D4E" w:rsidRPr="00DF661B" w:rsidRDefault="00492D4E" w:rsidP="00DC5DA5">
            <w:pPr>
              <w:spacing w:line="240" w:lineRule="auto"/>
              <w:jc w:val="center"/>
              <w:rPr>
                <w:rFonts w:eastAsia="Times New Roman"/>
                <w:lang w:eastAsia="es-EC"/>
              </w:rPr>
            </w:pPr>
            <w:r w:rsidRPr="00DF661B">
              <w:t xml:space="preserve">Students with similar academic </w:t>
            </w:r>
            <w:r w:rsidR="00DC5DA5" w:rsidRPr="00DF661B">
              <w:t>backgrounds</w:t>
            </w:r>
            <w:r w:rsidRPr="00DF661B">
              <w:t xml:space="preserve"> receive coherent strategies.</w:t>
            </w:r>
          </w:p>
        </w:tc>
        <w:tc>
          <w:tcPr>
            <w:tcW w:w="2551" w:type="dxa"/>
            <w:noWrap/>
            <w:hideMark/>
          </w:tcPr>
          <w:p w14:paraId="22615055" w14:textId="18D10D20" w:rsidR="00492D4E" w:rsidRPr="00DF661B" w:rsidRDefault="00492D4E" w:rsidP="00DC5DA5">
            <w:pPr>
              <w:spacing w:line="240" w:lineRule="auto"/>
              <w:jc w:val="center"/>
              <w:rPr>
                <w:rFonts w:eastAsia="Times New Roman"/>
                <w:lang w:eastAsia="es-EC"/>
              </w:rPr>
            </w:pPr>
            <w:r w:rsidRPr="00DF661B">
              <w:t>MAS</w:t>
            </w:r>
          </w:p>
        </w:tc>
      </w:tr>
      <w:tr w:rsidR="00492D4E" w:rsidRPr="00DF661B" w14:paraId="2739A226" w14:textId="77777777" w:rsidTr="00DC5DA5">
        <w:trPr>
          <w:trHeight w:val="300"/>
        </w:trPr>
        <w:tc>
          <w:tcPr>
            <w:tcW w:w="1448" w:type="dxa"/>
            <w:vMerge/>
            <w:noWrap/>
            <w:hideMark/>
          </w:tcPr>
          <w:p w14:paraId="43CB6E10"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6E4A30A1" w14:textId="0E52B702" w:rsidR="00492D4E" w:rsidRPr="00DF661B" w:rsidRDefault="00492D4E" w:rsidP="00DC5DA5">
            <w:pPr>
              <w:spacing w:line="240" w:lineRule="auto"/>
              <w:jc w:val="center"/>
              <w:rPr>
                <w:rFonts w:eastAsia="Times New Roman"/>
                <w:lang w:eastAsia="es-EC"/>
              </w:rPr>
            </w:pPr>
            <w:r w:rsidRPr="00DF661B">
              <w:t>Experience-validated learning</w:t>
            </w:r>
          </w:p>
        </w:tc>
        <w:tc>
          <w:tcPr>
            <w:tcW w:w="3827" w:type="dxa"/>
            <w:noWrap/>
            <w:hideMark/>
          </w:tcPr>
          <w:p w14:paraId="2F388202" w14:textId="38F687BD" w:rsidR="00492D4E" w:rsidRPr="00DF661B" w:rsidRDefault="00492D4E" w:rsidP="00DC5DA5">
            <w:pPr>
              <w:spacing w:line="240" w:lineRule="auto"/>
              <w:jc w:val="center"/>
              <w:rPr>
                <w:rFonts w:eastAsia="Times New Roman"/>
                <w:lang w:eastAsia="es-EC"/>
              </w:rPr>
            </w:pPr>
            <w:r w:rsidRPr="00DF661B">
              <w:t>The system adjusts its behavior only when explicit evidence of positive or negative feedback exists.</w:t>
            </w:r>
          </w:p>
        </w:tc>
        <w:tc>
          <w:tcPr>
            <w:tcW w:w="2551" w:type="dxa"/>
            <w:noWrap/>
            <w:hideMark/>
          </w:tcPr>
          <w:p w14:paraId="25E04166" w14:textId="0B2E0BC9" w:rsidR="00492D4E" w:rsidRPr="00DF661B" w:rsidRDefault="00492D4E" w:rsidP="00DC5DA5">
            <w:pPr>
              <w:spacing w:line="240" w:lineRule="auto"/>
              <w:jc w:val="center"/>
              <w:rPr>
                <w:rFonts w:eastAsia="Times New Roman"/>
                <w:lang w:eastAsia="es-EC"/>
              </w:rPr>
            </w:pPr>
            <w:r w:rsidRPr="00DF661B">
              <w:t>RL Meta-Agent, Reward Calculator</w:t>
            </w:r>
          </w:p>
        </w:tc>
      </w:tr>
      <w:tr w:rsidR="00492D4E" w:rsidRPr="00DF661B" w14:paraId="62CF0627" w14:textId="77777777" w:rsidTr="00DC5DA5">
        <w:trPr>
          <w:trHeight w:val="300"/>
        </w:trPr>
        <w:tc>
          <w:tcPr>
            <w:tcW w:w="1448" w:type="dxa"/>
            <w:vMerge w:val="restart"/>
            <w:noWrap/>
            <w:hideMark/>
          </w:tcPr>
          <w:p w14:paraId="690E5934"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Privacy and Data Governance</w:t>
            </w:r>
          </w:p>
        </w:tc>
        <w:tc>
          <w:tcPr>
            <w:tcW w:w="2380" w:type="dxa"/>
            <w:noWrap/>
            <w:hideMark/>
          </w:tcPr>
          <w:p w14:paraId="66811214" w14:textId="2FB0817E" w:rsidR="00492D4E" w:rsidRPr="00DF661B" w:rsidRDefault="00492D4E" w:rsidP="00DC5DA5">
            <w:pPr>
              <w:spacing w:line="240" w:lineRule="auto"/>
              <w:jc w:val="center"/>
              <w:rPr>
                <w:rFonts w:eastAsia="Times New Roman"/>
                <w:lang w:eastAsia="es-EC"/>
              </w:rPr>
            </w:pPr>
            <w:r w:rsidRPr="00DF661B">
              <w:t>Data minimization</w:t>
            </w:r>
          </w:p>
        </w:tc>
        <w:tc>
          <w:tcPr>
            <w:tcW w:w="3827" w:type="dxa"/>
            <w:noWrap/>
            <w:hideMark/>
          </w:tcPr>
          <w:p w14:paraId="009F8294" w14:textId="26BC04B3" w:rsidR="00492D4E" w:rsidRPr="00DF661B" w:rsidRDefault="00492D4E" w:rsidP="00DC5DA5">
            <w:pPr>
              <w:spacing w:line="240" w:lineRule="auto"/>
              <w:jc w:val="center"/>
              <w:rPr>
                <w:rFonts w:eastAsia="Times New Roman"/>
                <w:lang w:eastAsia="es-EC"/>
              </w:rPr>
            </w:pPr>
            <w:r w:rsidRPr="00DF661B">
              <w:t>The system uses only the academic data necessary for tutoring.</w:t>
            </w:r>
          </w:p>
        </w:tc>
        <w:tc>
          <w:tcPr>
            <w:tcW w:w="2551" w:type="dxa"/>
            <w:noWrap/>
            <w:hideMark/>
          </w:tcPr>
          <w:p w14:paraId="02611E2B" w14:textId="0BEFED28" w:rsidR="00492D4E" w:rsidRPr="00DF661B" w:rsidRDefault="00492D4E" w:rsidP="00DC5DA5">
            <w:pPr>
              <w:spacing w:line="240" w:lineRule="auto"/>
              <w:jc w:val="center"/>
              <w:rPr>
                <w:rFonts w:eastAsia="Times New Roman"/>
                <w:lang w:eastAsia="es-EC"/>
              </w:rPr>
            </w:pPr>
            <w:r w:rsidRPr="00DF661B">
              <w:t>Django API, PostgreSQL</w:t>
            </w:r>
          </w:p>
        </w:tc>
      </w:tr>
      <w:tr w:rsidR="00492D4E" w:rsidRPr="00DF661B" w14:paraId="79722708" w14:textId="77777777" w:rsidTr="00DC5DA5">
        <w:trPr>
          <w:trHeight w:val="300"/>
        </w:trPr>
        <w:tc>
          <w:tcPr>
            <w:tcW w:w="1448" w:type="dxa"/>
            <w:vMerge/>
            <w:noWrap/>
            <w:hideMark/>
          </w:tcPr>
          <w:p w14:paraId="3B2BE3CA"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1DCE90E8" w14:textId="0EB179F7" w:rsidR="00492D4E" w:rsidRPr="00DF661B" w:rsidRDefault="00492D4E" w:rsidP="00DC5DA5">
            <w:pPr>
              <w:spacing w:line="240" w:lineRule="auto"/>
              <w:jc w:val="center"/>
              <w:rPr>
                <w:rFonts w:eastAsia="Times New Roman"/>
                <w:lang w:eastAsia="es-EC"/>
              </w:rPr>
            </w:pPr>
            <w:r w:rsidRPr="00DF661B">
              <w:t>Isolation of sensitive information</w:t>
            </w:r>
          </w:p>
        </w:tc>
        <w:tc>
          <w:tcPr>
            <w:tcW w:w="3827" w:type="dxa"/>
            <w:noWrap/>
            <w:hideMark/>
          </w:tcPr>
          <w:p w14:paraId="1899C390" w14:textId="372B9A33" w:rsidR="00492D4E" w:rsidRPr="00DF661B" w:rsidRDefault="00492D4E" w:rsidP="00DC5DA5">
            <w:pPr>
              <w:spacing w:line="240" w:lineRule="auto"/>
              <w:jc w:val="center"/>
              <w:rPr>
                <w:rFonts w:eastAsia="Times New Roman"/>
                <w:lang w:eastAsia="es-EC"/>
              </w:rPr>
            </w:pPr>
            <w:r w:rsidRPr="00DF661B">
              <w:t>Data are stored in separate layers with controlled access.</w:t>
            </w:r>
          </w:p>
        </w:tc>
        <w:tc>
          <w:tcPr>
            <w:tcW w:w="2551" w:type="dxa"/>
            <w:noWrap/>
            <w:hideMark/>
          </w:tcPr>
          <w:p w14:paraId="63637451" w14:textId="6131FA38" w:rsidR="00492D4E" w:rsidRPr="00DF661B" w:rsidRDefault="00492D4E" w:rsidP="00DC5DA5">
            <w:pPr>
              <w:spacing w:line="240" w:lineRule="auto"/>
              <w:jc w:val="center"/>
              <w:rPr>
                <w:rFonts w:eastAsia="Times New Roman"/>
                <w:lang w:eastAsia="es-EC"/>
              </w:rPr>
            </w:pPr>
            <w:r w:rsidRPr="00DF661B">
              <w:t>Docker, Data Layer</w:t>
            </w:r>
          </w:p>
        </w:tc>
      </w:tr>
      <w:tr w:rsidR="00492D4E" w:rsidRPr="00DF661B" w14:paraId="47350B05" w14:textId="77777777" w:rsidTr="00DC5DA5">
        <w:trPr>
          <w:trHeight w:val="300"/>
        </w:trPr>
        <w:tc>
          <w:tcPr>
            <w:tcW w:w="1448" w:type="dxa"/>
            <w:vMerge w:val="restart"/>
            <w:noWrap/>
            <w:hideMark/>
          </w:tcPr>
          <w:p w14:paraId="2B50556B" w14:textId="77777777" w:rsidR="00492D4E" w:rsidRPr="00DF661B" w:rsidRDefault="00492D4E" w:rsidP="00DC5DA5">
            <w:pPr>
              <w:spacing w:line="240" w:lineRule="auto"/>
              <w:jc w:val="center"/>
              <w:rPr>
                <w:rFonts w:eastAsia="Times New Roman"/>
                <w:lang w:eastAsia="es-EC"/>
              </w:rPr>
            </w:pPr>
            <w:r w:rsidRPr="00DF661B">
              <w:rPr>
                <w:rFonts w:eastAsia="Times New Roman"/>
                <w:lang w:eastAsia="es-EC"/>
              </w:rPr>
              <w:t>Awareness of Misuse</w:t>
            </w:r>
          </w:p>
          <w:p w14:paraId="43E9B8EC"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78680169" w14:textId="580A8780" w:rsidR="00492D4E" w:rsidRPr="00DF661B" w:rsidRDefault="00492D4E" w:rsidP="00DC5DA5">
            <w:pPr>
              <w:spacing w:line="240" w:lineRule="auto"/>
              <w:jc w:val="center"/>
              <w:rPr>
                <w:rFonts w:eastAsia="Times New Roman"/>
                <w:lang w:eastAsia="es-EC"/>
              </w:rPr>
            </w:pPr>
            <w:r w:rsidRPr="00DF661B">
              <w:t>Ethical content filtering</w:t>
            </w:r>
          </w:p>
        </w:tc>
        <w:tc>
          <w:tcPr>
            <w:tcW w:w="3827" w:type="dxa"/>
            <w:noWrap/>
            <w:hideMark/>
          </w:tcPr>
          <w:p w14:paraId="490B0484" w14:textId="56267EEA" w:rsidR="00492D4E" w:rsidRPr="00DF661B" w:rsidRDefault="00492D4E" w:rsidP="00DC5DA5">
            <w:pPr>
              <w:spacing w:line="240" w:lineRule="auto"/>
              <w:jc w:val="center"/>
              <w:rPr>
                <w:rFonts w:eastAsia="Times New Roman"/>
                <w:lang w:val="es-EC" w:eastAsia="es-EC"/>
              </w:rPr>
            </w:pPr>
            <w:r w:rsidRPr="00DF661B">
              <w:t>Generated responses are validated.</w:t>
            </w:r>
          </w:p>
        </w:tc>
        <w:tc>
          <w:tcPr>
            <w:tcW w:w="2551" w:type="dxa"/>
            <w:noWrap/>
            <w:hideMark/>
          </w:tcPr>
          <w:p w14:paraId="46B92108" w14:textId="2AAFB993" w:rsidR="00492D4E" w:rsidRPr="00DF661B" w:rsidRDefault="00492D4E" w:rsidP="00DC5DA5">
            <w:pPr>
              <w:spacing w:line="240" w:lineRule="auto"/>
              <w:jc w:val="center"/>
              <w:rPr>
                <w:rFonts w:eastAsia="Times New Roman"/>
                <w:lang w:eastAsia="es-EC"/>
              </w:rPr>
            </w:pPr>
            <w:r w:rsidRPr="00DF661B">
              <w:t>Ethical Agent</w:t>
            </w:r>
          </w:p>
        </w:tc>
      </w:tr>
      <w:tr w:rsidR="00492D4E" w:rsidRPr="00DF661B" w14:paraId="2A3AB03D" w14:textId="77777777" w:rsidTr="00DC5DA5">
        <w:trPr>
          <w:trHeight w:val="300"/>
        </w:trPr>
        <w:tc>
          <w:tcPr>
            <w:tcW w:w="1448" w:type="dxa"/>
            <w:vMerge/>
            <w:noWrap/>
            <w:hideMark/>
          </w:tcPr>
          <w:p w14:paraId="58F493DC" w14:textId="77777777" w:rsidR="00492D4E" w:rsidRPr="00DF661B" w:rsidRDefault="00492D4E" w:rsidP="00DC5DA5">
            <w:pPr>
              <w:spacing w:line="240" w:lineRule="auto"/>
              <w:jc w:val="center"/>
              <w:rPr>
                <w:rFonts w:eastAsia="Times New Roman"/>
                <w:lang w:eastAsia="es-EC"/>
              </w:rPr>
            </w:pPr>
          </w:p>
        </w:tc>
        <w:tc>
          <w:tcPr>
            <w:tcW w:w="2380" w:type="dxa"/>
            <w:noWrap/>
            <w:hideMark/>
          </w:tcPr>
          <w:p w14:paraId="39D93EFB" w14:textId="665F8C1D" w:rsidR="00492D4E" w:rsidRPr="00DF661B" w:rsidRDefault="00492D4E" w:rsidP="00DC5DA5">
            <w:pPr>
              <w:spacing w:line="240" w:lineRule="auto"/>
              <w:jc w:val="center"/>
              <w:rPr>
                <w:rFonts w:eastAsia="Times New Roman"/>
                <w:lang w:eastAsia="es-EC"/>
              </w:rPr>
            </w:pPr>
            <w:r w:rsidRPr="00DF661B">
              <w:t>Data minimization</w:t>
            </w:r>
          </w:p>
        </w:tc>
        <w:tc>
          <w:tcPr>
            <w:tcW w:w="3827" w:type="dxa"/>
            <w:noWrap/>
            <w:hideMark/>
          </w:tcPr>
          <w:p w14:paraId="5E51F7C7" w14:textId="5FC22C8B" w:rsidR="00492D4E" w:rsidRPr="00DF661B" w:rsidRDefault="00492D4E" w:rsidP="00DC5DA5">
            <w:pPr>
              <w:spacing w:line="240" w:lineRule="auto"/>
              <w:jc w:val="center"/>
              <w:rPr>
                <w:rFonts w:eastAsia="Times New Roman"/>
                <w:lang w:eastAsia="es-EC"/>
              </w:rPr>
            </w:pPr>
            <w:r w:rsidRPr="00DF661B">
              <w:t>The system uses only the academic data necessary for tutoring.</w:t>
            </w:r>
          </w:p>
        </w:tc>
        <w:tc>
          <w:tcPr>
            <w:tcW w:w="2551" w:type="dxa"/>
            <w:noWrap/>
            <w:hideMark/>
          </w:tcPr>
          <w:p w14:paraId="099B69E8" w14:textId="5481F242" w:rsidR="00492D4E" w:rsidRPr="00DF661B" w:rsidRDefault="00492D4E" w:rsidP="00DC5DA5">
            <w:pPr>
              <w:spacing w:line="240" w:lineRule="auto"/>
              <w:jc w:val="center"/>
              <w:rPr>
                <w:rFonts w:eastAsia="Times New Roman"/>
                <w:lang w:eastAsia="es-EC"/>
              </w:rPr>
            </w:pPr>
            <w:r w:rsidRPr="00DF661B">
              <w:t>Django API, PostgreSQL</w:t>
            </w:r>
          </w:p>
        </w:tc>
      </w:tr>
      <w:tr w:rsidR="00807281" w:rsidRPr="00DF661B" w14:paraId="56759748" w14:textId="77777777" w:rsidTr="00DC5DA5">
        <w:trPr>
          <w:trHeight w:val="300"/>
        </w:trPr>
        <w:tc>
          <w:tcPr>
            <w:tcW w:w="1448" w:type="dxa"/>
            <w:noWrap/>
            <w:hideMark/>
          </w:tcPr>
          <w:p w14:paraId="2887EE87" w14:textId="77777777" w:rsidR="00807281" w:rsidRPr="00DF661B" w:rsidRDefault="00807281" w:rsidP="00DC5DA5">
            <w:pPr>
              <w:spacing w:line="240" w:lineRule="auto"/>
              <w:jc w:val="center"/>
              <w:rPr>
                <w:rFonts w:eastAsia="Times New Roman"/>
                <w:lang w:eastAsia="es-EC"/>
              </w:rPr>
            </w:pPr>
            <w:r w:rsidRPr="00DF661B">
              <w:rPr>
                <w:rFonts w:eastAsia="Times New Roman"/>
                <w:lang w:eastAsia="es-EC"/>
              </w:rPr>
              <w:t>Societal and Cultural Awareness</w:t>
            </w:r>
          </w:p>
        </w:tc>
        <w:tc>
          <w:tcPr>
            <w:tcW w:w="2380" w:type="dxa"/>
            <w:noWrap/>
            <w:hideMark/>
          </w:tcPr>
          <w:p w14:paraId="01D666C5" w14:textId="3D17720E" w:rsidR="00807281" w:rsidRPr="00DF661B" w:rsidRDefault="00AB1CFE" w:rsidP="00DC5DA5">
            <w:pPr>
              <w:spacing w:line="240" w:lineRule="auto"/>
              <w:jc w:val="center"/>
              <w:rPr>
                <w:rFonts w:eastAsia="Times New Roman"/>
                <w:lang w:eastAsia="es-EC"/>
              </w:rPr>
            </w:pPr>
            <w:r w:rsidRPr="00DF661B">
              <w:rPr>
                <w:rFonts w:eastAsia="Times New Roman"/>
                <w:lang w:eastAsia="es-EC"/>
              </w:rPr>
              <w:t>Educational contextualization</w:t>
            </w:r>
          </w:p>
        </w:tc>
        <w:tc>
          <w:tcPr>
            <w:tcW w:w="3827" w:type="dxa"/>
            <w:noWrap/>
            <w:hideMark/>
          </w:tcPr>
          <w:p w14:paraId="1931501C" w14:textId="4C2328A5" w:rsidR="00807281" w:rsidRPr="00DF661B" w:rsidRDefault="00AB1CFE" w:rsidP="00DC5DA5">
            <w:pPr>
              <w:spacing w:line="240" w:lineRule="auto"/>
              <w:jc w:val="center"/>
              <w:rPr>
                <w:rFonts w:eastAsia="Times New Roman"/>
                <w:lang w:eastAsia="es-EC"/>
              </w:rPr>
            </w:pPr>
            <w:r w:rsidRPr="00DF661B">
              <w:rPr>
                <w:rFonts w:eastAsia="Times New Roman"/>
                <w:lang w:eastAsia="es-EC"/>
              </w:rPr>
              <w:t>The answers align with the institutional curriculum.</w:t>
            </w:r>
          </w:p>
        </w:tc>
        <w:tc>
          <w:tcPr>
            <w:tcW w:w="2551" w:type="dxa"/>
            <w:noWrap/>
            <w:hideMark/>
          </w:tcPr>
          <w:p w14:paraId="13DB1306" w14:textId="16B89551" w:rsidR="00807281" w:rsidRPr="00DF661B" w:rsidRDefault="00807281" w:rsidP="00DC5DA5">
            <w:pPr>
              <w:spacing w:line="240" w:lineRule="auto"/>
              <w:jc w:val="center"/>
              <w:rPr>
                <w:rFonts w:eastAsia="Times New Roman"/>
                <w:lang w:eastAsia="es-EC"/>
              </w:rPr>
            </w:pPr>
            <w:r w:rsidRPr="00DF661B">
              <w:rPr>
                <w:rFonts w:eastAsia="Times New Roman"/>
                <w:lang w:eastAsia="es-EC"/>
              </w:rPr>
              <w:t>Pedagogical Agent, Moodle</w:t>
            </w:r>
          </w:p>
        </w:tc>
      </w:tr>
      <w:tr w:rsidR="00807281" w:rsidRPr="00DF661B" w14:paraId="23B8C82C" w14:textId="77777777" w:rsidTr="00DC5DA5">
        <w:trPr>
          <w:trHeight w:val="300"/>
        </w:trPr>
        <w:tc>
          <w:tcPr>
            <w:tcW w:w="1448" w:type="dxa"/>
            <w:noWrap/>
            <w:hideMark/>
          </w:tcPr>
          <w:p w14:paraId="783997A5" w14:textId="77777777" w:rsidR="00807281" w:rsidRPr="00DF661B" w:rsidRDefault="00807281" w:rsidP="00DC5DA5">
            <w:pPr>
              <w:spacing w:line="240" w:lineRule="auto"/>
              <w:jc w:val="center"/>
              <w:rPr>
                <w:rFonts w:eastAsia="Times New Roman"/>
                <w:lang w:eastAsia="es-EC"/>
              </w:rPr>
            </w:pPr>
            <w:r w:rsidRPr="00DF661B">
              <w:rPr>
                <w:rFonts w:eastAsia="Times New Roman"/>
                <w:lang w:eastAsia="es-EC"/>
              </w:rPr>
              <w:t>Robustness and Security</w:t>
            </w:r>
          </w:p>
        </w:tc>
        <w:tc>
          <w:tcPr>
            <w:tcW w:w="2380" w:type="dxa"/>
            <w:noWrap/>
            <w:hideMark/>
          </w:tcPr>
          <w:p w14:paraId="547B83C2" w14:textId="43635D68" w:rsidR="00807281" w:rsidRPr="00DF661B" w:rsidRDefault="00DC5DA5" w:rsidP="00DC5DA5">
            <w:pPr>
              <w:spacing w:line="240" w:lineRule="auto"/>
              <w:jc w:val="center"/>
              <w:rPr>
                <w:rFonts w:eastAsia="Times New Roman"/>
                <w:lang w:eastAsia="es-EC"/>
              </w:rPr>
            </w:pPr>
            <w:r w:rsidRPr="00DF661B">
              <w:rPr>
                <w:rFonts w:eastAsia="Times New Roman"/>
                <w:lang w:eastAsia="es-EC"/>
              </w:rPr>
              <w:t>Architectural resilience</w:t>
            </w:r>
          </w:p>
        </w:tc>
        <w:tc>
          <w:tcPr>
            <w:tcW w:w="3827" w:type="dxa"/>
            <w:noWrap/>
            <w:hideMark/>
          </w:tcPr>
          <w:p w14:paraId="217A9C32" w14:textId="1C38FCC3" w:rsidR="00807281" w:rsidRPr="00DF661B" w:rsidRDefault="00DC5DA5" w:rsidP="00DC5DA5">
            <w:pPr>
              <w:spacing w:line="240" w:lineRule="auto"/>
              <w:jc w:val="center"/>
              <w:rPr>
                <w:rFonts w:eastAsia="Times New Roman"/>
                <w:lang w:eastAsia="es-EC"/>
              </w:rPr>
            </w:pPr>
            <w:r w:rsidRPr="00DF661B">
              <w:rPr>
                <w:rFonts w:eastAsia="Times New Roman"/>
                <w:lang w:eastAsia="es-EC"/>
              </w:rPr>
              <w:t>The use of microservices and containers allows faults to be isolated and system operation to be maintained.</w:t>
            </w:r>
          </w:p>
        </w:tc>
        <w:tc>
          <w:tcPr>
            <w:tcW w:w="2551" w:type="dxa"/>
            <w:noWrap/>
            <w:hideMark/>
          </w:tcPr>
          <w:p w14:paraId="77C6E129" w14:textId="77777777" w:rsidR="00807281" w:rsidRPr="00DF661B" w:rsidRDefault="00807281" w:rsidP="00DC5DA5">
            <w:pPr>
              <w:spacing w:line="240" w:lineRule="auto"/>
              <w:jc w:val="center"/>
              <w:rPr>
                <w:rFonts w:eastAsia="Times New Roman"/>
                <w:lang w:eastAsia="es-EC"/>
              </w:rPr>
            </w:pPr>
            <w:r w:rsidRPr="00DF661B">
              <w:rPr>
                <w:rFonts w:eastAsia="Times New Roman"/>
                <w:lang w:eastAsia="es-EC"/>
              </w:rPr>
              <w:t>Docker, n8n Orchestrator</w:t>
            </w:r>
          </w:p>
        </w:tc>
      </w:tr>
    </w:tbl>
    <w:p w14:paraId="1A677E9E" w14:textId="77777777" w:rsidR="00807281" w:rsidRPr="00DF661B" w:rsidRDefault="00807281" w:rsidP="00807281">
      <w:pPr>
        <w:pStyle w:val="MDPI31text"/>
        <w:ind w:left="0" w:firstLine="0"/>
      </w:pPr>
    </w:p>
    <w:p w14:paraId="21CDE7BB" w14:textId="2D0E0D26" w:rsidR="00A0337B" w:rsidRPr="00DF661B" w:rsidRDefault="00F00259" w:rsidP="00F00259">
      <w:pPr>
        <w:pStyle w:val="MDPI22heading2"/>
        <w:spacing w:before="240"/>
        <w:rPr>
          <w:noProof w:val="0"/>
          <w:lang w:val="es-EC"/>
        </w:rPr>
      </w:pPr>
      <w:r w:rsidRPr="00DF661B">
        <w:rPr>
          <w:noProof w:val="0"/>
          <w:lang w:val="es-EC"/>
        </w:rPr>
        <w:t xml:space="preserve">2.2. </w:t>
      </w:r>
      <w:r w:rsidR="00A87BFD" w:rsidRPr="00DF661B">
        <w:rPr>
          <w:noProof w:val="0"/>
          <w:lang w:val="es-EC"/>
        </w:rPr>
        <w:t xml:space="preserve">MAS and </w:t>
      </w:r>
      <w:r w:rsidR="00A87BFD" w:rsidRPr="00DF661B">
        <w:rPr>
          <w:noProof w:val="0"/>
        </w:rPr>
        <w:t>intelligent control mechanism</w:t>
      </w:r>
    </w:p>
    <w:p w14:paraId="01E8666E" w14:textId="0ED4040D" w:rsidR="00272AAA" w:rsidRPr="00DF661B" w:rsidRDefault="00272AAA" w:rsidP="00272AAA">
      <w:pPr>
        <w:pStyle w:val="MDPI31text"/>
      </w:pPr>
      <w:r w:rsidRPr="00DF661B">
        <w:t>ELA Tutor is based on a multi-agent architecture (MAS) designed to efficiently manage the complexity inherent in dynamic, heterogeneous, LMS-based learning environments. This approach allows the intelligent tutoring process to be broken down into specialized components that cooperate in a coordinated manner, promoting the scalability, adaptability, and traceability of the system.</w:t>
      </w:r>
    </w:p>
    <w:p w14:paraId="786ECCBA" w14:textId="77777777" w:rsidR="00272AAA" w:rsidRPr="00DF661B" w:rsidRDefault="00272AAA" w:rsidP="00272AAA">
      <w:pPr>
        <w:pStyle w:val="MDPI31text"/>
      </w:pPr>
      <w:r w:rsidRPr="00DF661B">
        <w:t xml:space="preserve">The interaction flow begins with the Reception and Preprocessing Agent, which acts as the system's entry point. This agent receives user requests via a webhook, performs textual normalization processes, and executes an initial classification of intent using heuristics and lightweight natural language processing techniques. Queries are categorized into different types, such as conceptual requests, practical problem solving, feedback on </w:t>
      </w:r>
      <w:r w:rsidRPr="00DF661B">
        <w:lastRenderedPageBreak/>
        <w:t>academic performance, or requests for motivational support. At the same time, the system retrieves relevant academic context from the LMS, including course information, activities, and student progress, and identifies the language of interaction to activate translation mechanisms when necessary.</w:t>
      </w:r>
    </w:p>
    <w:p w14:paraId="18813AA5" w14:textId="77777777" w:rsidR="00272AAA" w:rsidRPr="00DF661B" w:rsidRDefault="00272AAA" w:rsidP="00272AAA">
      <w:pPr>
        <w:pStyle w:val="MDPI31text"/>
      </w:pPr>
      <w:r w:rsidRPr="00DF661B">
        <w:t>Centralized decision-making is carried out in the Intelligent Router, which operates as the cognitive control node of the MAS. This component evaluates each interaction considering three main factors: the type of query detected, the student profile inferred from their interaction history, and the level of cognitive complexity required. Based on this evaluation, the router dynamically determines which agent or combination of agents should be activated, avoiding rigid conversational flows and allowing for flexible and contextualized management of the tutorial process.</w:t>
      </w:r>
    </w:p>
    <w:p w14:paraId="759B6A75" w14:textId="472163D8" w:rsidR="00272AAA" w:rsidRPr="00DF661B" w:rsidRDefault="00272AAA" w:rsidP="00272AAA">
      <w:pPr>
        <w:pStyle w:val="MDPI31text"/>
      </w:pPr>
      <w:r w:rsidRPr="00DF661B">
        <w:t xml:space="preserve">The pedagogical support and tutoring agents operate in a coordinated manner to address the different needs of the student. The Pedagogical Agent generates structured theoretical explanations aligned with the learning objectives of the course, relying on large-scale language models and previously curated academic sources. The Practical Agent focuses on problem solving, generating applied examples, and developing procedural exercises. For its part, the Analysis Agent examines patterns of interaction and evolution of academic performance to produce formative feedback, while the Adaptive Empathetic Agent adjusts the communication style and tone of the response </w:t>
      </w:r>
      <w:r w:rsidR="00F94ACD" w:rsidRPr="00DF661B">
        <w:t>to</w:t>
      </w:r>
      <w:r w:rsidRPr="00DF661B">
        <w:t xml:space="preserve"> reinforce motivation, self-regulation, and continuity of learning.</w:t>
      </w:r>
    </w:p>
    <w:p w14:paraId="252B10C9" w14:textId="77777777" w:rsidR="00272AAA" w:rsidRPr="00DF661B" w:rsidRDefault="00272AAA" w:rsidP="00272AAA">
      <w:pPr>
        <w:pStyle w:val="MDPI31text"/>
      </w:pPr>
      <w:r w:rsidRPr="00DF661B">
        <w:t>Before being delivered to the user, the generated content passes through an Ethical-Pedagogical Filter, responsible for verifying academic consistency, curricular relevance, and information security, mitigating risks associated with bias or misinformation. Finally, a Synthesis and Validation Agent consolidates the outputs produced by the different agents, adjusts the depth and style of the response according to the student's profile, and records the interaction in the system for later use in analysis and adaptation processes.</w:t>
      </w:r>
    </w:p>
    <w:p w14:paraId="26A91D9F" w14:textId="1B1BB2A5" w:rsidR="00714718" w:rsidRPr="00DF661B" w:rsidRDefault="00272AAA" w:rsidP="002E63ED">
      <w:pPr>
        <w:pStyle w:val="MDPI31text"/>
      </w:pPr>
      <w:r w:rsidRPr="00DF661B">
        <w:t>Figure 3 presents the complete workflow of the agents, conceptualized as an input-process-output system, which demonstrates the coordination between the components of the MAS and their integration with the virtual learning environment.</w:t>
      </w:r>
    </w:p>
    <w:p w14:paraId="3EB80F41" w14:textId="596EC2C9" w:rsidR="00A42B1C" w:rsidRPr="00DF661B" w:rsidRDefault="00A42B1C" w:rsidP="002E63ED">
      <w:pPr>
        <w:pStyle w:val="MDPI31text"/>
      </w:pPr>
      <w:r w:rsidRPr="00DF661B">
        <w:t xml:space="preserve">Within the multi-agent system, the reinforcement learning component is implemented as a meta-level decision agent responsible exclusively for strategic coordination. This RL Meta-Agent operates </w:t>
      </w:r>
      <w:r w:rsidRPr="00DF661B">
        <w:rPr>
          <w:i/>
          <w:iCs/>
        </w:rPr>
        <w:t>over</w:t>
      </w:r>
      <w:r w:rsidRPr="00DF661B">
        <w:t xml:space="preserve"> the set of specialized tutoring agents rather than </w:t>
      </w:r>
      <w:r w:rsidRPr="00DF661B">
        <w:rPr>
          <w:i/>
          <w:iCs/>
        </w:rPr>
        <w:t>within</w:t>
      </w:r>
      <w:r w:rsidRPr="00DF661B">
        <w:t xml:space="preserve"> them and does not participate in content generation or direct learner interaction. Its function is to observe the outcomes of agent activations and to learn an optimal policy for agent selection and orchestration under different contextual conditions. Architecturally, the RL Meta-Agent interfaces only with the Intelligent Router and the structured interaction logs, receiving low-dimensional, abstract state representations and discrete reward signals, while remaining fully decoupled from the internal reasoning processes and language generation mechanisms of individual agents. This design confines adaptive learning to the coordination layer of the MAS, ensuring modularity, interpretability, and operational safety, while enabling the tutoring system to incrementally refine its decision policies based on accumulated experience across heterogeneous learning scenarios.</w:t>
      </w:r>
    </w:p>
    <w:p w14:paraId="1ADD5416" w14:textId="4FA165E0" w:rsidR="00287F50" w:rsidRPr="00DF661B" w:rsidRDefault="00287F50" w:rsidP="00287F50">
      <w:pPr>
        <w:pStyle w:val="MDPI31text"/>
        <w:ind w:left="0" w:firstLine="0"/>
        <w:rPr>
          <w:lang w:val="es-EC"/>
        </w:rPr>
      </w:pPr>
      <w:r w:rsidRPr="00DF661B">
        <w:rPr>
          <w:noProof/>
          <w:lang w:val="es-EC"/>
        </w:rPr>
        <w:lastRenderedPageBreak/>
        <w:drawing>
          <wp:inline distT="0" distB="0" distL="0" distR="0" wp14:anchorId="458BAFA0" wp14:editId="24A472C1">
            <wp:extent cx="6645910" cy="7588250"/>
            <wp:effectExtent l="0" t="0" r="2540" b="0"/>
            <wp:docPr id="53956238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62381" name="Imagen 5"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7588250"/>
                    </a:xfrm>
                    <a:prstGeom prst="rect">
                      <a:avLst/>
                    </a:prstGeom>
                    <a:noFill/>
                    <a:ln>
                      <a:noFill/>
                    </a:ln>
                  </pic:spPr>
                </pic:pic>
              </a:graphicData>
            </a:graphic>
          </wp:inline>
        </w:drawing>
      </w:r>
    </w:p>
    <w:p w14:paraId="3823A663" w14:textId="0AB5C3EF" w:rsidR="0016082C" w:rsidRPr="00DF661B" w:rsidRDefault="0016082C" w:rsidP="0016082C">
      <w:pPr>
        <w:rPr>
          <w:rFonts w:ascii="Times New Roman" w:hAnsi="Times New Roman"/>
          <w:sz w:val="18"/>
          <w:szCs w:val="18"/>
        </w:rPr>
      </w:pPr>
      <w:r w:rsidRPr="00DF661B">
        <w:rPr>
          <w:rFonts w:ascii="Times New Roman" w:hAnsi="Times New Roman"/>
          <w:b/>
          <w:bCs/>
          <w:sz w:val="18"/>
          <w:szCs w:val="18"/>
        </w:rPr>
        <w:t>Figure 3.</w:t>
      </w:r>
      <w:r w:rsidRPr="00DF661B">
        <w:rPr>
          <w:rFonts w:ascii="Times New Roman" w:hAnsi="Times New Roman"/>
          <w:sz w:val="18"/>
          <w:szCs w:val="18"/>
        </w:rPr>
        <w:t xml:space="preserve"> Multi-Agent Workflow and Decision Flow of the ELA Tutor Architecture.</w:t>
      </w:r>
    </w:p>
    <w:p w14:paraId="3BA1FE00" w14:textId="77777777" w:rsidR="00272AAA" w:rsidRPr="00DF661B" w:rsidRDefault="00272AAA" w:rsidP="00272AAA">
      <w:pPr>
        <w:pStyle w:val="MDPI22heading2"/>
        <w:spacing w:before="240"/>
        <w:rPr>
          <w:noProof w:val="0"/>
        </w:rPr>
      </w:pPr>
      <w:r w:rsidRPr="00DF661B">
        <w:rPr>
          <w:noProof w:val="0"/>
        </w:rPr>
        <w:t>2.3. Meta-Agent and Reinforcement Learning</w:t>
      </w:r>
    </w:p>
    <w:p w14:paraId="509A180C" w14:textId="77777777" w:rsidR="00272AAA" w:rsidRPr="00DF661B" w:rsidRDefault="00272AAA" w:rsidP="00272AAA">
      <w:pPr>
        <w:pStyle w:val="MDPI31text"/>
      </w:pPr>
      <w:r w:rsidRPr="00DF661B">
        <w:t xml:space="preserve">ELA Tutor incorporates a Meta-Agent Orchestrator that integrates an RL cycle as an adaptive control mechanism. This component supervises the selection of tutorial strategies within the multi-agent system, learning from accumulated experience without interacting directly with the student. RL is implemented using a simplified formulation </w:t>
      </w:r>
      <w:r w:rsidRPr="00DF661B">
        <w:lastRenderedPageBreak/>
        <w:t xml:space="preserve">inspired by tabular Q-learning, where the state combines the student's level of knowledge and inferred emotional state, and the actions correspond to tutorial strategies. </w:t>
      </w:r>
    </w:p>
    <w:p w14:paraId="42995A3A" w14:textId="77777777" w:rsidR="00272AAA" w:rsidRPr="00DF661B" w:rsidRDefault="00272AAA" w:rsidP="00272AAA">
      <w:pPr>
        <w:pStyle w:val="MDPI31text"/>
      </w:pPr>
      <w:r w:rsidRPr="00DF661B">
        <w:t>The Meta-Agent consults a persistent experiential memory and prioritizes the learned policy when there is sufficient confidence; otherwise, it resorts to rules or LLM-based inference. After each interaction, an incremental average of rewards updates the values, ensuring stability and interpretability. This cycle, shown in Figure 4, allows for progressive adaptation of the system's behavior in real contexts.</w:t>
      </w:r>
    </w:p>
    <w:p w14:paraId="49BCD4FC" w14:textId="77777777" w:rsidR="0016082C" w:rsidRPr="00DF661B" w:rsidRDefault="0016082C" w:rsidP="00AD33A3">
      <w:pPr>
        <w:pStyle w:val="MDPI31text"/>
        <w:ind w:left="0" w:firstLine="0"/>
      </w:pPr>
    </w:p>
    <w:p w14:paraId="3375E002" w14:textId="1B970792" w:rsidR="00EA2283" w:rsidRPr="00DF661B" w:rsidRDefault="002978FC" w:rsidP="00EA2283">
      <w:pPr>
        <w:pStyle w:val="MDPI31text"/>
        <w:ind w:left="0" w:firstLine="0"/>
        <w:rPr>
          <w:rFonts w:ascii="Times New Roman" w:hAnsi="Times New Roman"/>
          <w:noProof/>
        </w:rPr>
      </w:pPr>
      <w:r w:rsidRPr="00DF661B">
        <w:rPr>
          <w:rFonts w:ascii="Times New Roman" w:hAnsi="Times New Roman"/>
          <w:noProof/>
        </w:rPr>
        <w:t xml:space="preserve">    </w:t>
      </w:r>
      <w:r w:rsidR="00EA2283" w:rsidRPr="00DF661B">
        <w:rPr>
          <w:rFonts w:ascii="Times New Roman" w:hAnsi="Times New Roman"/>
          <w:noProof/>
        </w:rPr>
        <w:t xml:space="preserve">                  </w:t>
      </w:r>
      <w:r w:rsidR="00722336" w:rsidRPr="00DF661B">
        <w:rPr>
          <w:rFonts w:ascii="Times New Roman" w:hAnsi="Times New Roman"/>
          <w:noProof/>
        </w:rPr>
        <w:t xml:space="preserve">           </w:t>
      </w:r>
      <w:r w:rsidR="00EA2283" w:rsidRPr="00DF661B">
        <w:rPr>
          <w:rFonts w:ascii="Times New Roman" w:hAnsi="Times New Roman"/>
          <w:noProof/>
        </w:rPr>
        <w:t xml:space="preserve"> </w:t>
      </w:r>
      <w:r w:rsidR="00A63B09">
        <w:rPr>
          <w:noProof/>
        </w:rPr>
        <w:drawing>
          <wp:inline distT="0" distB="0" distL="0" distR="0" wp14:anchorId="1CA2E403" wp14:editId="1E85DD2D">
            <wp:extent cx="4657060" cy="7248534"/>
            <wp:effectExtent l="0" t="0" r="0" b="0"/>
            <wp:docPr id="114690509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05099" name="Imagen 2"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3161" cy="7273595"/>
                    </a:xfrm>
                    <a:prstGeom prst="rect">
                      <a:avLst/>
                    </a:prstGeom>
                    <a:noFill/>
                    <a:ln>
                      <a:noFill/>
                    </a:ln>
                  </pic:spPr>
                </pic:pic>
              </a:graphicData>
            </a:graphic>
          </wp:inline>
        </w:drawing>
      </w:r>
    </w:p>
    <w:p w14:paraId="4FB13159" w14:textId="7CD0B277" w:rsidR="007F031F" w:rsidRPr="00DF661B" w:rsidRDefault="00722336" w:rsidP="00722336">
      <w:pPr>
        <w:rPr>
          <w:b/>
          <w:bCs/>
          <w:sz w:val="18"/>
          <w:szCs w:val="18"/>
        </w:rPr>
      </w:pPr>
      <w:r w:rsidRPr="00DF661B">
        <w:rPr>
          <w:rFonts w:ascii="Times New Roman" w:hAnsi="Times New Roman"/>
          <w:b/>
          <w:bCs/>
          <w:sz w:val="18"/>
          <w:szCs w:val="18"/>
        </w:rPr>
        <w:t xml:space="preserve">                              </w:t>
      </w:r>
      <w:r w:rsidR="007F031F" w:rsidRPr="00DF661B">
        <w:rPr>
          <w:b/>
          <w:bCs/>
          <w:sz w:val="18"/>
          <w:szCs w:val="18"/>
        </w:rPr>
        <w:t xml:space="preserve">Figure 4. </w:t>
      </w:r>
      <w:r w:rsidR="007F031F" w:rsidRPr="00DF661B">
        <w:rPr>
          <w:sz w:val="18"/>
          <w:szCs w:val="18"/>
        </w:rPr>
        <w:t>Simplified Q-Learning Decision Cycle for Meta-Agent Orchestration</w:t>
      </w:r>
    </w:p>
    <w:p w14:paraId="513FE611" w14:textId="77777777" w:rsidR="00A45B44" w:rsidRPr="00DF661B" w:rsidRDefault="00A45B44" w:rsidP="00AD33A3">
      <w:pPr>
        <w:pStyle w:val="MDPI31text"/>
        <w:rPr>
          <w:sz w:val="18"/>
          <w:szCs w:val="20"/>
        </w:rPr>
      </w:pPr>
    </w:p>
    <w:p w14:paraId="005A1C2E" w14:textId="284D26E0" w:rsidR="0077478C" w:rsidRPr="00DF661B" w:rsidRDefault="0077478C" w:rsidP="0077478C">
      <w:pPr>
        <w:pStyle w:val="MDPI22heading2"/>
        <w:spacing w:before="240"/>
        <w:rPr>
          <w:noProof w:val="0"/>
        </w:rPr>
      </w:pPr>
      <w:r w:rsidRPr="00DF661B">
        <w:rPr>
          <w:noProof w:val="0"/>
        </w:rPr>
        <w:lastRenderedPageBreak/>
        <w:t>2.4. Programming and functional logic of agents</w:t>
      </w:r>
    </w:p>
    <w:p w14:paraId="668F29D6" w14:textId="1BF7D0A1" w:rsidR="007F031F" w:rsidRPr="00DF661B" w:rsidRDefault="0077478C" w:rsidP="0077478C">
      <w:pPr>
        <w:pStyle w:val="MDPI31text"/>
      </w:pPr>
      <w:r w:rsidRPr="00DF661B">
        <w:t>Tables 2–9 describe the functional architecture and logic of the system's intelligent agents. Each agent fulfills a specific role within the interaction flow, and its behavior is modeled using pseudocode, allowing for a transparent representation of the input, decision, and output processes that underpin the system's personalized and ethical tutoring.</w:t>
      </w:r>
    </w:p>
    <w:p w14:paraId="2F7DC114" w14:textId="77777777" w:rsidR="000F2961" w:rsidRPr="00DF661B" w:rsidRDefault="000F2961" w:rsidP="0077478C">
      <w:pPr>
        <w:pStyle w:val="MDPI31text"/>
      </w:pPr>
    </w:p>
    <w:p w14:paraId="70CD8D7A" w14:textId="03B82916" w:rsidR="000F2961" w:rsidRPr="00DF661B" w:rsidRDefault="000F2961" w:rsidP="000F2961">
      <w:pPr>
        <w:pStyle w:val="MDPI23heading3"/>
      </w:pPr>
      <w:r w:rsidRPr="00DF661B">
        <w:t>2.4.1. AI Translator Agent</w:t>
      </w:r>
    </w:p>
    <w:p w14:paraId="77A3D4ED" w14:textId="77777777" w:rsidR="0030276F" w:rsidRPr="00DF661B" w:rsidRDefault="0030276F" w:rsidP="0072233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3" w:name="description"/>
      <w:r w:rsidRPr="00DF661B">
        <w:rPr>
          <w:rFonts w:ascii="Palatino Linotype" w:eastAsia="Times New Roman" w:hAnsi="Palatino Linotype" w:cs="Times New Roman"/>
          <w:snapToGrid w:val="0"/>
          <w:color w:val="000000"/>
          <w:sz w:val="20"/>
          <w:szCs w:val="22"/>
          <w:lang w:eastAsia="de-DE" w:bidi="en-US"/>
        </w:rPr>
        <w:t>Automatically detects the language of the user message (Spanish or English) and returns the result in JSON format.</w:t>
      </w:r>
    </w:p>
    <w:p w14:paraId="1B2B8001" w14:textId="77777777" w:rsidR="00722336" w:rsidRPr="00DF661B" w:rsidRDefault="00722336" w:rsidP="00722336">
      <w:pPr>
        <w:ind w:left="2040" w:firstLine="510"/>
        <w:rPr>
          <w:color w:val="000000" w:themeColor="text1"/>
          <w:sz w:val="18"/>
          <w:szCs w:val="18"/>
        </w:rPr>
      </w:pPr>
      <w:r w:rsidRPr="00DF661B">
        <w:rPr>
          <w:b/>
          <w:bCs/>
          <w:color w:val="000000" w:themeColor="text1"/>
          <w:sz w:val="18"/>
          <w:szCs w:val="18"/>
        </w:rPr>
        <w:t xml:space="preserve">Table 2. </w:t>
      </w:r>
      <w:r w:rsidRPr="00DF661B">
        <w:rPr>
          <w:color w:val="000000" w:themeColor="text1"/>
          <w:sz w:val="18"/>
          <w:szCs w:val="18"/>
        </w:rPr>
        <w:t>Functional logic of Translator Agent</w:t>
      </w:r>
    </w:p>
    <w:tbl>
      <w:tblPr>
        <w:tblStyle w:val="Tablaconcuadrcula"/>
        <w:tblW w:w="7930"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2977"/>
        <w:gridCol w:w="3961"/>
      </w:tblGrid>
      <w:tr w:rsidR="0030276F" w:rsidRPr="00DF661B" w14:paraId="04A3AFBC" w14:textId="77777777" w:rsidTr="005D0919">
        <w:tc>
          <w:tcPr>
            <w:tcW w:w="992" w:type="dxa"/>
            <w:tcBorders>
              <w:top w:val="single" w:sz="12" w:space="0" w:color="auto"/>
              <w:bottom w:val="single" w:sz="12" w:space="0" w:color="auto"/>
            </w:tcBorders>
            <w:vAlign w:val="center"/>
          </w:tcPr>
          <w:p w14:paraId="632C9170" w14:textId="77777777" w:rsidR="0030276F" w:rsidRPr="00DF661B" w:rsidRDefault="0030276F" w:rsidP="0030276F">
            <w:pPr>
              <w:pStyle w:val="Compact"/>
              <w:spacing w:before="0" w:after="0"/>
              <w:jc w:val="center"/>
              <w:rPr>
                <w:rFonts w:ascii="Palatino Linotype" w:hAnsi="Palatino Linotype" w:cs="Times New Roman"/>
                <w:b/>
                <w:bCs/>
                <w:sz w:val="20"/>
                <w:szCs w:val="20"/>
              </w:rPr>
            </w:pPr>
            <w:bookmarkStart w:id="4" w:name="descriptive-table"/>
            <w:bookmarkEnd w:id="3"/>
            <w:r w:rsidRPr="00DF661B">
              <w:rPr>
                <w:rFonts w:ascii="Palatino Linotype" w:hAnsi="Palatino Linotype" w:cs="Times New Roman"/>
                <w:b/>
                <w:bCs/>
                <w:sz w:val="20"/>
                <w:szCs w:val="20"/>
              </w:rPr>
              <w:t>Element</w:t>
            </w:r>
          </w:p>
        </w:tc>
        <w:tc>
          <w:tcPr>
            <w:tcW w:w="2977" w:type="dxa"/>
            <w:tcBorders>
              <w:top w:val="single" w:sz="12" w:space="0" w:color="auto"/>
              <w:bottom w:val="single" w:sz="12" w:space="0" w:color="auto"/>
            </w:tcBorders>
            <w:vAlign w:val="center"/>
          </w:tcPr>
          <w:p w14:paraId="3FD473F1" w14:textId="77777777" w:rsidR="0030276F" w:rsidRPr="00DF661B" w:rsidRDefault="0030276F" w:rsidP="0030276F">
            <w:pPr>
              <w:pStyle w:val="Compact"/>
              <w:spacing w:before="0" w:after="0"/>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61" w:type="dxa"/>
            <w:tcBorders>
              <w:top w:val="single" w:sz="12" w:space="0" w:color="auto"/>
              <w:bottom w:val="single" w:sz="12" w:space="0" w:color="auto"/>
            </w:tcBorders>
          </w:tcPr>
          <w:p w14:paraId="5470C0DD" w14:textId="77777777" w:rsidR="0030276F" w:rsidRPr="00DF661B" w:rsidRDefault="0030276F" w:rsidP="0030276F">
            <w:pPr>
              <w:pStyle w:val="Ttulo3"/>
              <w:spacing w:before="0" w:after="0" w:line="240" w:lineRule="auto"/>
              <w:jc w:val="center"/>
              <w:rPr>
                <w:rFonts w:ascii="Palatino Linotype" w:hAnsi="Palatino Linotype" w:cs="Times New Roman"/>
                <w:b/>
                <w:bCs/>
                <w:color w:val="000000" w:themeColor="text1"/>
                <w:sz w:val="20"/>
                <w:szCs w:val="20"/>
              </w:rPr>
            </w:pPr>
            <w:r w:rsidRPr="00DF661B">
              <w:rPr>
                <w:rFonts w:ascii="Palatino Linotype" w:hAnsi="Palatino Linotype" w:cs="Times New Roman"/>
                <w:b/>
                <w:bCs/>
                <w:color w:val="000000" w:themeColor="text1"/>
                <w:sz w:val="20"/>
                <w:szCs w:val="20"/>
              </w:rPr>
              <w:t>Pseudocode</w:t>
            </w:r>
          </w:p>
        </w:tc>
      </w:tr>
      <w:tr w:rsidR="0030276F" w:rsidRPr="00DF661B" w14:paraId="7D27A51B" w14:textId="77777777" w:rsidTr="005D0919">
        <w:tc>
          <w:tcPr>
            <w:tcW w:w="992" w:type="dxa"/>
            <w:tcBorders>
              <w:top w:val="single" w:sz="12" w:space="0" w:color="auto"/>
            </w:tcBorders>
          </w:tcPr>
          <w:p w14:paraId="169983C9"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977" w:type="dxa"/>
            <w:tcBorders>
              <w:top w:val="single" w:sz="12" w:space="0" w:color="auto"/>
            </w:tcBorders>
          </w:tcPr>
          <w:p w14:paraId="1A616A3F"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User message</w:t>
            </w:r>
          </w:p>
        </w:tc>
        <w:tc>
          <w:tcPr>
            <w:tcW w:w="3961" w:type="dxa"/>
            <w:vMerge w:val="restart"/>
            <w:tcBorders>
              <w:top w:val="single" w:sz="12" w:space="0" w:color="auto"/>
            </w:tcBorders>
            <w:shd w:val="clear" w:color="auto" w:fill="EAEDF1" w:themeFill="text2" w:themeFillTint="1A"/>
          </w:tcPr>
          <w:p w14:paraId="1F57F78A" w14:textId="7197DDC2" w:rsidR="00E835DD" w:rsidRPr="00DF661B" w:rsidRDefault="0030276F" w:rsidP="00E835DD">
            <w:pPr>
              <w:pStyle w:val="SourceCode"/>
              <w:spacing w:after="0"/>
              <w:rPr>
                <w:rStyle w:val="VerbatimChar"/>
                <w:rFonts w:ascii="Palatino Linotype" w:hAnsi="Palatino Linotype"/>
                <w:sz w:val="18"/>
                <w:szCs w:val="18"/>
              </w:rPr>
            </w:pPr>
            <w:r w:rsidRPr="00DF661B">
              <w:rPr>
                <w:rFonts w:ascii="Palatino Linotype" w:hAnsi="Palatino Linotype"/>
                <w:sz w:val="18"/>
                <w:szCs w:val="18"/>
              </w:rPr>
              <w:br/>
            </w:r>
            <w:r w:rsidR="00E835DD" w:rsidRPr="00DF661B">
              <w:rPr>
                <w:rStyle w:val="VerbatimChar"/>
                <w:rFonts w:ascii="Palatino Linotype" w:hAnsi="Palatino Linotype"/>
                <w:sz w:val="18"/>
                <w:szCs w:val="18"/>
              </w:rPr>
              <w:t>Input: user_message</w:t>
            </w:r>
          </w:p>
          <w:p w14:paraId="0CC0315E" w14:textId="626EA2C4"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Output: normalized_message, language,</w:t>
            </w:r>
            <w:r w:rsidR="005D0919" w:rsidRPr="00DF661B">
              <w:rPr>
                <w:rStyle w:val="VerbatimChar"/>
                <w:rFonts w:ascii="Palatino Linotype" w:hAnsi="Palatino Linotype"/>
                <w:sz w:val="18"/>
                <w:szCs w:val="18"/>
              </w:rPr>
              <w:t xml:space="preserve"> </w:t>
            </w:r>
            <w:r w:rsidRPr="00DF661B">
              <w:rPr>
                <w:rStyle w:val="VerbatimChar"/>
                <w:rFonts w:ascii="Palatino Linotype" w:hAnsi="Palatino Linotype"/>
                <w:sz w:val="18"/>
                <w:szCs w:val="18"/>
              </w:rPr>
              <w:t>confidence_level</w:t>
            </w:r>
          </w:p>
          <w:p w14:paraId="645EC312"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START</w:t>
            </w:r>
          </w:p>
          <w:p w14:paraId="226E72D1"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user_message</w:t>
            </w:r>
          </w:p>
          <w:p w14:paraId="24E76683"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Detect language</w:t>
            </w:r>
          </w:p>
          <w:p w14:paraId="5C547E44"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language = DetectLanguage(user_message)</w:t>
            </w:r>
          </w:p>
          <w:p w14:paraId="140D2DDC" w14:textId="77777777" w:rsidR="005D0919"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Normalize to Spanish for internal </w:t>
            </w:r>
          </w:p>
          <w:p w14:paraId="413380D4" w14:textId="1F80E027" w:rsidR="00E835DD" w:rsidRPr="00DF661B" w:rsidRDefault="005D0919"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P</w:t>
            </w:r>
            <w:r w:rsidR="00E835DD" w:rsidRPr="00DF661B">
              <w:rPr>
                <w:rStyle w:val="VerbatimChar"/>
                <w:rFonts w:ascii="Palatino Linotype" w:hAnsi="Palatino Linotype"/>
                <w:sz w:val="18"/>
                <w:szCs w:val="18"/>
              </w:rPr>
              <w:t>rocessing</w:t>
            </w:r>
          </w:p>
          <w:p w14:paraId="53125A6F" w14:textId="77777777" w:rsidR="005D0919" w:rsidRPr="00DF661B" w:rsidRDefault="005D0919" w:rsidP="00E835DD">
            <w:pPr>
              <w:pStyle w:val="SourceCode"/>
              <w:spacing w:after="0"/>
              <w:rPr>
                <w:rStyle w:val="VerbatimChar"/>
                <w:rFonts w:ascii="Palatino Linotype" w:hAnsi="Palatino Linotype"/>
                <w:sz w:val="18"/>
                <w:szCs w:val="18"/>
              </w:rPr>
            </w:pPr>
          </w:p>
          <w:p w14:paraId="6FE228F8"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language != "es" THEN</w:t>
            </w:r>
          </w:p>
          <w:p w14:paraId="524A97C5" w14:textId="670742F2"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normalized_message = Translate</w:t>
            </w:r>
            <w:r w:rsidR="005D0919" w:rsidRPr="00DF661B">
              <w:rPr>
                <w:rStyle w:val="VerbatimChar"/>
                <w:rFonts w:ascii="Palatino Linotype" w:hAnsi="Palatino Linotype"/>
                <w:sz w:val="18"/>
                <w:szCs w:val="18"/>
              </w:rPr>
              <w:t xml:space="preserve">            </w:t>
            </w:r>
            <w:r w:rsidRPr="00DF661B">
              <w:rPr>
                <w:rStyle w:val="VerbatimChar"/>
                <w:rFonts w:ascii="Palatino Linotype" w:hAnsi="Palatino Linotype"/>
                <w:sz w:val="18"/>
                <w:szCs w:val="18"/>
              </w:rPr>
              <w:t>(user_message, target_language="es")</w:t>
            </w:r>
          </w:p>
          <w:p w14:paraId="12AD4D24"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ELSE</w:t>
            </w:r>
          </w:p>
          <w:p w14:paraId="1D751920" w14:textId="6B3B2DB4"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normalized_message = user_message</w:t>
            </w:r>
          </w:p>
          <w:p w14:paraId="30519932"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14:paraId="47DF0271" w14:textId="77777777" w:rsidR="005D0919" w:rsidRPr="00DF661B" w:rsidRDefault="005D0919" w:rsidP="00E835DD">
            <w:pPr>
              <w:pStyle w:val="SourceCode"/>
              <w:spacing w:after="0"/>
              <w:rPr>
                <w:rStyle w:val="VerbatimChar"/>
                <w:rFonts w:ascii="Palatino Linotype" w:hAnsi="Palatino Linotype"/>
                <w:sz w:val="18"/>
                <w:szCs w:val="18"/>
              </w:rPr>
            </w:pPr>
          </w:p>
          <w:p w14:paraId="4C5327DA"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Estimate confidence</w:t>
            </w:r>
          </w:p>
          <w:p w14:paraId="0610F35B" w14:textId="77777777" w:rsidR="005D0919"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confidence_level = Estimate</w:t>
            </w:r>
            <w:r w:rsidR="005D0919" w:rsidRPr="00DF661B">
              <w:rPr>
                <w:rStyle w:val="VerbatimChar"/>
                <w:rFonts w:ascii="Palatino Linotype" w:hAnsi="Palatino Linotype"/>
                <w:sz w:val="18"/>
                <w:szCs w:val="18"/>
              </w:rPr>
              <w:t xml:space="preserve"> </w:t>
            </w:r>
            <w:r w:rsidRPr="00DF661B">
              <w:rPr>
                <w:rStyle w:val="VerbatimChar"/>
                <w:rFonts w:ascii="Palatino Linotype" w:hAnsi="Palatino Linotype"/>
                <w:sz w:val="18"/>
                <w:szCs w:val="18"/>
              </w:rPr>
              <w:t>Confidence</w:t>
            </w:r>
          </w:p>
          <w:p w14:paraId="2D2CBDE6" w14:textId="63C134BC"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(normalized_message)</w:t>
            </w:r>
          </w:p>
          <w:p w14:paraId="314C8FE4" w14:textId="77777777" w:rsidR="005D0919" w:rsidRPr="00DF661B" w:rsidRDefault="005D0919" w:rsidP="00E835DD">
            <w:pPr>
              <w:pStyle w:val="SourceCode"/>
              <w:spacing w:after="0"/>
              <w:rPr>
                <w:rStyle w:val="VerbatimChar"/>
                <w:rFonts w:ascii="Palatino Linotype" w:hAnsi="Palatino Linotype"/>
                <w:sz w:val="18"/>
                <w:szCs w:val="18"/>
              </w:rPr>
            </w:pPr>
          </w:p>
          <w:p w14:paraId="007AEEB8" w14:textId="77777777" w:rsidR="00E835DD"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 Return structured output</w:t>
            </w:r>
          </w:p>
          <w:p w14:paraId="0DE2A7AE" w14:textId="77777777" w:rsidR="005D0919"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return {normalized_message, language, </w:t>
            </w:r>
          </w:p>
          <w:p w14:paraId="0724A94B" w14:textId="65171188" w:rsidR="00E835DD" w:rsidRPr="00DF661B" w:rsidRDefault="005D0919"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w:t>
            </w:r>
            <w:r w:rsidR="00E835DD" w:rsidRPr="00DF661B">
              <w:rPr>
                <w:rStyle w:val="VerbatimChar"/>
                <w:rFonts w:ascii="Palatino Linotype" w:hAnsi="Palatino Linotype"/>
                <w:sz w:val="18"/>
                <w:szCs w:val="18"/>
              </w:rPr>
              <w:t>confidence_level}</w:t>
            </w:r>
          </w:p>
          <w:p w14:paraId="0C6B5794" w14:textId="247F4850" w:rsidR="00BF2A42" w:rsidRPr="00DF661B" w:rsidRDefault="00E835DD" w:rsidP="00E835DD">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END</w:t>
            </w:r>
          </w:p>
          <w:p w14:paraId="76B4477E" w14:textId="77777777" w:rsidR="00BF2A42" w:rsidRPr="00DF661B" w:rsidRDefault="00BF2A42" w:rsidP="0030276F">
            <w:pPr>
              <w:pStyle w:val="SourceCode"/>
              <w:spacing w:after="0"/>
              <w:rPr>
                <w:rFonts w:ascii="Palatino Linotype" w:hAnsi="Palatino Linotype"/>
                <w:sz w:val="20"/>
              </w:rPr>
            </w:pPr>
          </w:p>
        </w:tc>
      </w:tr>
      <w:tr w:rsidR="0030276F" w:rsidRPr="00DF661B" w14:paraId="0D7AB13A" w14:textId="77777777" w:rsidTr="005D0919">
        <w:tc>
          <w:tcPr>
            <w:tcW w:w="992" w:type="dxa"/>
          </w:tcPr>
          <w:p w14:paraId="74F5F238"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977" w:type="dxa"/>
          </w:tcPr>
          <w:p w14:paraId="1A5A4076"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Text analysis to identify the language</w:t>
            </w:r>
          </w:p>
        </w:tc>
        <w:tc>
          <w:tcPr>
            <w:tcW w:w="3961" w:type="dxa"/>
            <w:vMerge/>
            <w:shd w:val="clear" w:color="auto" w:fill="EAEDF1" w:themeFill="text2" w:themeFillTint="1A"/>
          </w:tcPr>
          <w:p w14:paraId="1367BAEC" w14:textId="77777777" w:rsidR="0030276F" w:rsidRPr="00DF661B" w:rsidRDefault="0030276F" w:rsidP="0030276F">
            <w:pPr>
              <w:pStyle w:val="Compact"/>
              <w:spacing w:before="0" w:after="0"/>
              <w:rPr>
                <w:rFonts w:ascii="Palatino Linotype" w:hAnsi="Palatino Linotype" w:cs="Times New Roman"/>
                <w:sz w:val="20"/>
                <w:szCs w:val="20"/>
              </w:rPr>
            </w:pPr>
          </w:p>
        </w:tc>
      </w:tr>
      <w:tr w:rsidR="0030276F" w:rsidRPr="00DF661B" w14:paraId="6F279580" w14:textId="77777777" w:rsidTr="005D0919">
        <w:tc>
          <w:tcPr>
            <w:tcW w:w="992" w:type="dxa"/>
          </w:tcPr>
          <w:p w14:paraId="36EDA81B"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977" w:type="dxa"/>
          </w:tcPr>
          <w:p w14:paraId="5656E9D3"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JSON with detected language and confidence level</w:t>
            </w:r>
          </w:p>
          <w:p w14:paraId="5F553192"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Message translated into Spanish or English</w:t>
            </w:r>
          </w:p>
        </w:tc>
        <w:tc>
          <w:tcPr>
            <w:tcW w:w="3961" w:type="dxa"/>
            <w:vMerge/>
            <w:shd w:val="clear" w:color="auto" w:fill="EAEDF1" w:themeFill="text2" w:themeFillTint="1A"/>
          </w:tcPr>
          <w:p w14:paraId="625B99C9" w14:textId="77777777" w:rsidR="0030276F" w:rsidRPr="00DF661B" w:rsidRDefault="0030276F" w:rsidP="0030276F">
            <w:pPr>
              <w:pStyle w:val="Compact"/>
              <w:spacing w:before="0" w:after="0"/>
              <w:rPr>
                <w:rFonts w:ascii="Palatino Linotype" w:hAnsi="Palatino Linotype" w:cs="Times New Roman"/>
                <w:sz w:val="20"/>
                <w:szCs w:val="20"/>
              </w:rPr>
            </w:pPr>
          </w:p>
        </w:tc>
      </w:tr>
      <w:tr w:rsidR="0030276F" w:rsidRPr="00DF661B" w14:paraId="374872F2" w14:textId="77777777" w:rsidTr="005D0919">
        <w:tc>
          <w:tcPr>
            <w:tcW w:w="992" w:type="dxa"/>
          </w:tcPr>
          <w:p w14:paraId="5C9F3567"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977" w:type="dxa"/>
          </w:tcPr>
          <w:p w14:paraId="62D08B74" w14:textId="77777777" w:rsidR="0030276F" w:rsidRPr="00DF661B" w:rsidRDefault="0030276F" w:rsidP="0030276F">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Translator Agent</w:t>
            </w:r>
          </w:p>
        </w:tc>
        <w:tc>
          <w:tcPr>
            <w:tcW w:w="3961" w:type="dxa"/>
            <w:vMerge/>
            <w:shd w:val="clear" w:color="auto" w:fill="EAEDF1" w:themeFill="text2" w:themeFillTint="1A"/>
          </w:tcPr>
          <w:p w14:paraId="7582D594" w14:textId="77777777" w:rsidR="0030276F" w:rsidRPr="00DF661B" w:rsidRDefault="0030276F" w:rsidP="0030276F">
            <w:pPr>
              <w:pStyle w:val="Compact"/>
              <w:spacing w:before="0" w:after="0"/>
              <w:rPr>
                <w:rFonts w:ascii="Palatino Linotype" w:hAnsi="Palatino Linotype" w:cs="Times New Roman"/>
                <w:sz w:val="20"/>
                <w:szCs w:val="20"/>
              </w:rPr>
            </w:pPr>
          </w:p>
        </w:tc>
      </w:tr>
      <w:bookmarkEnd w:id="4"/>
    </w:tbl>
    <w:p w14:paraId="2378A1E6" w14:textId="77777777" w:rsidR="0030276F" w:rsidRPr="00DF661B" w:rsidRDefault="0030276F" w:rsidP="000F2961">
      <w:pPr>
        <w:pStyle w:val="MDPI23heading3"/>
      </w:pPr>
    </w:p>
    <w:p w14:paraId="4F652110" w14:textId="0864364A" w:rsidR="00EA3E71" w:rsidRPr="00DF661B" w:rsidRDefault="00EA3E71" w:rsidP="00EA3E71">
      <w:pPr>
        <w:pStyle w:val="MDPI23heading3"/>
      </w:pPr>
      <w:bookmarkStart w:id="5" w:name="description-2"/>
      <w:r w:rsidRPr="00DF661B">
        <w:t xml:space="preserve">2.4.2. AI Prompt and Receiving Agent </w:t>
      </w:r>
    </w:p>
    <w:p w14:paraId="75B23B73" w14:textId="33BC2566" w:rsidR="00EA3E71" w:rsidRPr="00DF661B" w:rsidRDefault="00EA3E71" w:rsidP="00EA3E71">
      <w:pPr>
        <w:pStyle w:val="FirstParagraph"/>
        <w:ind w:left="2550" w:firstLine="510"/>
        <w:rPr>
          <w:rFonts w:ascii="Palatino Linotype" w:eastAsia="Times New Roman" w:hAnsi="Palatino Linotype" w:cs="Times New Roman"/>
          <w:snapToGrid w:val="0"/>
          <w:color w:val="000000"/>
          <w:sz w:val="20"/>
          <w:szCs w:val="22"/>
          <w:lang w:eastAsia="de-DE" w:bidi="en-US"/>
        </w:rPr>
      </w:pPr>
      <w:r w:rsidRPr="00DF661B">
        <w:rPr>
          <w:rFonts w:ascii="Palatino Linotype" w:eastAsia="Times New Roman" w:hAnsi="Palatino Linotype" w:cs="Times New Roman"/>
          <w:snapToGrid w:val="0"/>
          <w:color w:val="000000"/>
          <w:sz w:val="20"/>
          <w:szCs w:val="22"/>
          <w:lang w:eastAsia="de-DE" w:bidi="en-US"/>
        </w:rPr>
        <w:t>Analyzes the student’s message by considering conversation history and academic context to classify the request.</w:t>
      </w:r>
      <w:bookmarkEnd w:id="5"/>
    </w:p>
    <w:p w14:paraId="37CA7AB4" w14:textId="235BFD55" w:rsidR="00786CBD" w:rsidRPr="00DF661B" w:rsidRDefault="00786CBD" w:rsidP="00786CBD">
      <w:pPr>
        <w:ind w:left="2040" w:firstLine="510"/>
        <w:rPr>
          <w:color w:val="000000" w:themeColor="text1"/>
          <w:sz w:val="18"/>
          <w:szCs w:val="18"/>
        </w:rPr>
      </w:pPr>
      <w:r w:rsidRPr="00DF661B">
        <w:rPr>
          <w:b/>
          <w:bCs/>
          <w:color w:val="000000" w:themeColor="text1"/>
          <w:sz w:val="18"/>
          <w:szCs w:val="18"/>
        </w:rPr>
        <w:lastRenderedPageBreak/>
        <w:t xml:space="preserve">Table 3. </w:t>
      </w:r>
      <w:r w:rsidRPr="00DF661B">
        <w:rPr>
          <w:color w:val="000000" w:themeColor="text1"/>
          <w:sz w:val="18"/>
          <w:szCs w:val="18"/>
        </w:rPr>
        <w:t>Functional logic of AI Prompt and Receiving Agent</w:t>
      </w:r>
    </w:p>
    <w:tbl>
      <w:tblPr>
        <w:tblStyle w:val="Tablaconcuadrcula"/>
        <w:tblW w:w="7929"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1135"/>
        <w:gridCol w:w="3684"/>
        <w:gridCol w:w="3110"/>
      </w:tblGrid>
      <w:tr w:rsidR="00AC5C6C" w:rsidRPr="00DF661B" w14:paraId="29DD31BB" w14:textId="77777777" w:rsidTr="00AC5C6C">
        <w:trPr>
          <w:trHeight w:val="308"/>
        </w:trPr>
        <w:tc>
          <w:tcPr>
            <w:tcW w:w="1135" w:type="dxa"/>
            <w:tcBorders>
              <w:top w:val="single" w:sz="12" w:space="0" w:color="auto"/>
              <w:bottom w:val="single" w:sz="12" w:space="0" w:color="auto"/>
            </w:tcBorders>
          </w:tcPr>
          <w:p w14:paraId="16BA5C6E" w14:textId="77777777" w:rsidR="00AC5C6C" w:rsidRPr="00DF661B" w:rsidRDefault="00AC5C6C"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3684" w:type="dxa"/>
            <w:tcBorders>
              <w:top w:val="single" w:sz="12" w:space="0" w:color="auto"/>
              <w:bottom w:val="single" w:sz="12" w:space="0" w:color="auto"/>
            </w:tcBorders>
          </w:tcPr>
          <w:p w14:paraId="06789346" w14:textId="77777777" w:rsidR="00AC5C6C" w:rsidRPr="00DF661B" w:rsidRDefault="00AC5C6C"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110" w:type="dxa"/>
            <w:tcBorders>
              <w:top w:val="single" w:sz="12" w:space="0" w:color="auto"/>
              <w:bottom w:val="single" w:sz="12" w:space="0" w:color="auto"/>
            </w:tcBorders>
          </w:tcPr>
          <w:p w14:paraId="5AB69774" w14:textId="77777777" w:rsidR="00AC5C6C" w:rsidRPr="00DF661B" w:rsidRDefault="00AC5C6C"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AC5C6C" w:rsidRPr="00DF661B" w14:paraId="653F6558" w14:textId="77777777" w:rsidTr="00AC5C6C">
        <w:trPr>
          <w:trHeight w:val="545"/>
        </w:trPr>
        <w:tc>
          <w:tcPr>
            <w:tcW w:w="1135" w:type="dxa"/>
            <w:tcBorders>
              <w:top w:val="single" w:sz="12" w:space="0" w:color="auto"/>
            </w:tcBorders>
          </w:tcPr>
          <w:p w14:paraId="25C99EB0" w14:textId="77777777" w:rsidR="00AC5C6C" w:rsidRPr="00DF661B" w:rsidRDefault="00AC5C6C" w:rsidP="009C605E">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684" w:type="dxa"/>
            <w:tcBorders>
              <w:top w:val="single" w:sz="12" w:space="0" w:color="auto"/>
            </w:tcBorders>
          </w:tcPr>
          <w:p w14:paraId="42D991EA" w14:textId="77777777" w:rsidR="00AC5C6C" w:rsidRPr="00DF661B" w:rsidRDefault="00AC5C6C" w:rsidP="009C605E">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Message + conversation history + student data</w:t>
            </w:r>
          </w:p>
        </w:tc>
        <w:tc>
          <w:tcPr>
            <w:tcW w:w="3110" w:type="dxa"/>
            <w:vMerge w:val="restart"/>
            <w:tcBorders>
              <w:top w:val="single" w:sz="12" w:space="0" w:color="auto"/>
            </w:tcBorders>
            <w:shd w:val="clear" w:color="auto" w:fill="EAEDF1" w:themeFill="text2" w:themeFillTint="1A"/>
          </w:tcPr>
          <w:p w14:paraId="2FBF9EE4" w14:textId="77777777" w:rsidR="00AC5C6C" w:rsidRPr="00DF661B" w:rsidRDefault="00AC5C6C"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current_message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conversation_history</w:t>
            </w:r>
            <w:r w:rsidRPr="00DF661B">
              <w:rPr>
                <w:rFonts w:ascii="Palatino Linotype" w:hAnsi="Palatino Linotype"/>
                <w:sz w:val="18"/>
                <w:szCs w:val="18"/>
              </w:rPr>
              <w:br/>
            </w:r>
            <w:r w:rsidRPr="00DF661B">
              <w:rPr>
                <w:rStyle w:val="VerbatimChar"/>
                <w:rFonts w:ascii="Palatino Linotype" w:hAnsi="Palatino Linotype"/>
                <w:sz w:val="18"/>
                <w:szCs w:val="18"/>
              </w:rPr>
              <w:t xml:space="preserve">  analyze context</w:t>
            </w:r>
            <w:r w:rsidRPr="00DF661B">
              <w:rPr>
                <w:rFonts w:ascii="Palatino Linotype" w:hAnsi="Palatino Linotype"/>
                <w:sz w:val="18"/>
                <w:szCs w:val="18"/>
              </w:rPr>
              <w:br/>
            </w:r>
            <w:r w:rsidRPr="00DF661B">
              <w:rPr>
                <w:rStyle w:val="VerbatimChar"/>
                <w:rFonts w:ascii="Palatino Linotype" w:hAnsi="Palatino Linotype"/>
                <w:sz w:val="18"/>
                <w:szCs w:val="18"/>
              </w:rPr>
              <w:t xml:space="preserve">  classify request_type</w:t>
            </w:r>
            <w:r w:rsidRPr="00DF661B">
              <w:rPr>
                <w:rFonts w:ascii="Palatino Linotype" w:hAnsi="Palatino Linotype"/>
                <w:sz w:val="18"/>
                <w:szCs w:val="18"/>
              </w:rPr>
              <w:br/>
            </w:r>
            <w:r w:rsidRPr="00DF661B">
              <w:rPr>
                <w:rStyle w:val="VerbatimChar"/>
                <w:rFonts w:ascii="Palatino Linotype" w:hAnsi="Palatino Linotype"/>
                <w:sz w:val="18"/>
                <w:szCs w:val="18"/>
              </w:rPr>
              <w:t xml:space="preserve">  determine urgency_level</w:t>
            </w:r>
            <w:r w:rsidRPr="00DF661B">
              <w:rPr>
                <w:rFonts w:ascii="Palatino Linotype" w:hAnsi="Palatino Linotype"/>
                <w:sz w:val="18"/>
                <w:szCs w:val="18"/>
              </w:rPr>
              <w:br/>
            </w:r>
            <w:r w:rsidRPr="00DF661B">
              <w:rPr>
                <w:rStyle w:val="VerbatimChar"/>
                <w:rFonts w:ascii="Palatino Linotype" w:hAnsi="Palatino Linotype"/>
                <w:sz w:val="18"/>
                <w:szCs w:val="18"/>
              </w:rPr>
              <w:t xml:space="preserve">  identify academic_topic</w:t>
            </w:r>
            <w:r w:rsidRPr="00DF661B">
              <w:rPr>
                <w:rFonts w:ascii="Palatino Linotype" w:hAnsi="Palatino Linotype"/>
                <w:sz w:val="18"/>
                <w:szCs w:val="18"/>
              </w:rPr>
              <w:br/>
            </w:r>
            <w:r w:rsidRPr="00DF661B">
              <w:rPr>
                <w:rStyle w:val="VerbatimChar"/>
                <w:rFonts w:ascii="Palatino Linotype" w:hAnsi="Palatino Linotype"/>
                <w:sz w:val="18"/>
                <w:szCs w:val="18"/>
              </w:rPr>
              <w:t xml:space="preserve">  estimate complexity_level</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{type, urgency, topic, complexity}</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AC5C6C" w:rsidRPr="00DF661B" w14:paraId="2949762E" w14:textId="77777777" w:rsidTr="00AC5C6C">
        <w:trPr>
          <w:trHeight w:val="550"/>
        </w:trPr>
        <w:tc>
          <w:tcPr>
            <w:tcW w:w="1135" w:type="dxa"/>
          </w:tcPr>
          <w:p w14:paraId="4C1FDCFA" w14:textId="77777777" w:rsidR="00AC5C6C" w:rsidRPr="00DF661B" w:rsidRDefault="00AC5C6C"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684" w:type="dxa"/>
          </w:tcPr>
          <w:p w14:paraId="7D6D2DE5" w14:textId="77777777" w:rsidR="00AC5C6C" w:rsidRPr="00DF661B" w:rsidRDefault="00AC5C6C"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Semantic and contextual classification</w:t>
            </w:r>
          </w:p>
        </w:tc>
        <w:tc>
          <w:tcPr>
            <w:tcW w:w="3110" w:type="dxa"/>
            <w:vMerge/>
            <w:shd w:val="clear" w:color="auto" w:fill="EAEDF1" w:themeFill="text2" w:themeFillTint="1A"/>
          </w:tcPr>
          <w:p w14:paraId="6086AA8B" w14:textId="77777777" w:rsidR="00AC5C6C" w:rsidRPr="00DF661B" w:rsidRDefault="00AC5C6C" w:rsidP="009C605E">
            <w:pPr>
              <w:pStyle w:val="Compact"/>
              <w:rPr>
                <w:rFonts w:ascii="Palatino Linotype" w:hAnsi="Palatino Linotype" w:cs="Times New Roman"/>
                <w:sz w:val="20"/>
                <w:szCs w:val="20"/>
              </w:rPr>
            </w:pPr>
          </w:p>
        </w:tc>
      </w:tr>
      <w:tr w:rsidR="00AC5C6C" w:rsidRPr="00DF661B" w14:paraId="2C3D54B2" w14:textId="77777777" w:rsidTr="00AC5C6C">
        <w:trPr>
          <w:trHeight w:val="545"/>
        </w:trPr>
        <w:tc>
          <w:tcPr>
            <w:tcW w:w="1135" w:type="dxa"/>
          </w:tcPr>
          <w:p w14:paraId="02479AD5" w14:textId="77777777" w:rsidR="00AC5C6C" w:rsidRPr="00DF661B" w:rsidRDefault="00AC5C6C"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684" w:type="dxa"/>
          </w:tcPr>
          <w:p w14:paraId="100B81DF" w14:textId="77777777" w:rsidR="00AC5C6C" w:rsidRPr="00DF661B" w:rsidRDefault="00AC5C6C"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JSON with type, urgency, topic, and complexity</w:t>
            </w:r>
          </w:p>
        </w:tc>
        <w:tc>
          <w:tcPr>
            <w:tcW w:w="3110" w:type="dxa"/>
            <w:vMerge/>
            <w:shd w:val="clear" w:color="auto" w:fill="EAEDF1" w:themeFill="text2" w:themeFillTint="1A"/>
          </w:tcPr>
          <w:p w14:paraId="24820D1A" w14:textId="77777777" w:rsidR="00AC5C6C" w:rsidRPr="00DF661B" w:rsidRDefault="00AC5C6C" w:rsidP="009C605E">
            <w:pPr>
              <w:pStyle w:val="Compact"/>
              <w:rPr>
                <w:rFonts w:ascii="Palatino Linotype" w:hAnsi="Palatino Linotype" w:cs="Times New Roman"/>
                <w:sz w:val="20"/>
                <w:szCs w:val="20"/>
              </w:rPr>
            </w:pPr>
          </w:p>
        </w:tc>
      </w:tr>
      <w:tr w:rsidR="00AC5C6C" w:rsidRPr="00DF661B" w14:paraId="33194507" w14:textId="77777777" w:rsidTr="00AC5C6C">
        <w:trPr>
          <w:trHeight w:val="57"/>
        </w:trPr>
        <w:tc>
          <w:tcPr>
            <w:tcW w:w="1135" w:type="dxa"/>
          </w:tcPr>
          <w:p w14:paraId="47E6F79F" w14:textId="77777777" w:rsidR="00AC5C6C" w:rsidRPr="00DF661B" w:rsidRDefault="00AC5C6C"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684" w:type="dxa"/>
          </w:tcPr>
          <w:p w14:paraId="02B66921" w14:textId="77777777" w:rsidR="00AC5C6C" w:rsidRPr="00DF661B" w:rsidRDefault="00AC5C6C"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Request Receiver / Classifier Agent</w:t>
            </w:r>
          </w:p>
        </w:tc>
        <w:tc>
          <w:tcPr>
            <w:tcW w:w="3110" w:type="dxa"/>
            <w:vMerge/>
            <w:shd w:val="clear" w:color="auto" w:fill="EAEDF1" w:themeFill="text2" w:themeFillTint="1A"/>
          </w:tcPr>
          <w:p w14:paraId="2AEBCCB7" w14:textId="77777777" w:rsidR="00AC5C6C" w:rsidRPr="00DF661B" w:rsidRDefault="00AC5C6C" w:rsidP="009C605E">
            <w:pPr>
              <w:pStyle w:val="Compact"/>
              <w:rPr>
                <w:rFonts w:ascii="Palatino Linotype" w:hAnsi="Palatino Linotype" w:cs="Times New Roman"/>
                <w:sz w:val="20"/>
                <w:szCs w:val="20"/>
              </w:rPr>
            </w:pPr>
          </w:p>
        </w:tc>
      </w:tr>
    </w:tbl>
    <w:p w14:paraId="64899C17" w14:textId="77777777" w:rsidR="00AC5C6C" w:rsidRPr="00DF661B" w:rsidRDefault="00AC5C6C" w:rsidP="00786CBD">
      <w:pPr>
        <w:ind w:left="2040" w:firstLine="510"/>
        <w:rPr>
          <w:rFonts w:ascii="Times New Roman" w:hAnsi="Times New Roman"/>
          <w:b/>
          <w:bCs/>
          <w:color w:val="000000" w:themeColor="text1"/>
          <w:sz w:val="18"/>
          <w:szCs w:val="18"/>
        </w:rPr>
      </w:pPr>
    </w:p>
    <w:p w14:paraId="7F95285B" w14:textId="265009E3" w:rsidR="00DC611F" w:rsidRPr="00DF661B" w:rsidRDefault="00DC611F" w:rsidP="00DC611F">
      <w:pPr>
        <w:pStyle w:val="MDPI23heading3"/>
      </w:pPr>
      <w:r w:rsidRPr="00DF661B">
        <w:t>2.4.3. AI Prompt and Receiving Agent with Moodle</w:t>
      </w:r>
    </w:p>
    <w:p w14:paraId="183A2E69" w14:textId="77777777" w:rsidR="00DC611F" w:rsidRPr="00DF661B" w:rsidRDefault="00DC611F" w:rsidP="00DC611F">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6" w:name="description-7"/>
      <w:r w:rsidRPr="00DF661B">
        <w:rPr>
          <w:rFonts w:ascii="Palatino Linotype" w:eastAsia="Times New Roman" w:hAnsi="Palatino Linotype" w:cs="Times New Roman"/>
          <w:snapToGrid w:val="0"/>
          <w:color w:val="000000"/>
          <w:sz w:val="20"/>
          <w:szCs w:val="22"/>
          <w:lang w:eastAsia="de-DE" w:bidi="en-US"/>
        </w:rPr>
        <w:t>Interpret academic data retrieved from Moodle and communicates it to the student in NLP.</w:t>
      </w:r>
    </w:p>
    <w:p w14:paraId="52345DF6" w14:textId="77777777" w:rsidR="000006AE" w:rsidRPr="00DF661B" w:rsidRDefault="000006AE" w:rsidP="000006AE">
      <w:pPr>
        <w:pStyle w:val="Textoindependiente"/>
        <w:rPr>
          <w:lang w:bidi="en-US"/>
        </w:rPr>
      </w:pPr>
    </w:p>
    <w:p w14:paraId="7FDFD098" w14:textId="0DED1C31" w:rsidR="00F7112A" w:rsidRPr="00DF661B" w:rsidRDefault="00F7112A" w:rsidP="00C460DB">
      <w:pPr>
        <w:ind w:left="2040" w:firstLine="510"/>
        <w:rPr>
          <w:b/>
          <w:bCs/>
          <w:color w:val="000000" w:themeColor="text1"/>
          <w:sz w:val="18"/>
          <w:szCs w:val="18"/>
        </w:rPr>
      </w:pPr>
      <w:r w:rsidRPr="00DF661B">
        <w:rPr>
          <w:b/>
          <w:bCs/>
          <w:color w:val="000000" w:themeColor="text1"/>
          <w:sz w:val="18"/>
          <w:szCs w:val="18"/>
        </w:rPr>
        <w:t xml:space="preserve">Table 4. </w:t>
      </w:r>
      <w:r w:rsidRPr="00DF661B">
        <w:rPr>
          <w:color w:val="000000" w:themeColor="text1"/>
          <w:sz w:val="18"/>
          <w:szCs w:val="18"/>
        </w:rPr>
        <w:t>Functional logic of AI Prompt and Receiving Agent with Moodle</w:t>
      </w:r>
    </w:p>
    <w:tbl>
      <w:tblPr>
        <w:tblStyle w:val="Tablaconcuadrcula"/>
        <w:tblW w:w="7938"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402"/>
        <w:gridCol w:w="3544"/>
      </w:tblGrid>
      <w:tr w:rsidR="00C460DB" w:rsidRPr="00DF661B" w14:paraId="3D44C3F6" w14:textId="77777777" w:rsidTr="00C53369">
        <w:tc>
          <w:tcPr>
            <w:tcW w:w="992" w:type="dxa"/>
            <w:tcBorders>
              <w:top w:val="single" w:sz="12" w:space="0" w:color="auto"/>
              <w:bottom w:val="single" w:sz="12" w:space="0" w:color="auto"/>
            </w:tcBorders>
            <w:vAlign w:val="center"/>
          </w:tcPr>
          <w:p w14:paraId="49FBC63D" w14:textId="77777777" w:rsidR="00C460DB" w:rsidRPr="00DF661B" w:rsidRDefault="00C460DB" w:rsidP="009C605E">
            <w:pPr>
              <w:pStyle w:val="Compact"/>
              <w:rPr>
                <w:rFonts w:ascii="Palatino Linotype" w:hAnsi="Palatino Linotype" w:cs="Times New Roman"/>
                <w:b/>
                <w:bCs/>
                <w:sz w:val="20"/>
                <w:szCs w:val="20"/>
              </w:rPr>
            </w:pPr>
            <w:bookmarkStart w:id="7" w:name="descriptive-table-7"/>
            <w:bookmarkEnd w:id="6"/>
            <w:r w:rsidRPr="00DF661B">
              <w:rPr>
                <w:rFonts w:ascii="Palatino Linotype" w:hAnsi="Palatino Linotype" w:cs="Times New Roman"/>
                <w:b/>
                <w:bCs/>
                <w:sz w:val="20"/>
                <w:szCs w:val="20"/>
              </w:rPr>
              <w:t>Element</w:t>
            </w:r>
          </w:p>
        </w:tc>
        <w:tc>
          <w:tcPr>
            <w:tcW w:w="3402" w:type="dxa"/>
            <w:tcBorders>
              <w:top w:val="single" w:sz="12" w:space="0" w:color="auto"/>
              <w:bottom w:val="single" w:sz="12" w:space="0" w:color="auto"/>
            </w:tcBorders>
            <w:vAlign w:val="center"/>
          </w:tcPr>
          <w:p w14:paraId="5AF0E1A8" w14:textId="77777777" w:rsidR="00C460DB" w:rsidRPr="00DF661B" w:rsidRDefault="00C460DB"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44" w:type="dxa"/>
            <w:tcBorders>
              <w:top w:val="single" w:sz="12" w:space="0" w:color="auto"/>
              <w:bottom w:val="single" w:sz="12" w:space="0" w:color="auto"/>
            </w:tcBorders>
            <w:vAlign w:val="center"/>
          </w:tcPr>
          <w:p w14:paraId="660DDF84" w14:textId="77777777" w:rsidR="00C460DB" w:rsidRPr="00DF661B" w:rsidRDefault="00C460DB"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C460DB" w:rsidRPr="00DF661B" w14:paraId="0FEA7EEF" w14:textId="77777777" w:rsidTr="00C53369">
        <w:tc>
          <w:tcPr>
            <w:tcW w:w="992" w:type="dxa"/>
            <w:tcBorders>
              <w:top w:val="single" w:sz="12" w:space="0" w:color="auto"/>
            </w:tcBorders>
          </w:tcPr>
          <w:p w14:paraId="121E9B9F" w14:textId="77777777" w:rsidR="00C460DB" w:rsidRPr="00DF661B" w:rsidRDefault="00C460DB" w:rsidP="009C605E">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sz="12" w:space="0" w:color="auto"/>
            </w:tcBorders>
          </w:tcPr>
          <w:p w14:paraId="3B44E1C7" w14:textId="77777777" w:rsidR="00C460DB" w:rsidRPr="00DF661B" w:rsidRDefault="00C460DB" w:rsidP="009C605E">
            <w:pPr>
              <w:pStyle w:val="Compact"/>
              <w:spacing w:after="0"/>
              <w:rPr>
                <w:rFonts w:ascii="Palatino Linotype" w:hAnsi="Palatino Linotype" w:cs="Times New Roman"/>
                <w:sz w:val="20"/>
                <w:szCs w:val="20"/>
              </w:rPr>
            </w:pPr>
            <w:r w:rsidRPr="00DF661B">
              <w:rPr>
                <w:rFonts w:ascii="Palatino Linotype" w:hAnsi="Palatino Linotype" w:cs="Times New Roman"/>
                <w:sz w:val="20"/>
                <w:szCs w:val="20"/>
              </w:rPr>
              <w:t>Academic data in JSON format</w:t>
            </w:r>
          </w:p>
        </w:tc>
        <w:tc>
          <w:tcPr>
            <w:tcW w:w="3544" w:type="dxa"/>
            <w:vMerge w:val="restart"/>
            <w:tcBorders>
              <w:top w:val="single" w:sz="12" w:space="0" w:color="auto"/>
            </w:tcBorders>
            <w:shd w:val="clear" w:color="auto" w:fill="EAEDF1" w:themeFill="text2" w:themeFillTint="1A"/>
          </w:tcPr>
          <w:p w14:paraId="5C965FEA" w14:textId="77777777" w:rsidR="00C460DB" w:rsidRPr="00DF661B" w:rsidRDefault="00C460DB"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moodle_data</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interpret academic_information</w:t>
            </w:r>
            <w:r w:rsidRPr="00DF661B">
              <w:rPr>
                <w:rFonts w:ascii="Palatino Linotype" w:hAnsi="Palatino Linotype"/>
                <w:sz w:val="18"/>
                <w:szCs w:val="18"/>
              </w:rPr>
              <w:br/>
            </w:r>
            <w:r w:rsidRPr="00DF661B">
              <w:rPr>
                <w:rStyle w:val="VerbatimChar"/>
                <w:rFonts w:ascii="Palatino Linotype" w:hAnsi="Palatino Linotype"/>
                <w:sz w:val="18"/>
                <w:szCs w:val="18"/>
              </w:rPr>
              <w:t xml:space="preserve">  IF tasks_exist</w:t>
            </w:r>
            <w:r w:rsidRPr="00DF661B">
              <w:rPr>
                <w:rFonts w:ascii="Palatino Linotype" w:hAnsi="Palatino Linotype"/>
                <w:sz w:val="18"/>
                <w:szCs w:val="18"/>
              </w:rPr>
              <w:br/>
            </w:r>
            <w:r w:rsidRPr="00DF661B">
              <w:rPr>
                <w:rStyle w:val="VerbatimChar"/>
                <w:rFonts w:ascii="Palatino Linotype" w:hAnsi="Palatino Linotype"/>
                <w:sz w:val="18"/>
                <w:szCs w:val="18"/>
              </w:rPr>
              <w:t xml:space="preserve">    list tasks clearly</w:t>
            </w:r>
            <w:r w:rsidRPr="00DF661B">
              <w:rPr>
                <w:rFonts w:ascii="Palatino Linotype" w:hAnsi="Palatino Linotype"/>
                <w:sz w:val="18"/>
                <w:szCs w:val="18"/>
              </w:rPr>
              <w:br/>
            </w:r>
            <w:r w:rsidRPr="00DF661B">
              <w:rPr>
                <w:rStyle w:val="VerbatimChar"/>
                <w:rFonts w:ascii="Palatino Linotype" w:hAnsi="Palatino Linotype"/>
                <w:sz w:val="18"/>
                <w:szCs w:val="18"/>
              </w:rPr>
              <w:t xml:space="preserve">  ELSE</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indicate no information found</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friendly_message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C460DB" w:rsidRPr="00DF661B" w14:paraId="57CA1BFD" w14:textId="77777777" w:rsidTr="00C53369">
        <w:tc>
          <w:tcPr>
            <w:tcW w:w="992" w:type="dxa"/>
          </w:tcPr>
          <w:p w14:paraId="32145205" w14:textId="77777777" w:rsidR="00C460DB" w:rsidRPr="00DF661B" w:rsidRDefault="00C460DB"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14:paraId="509B5053" w14:textId="77777777" w:rsidR="00C460DB" w:rsidRPr="00DF661B" w:rsidRDefault="00C460DB"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Conversion to natural language</w:t>
            </w:r>
          </w:p>
        </w:tc>
        <w:tc>
          <w:tcPr>
            <w:tcW w:w="3544" w:type="dxa"/>
            <w:vMerge/>
            <w:shd w:val="clear" w:color="auto" w:fill="EAEDF1" w:themeFill="text2" w:themeFillTint="1A"/>
          </w:tcPr>
          <w:p w14:paraId="71655711" w14:textId="77777777" w:rsidR="00C460DB" w:rsidRPr="00DF661B" w:rsidRDefault="00C460DB" w:rsidP="009C605E">
            <w:pPr>
              <w:pStyle w:val="Compact"/>
              <w:rPr>
                <w:rFonts w:ascii="Times New Roman" w:hAnsi="Times New Roman" w:cs="Times New Roman"/>
              </w:rPr>
            </w:pPr>
          </w:p>
        </w:tc>
      </w:tr>
      <w:tr w:rsidR="00C460DB" w:rsidRPr="00DF661B" w14:paraId="6AA8ABBE" w14:textId="77777777" w:rsidTr="00C53369">
        <w:tc>
          <w:tcPr>
            <w:tcW w:w="992" w:type="dxa"/>
          </w:tcPr>
          <w:p w14:paraId="7FA099A4" w14:textId="77777777" w:rsidR="00C460DB" w:rsidRPr="00DF661B" w:rsidRDefault="00C460DB"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14:paraId="4F331586" w14:textId="77777777" w:rsidR="00C460DB" w:rsidRPr="00DF661B" w:rsidRDefault="00C460DB"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Friendly and clear response</w:t>
            </w:r>
          </w:p>
        </w:tc>
        <w:tc>
          <w:tcPr>
            <w:tcW w:w="3544" w:type="dxa"/>
            <w:vMerge/>
            <w:shd w:val="clear" w:color="auto" w:fill="EAEDF1" w:themeFill="text2" w:themeFillTint="1A"/>
          </w:tcPr>
          <w:p w14:paraId="75CD93B6" w14:textId="77777777" w:rsidR="00C460DB" w:rsidRPr="00DF661B" w:rsidRDefault="00C460DB" w:rsidP="009C605E">
            <w:pPr>
              <w:pStyle w:val="Compact"/>
              <w:rPr>
                <w:rFonts w:ascii="Times New Roman" w:hAnsi="Times New Roman" w:cs="Times New Roman"/>
              </w:rPr>
            </w:pPr>
          </w:p>
        </w:tc>
      </w:tr>
      <w:tr w:rsidR="00C460DB" w:rsidRPr="00DF661B" w14:paraId="106CC261" w14:textId="77777777" w:rsidTr="00C53369">
        <w:tc>
          <w:tcPr>
            <w:tcW w:w="992" w:type="dxa"/>
          </w:tcPr>
          <w:p w14:paraId="63D19753" w14:textId="77777777" w:rsidR="00C460DB" w:rsidRPr="00DF661B" w:rsidRDefault="00C460DB"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14:paraId="7AA73C4A" w14:textId="77777777" w:rsidR="00C460DB" w:rsidRPr="00DF661B" w:rsidRDefault="00C460DB"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Moodle Assistant Agent</w:t>
            </w:r>
          </w:p>
        </w:tc>
        <w:tc>
          <w:tcPr>
            <w:tcW w:w="3544" w:type="dxa"/>
            <w:vMerge/>
            <w:shd w:val="clear" w:color="auto" w:fill="EAEDF1" w:themeFill="text2" w:themeFillTint="1A"/>
          </w:tcPr>
          <w:p w14:paraId="7CC0EDB9" w14:textId="77777777" w:rsidR="00C460DB" w:rsidRPr="00DF661B" w:rsidRDefault="00C460DB" w:rsidP="009C605E">
            <w:pPr>
              <w:pStyle w:val="Compact"/>
              <w:rPr>
                <w:rFonts w:ascii="Times New Roman" w:hAnsi="Times New Roman" w:cs="Times New Roman"/>
              </w:rPr>
            </w:pPr>
          </w:p>
        </w:tc>
      </w:tr>
      <w:bookmarkEnd w:id="7"/>
    </w:tbl>
    <w:p w14:paraId="31CCCAB7" w14:textId="77777777" w:rsidR="00EA3E71" w:rsidRPr="00DF661B" w:rsidRDefault="00EA3E71" w:rsidP="000F2961">
      <w:pPr>
        <w:pStyle w:val="MDPI23heading3"/>
      </w:pPr>
    </w:p>
    <w:p w14:paraId="657765CB" w14:textId="4C51C191" w:rsidR="000F3E3E" w:rsidRPr="00DF661B" w:rsidRDefault="000F3E3E" w:rsidP="000F3E3E">
      <w:pPr>
        <w:pStyle w:val="MDPI23heading3"/>
      </w:pPr>
      <w:bookmarkStart w:id="8" w:name="X4c61cf04c1d9a596143a3325603f08048ba30a6"/>
      <w:r w:rsidRPr="00DF661B">
        <w:t>2.4.4. Pedagogical Agent</w:t>
      </w:r>
    </w:p>
    <w:p w14:paraId="3088F6BC"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9" w:name="description-3"/>
      <w:r w:rsidRPr="00DF661B">
        <w:rPr>
          <w:rFonts w:ascii="Palatino Linotype" w:eastAsia="Times New Roman" w:hAnsi="Palatino Linotype" w:cs="Times New Roman"/>
          <w:snapToGrid w:val="0"/>
          <w:color w:val="000000"/>
          <w:sz w:val="20"/>
          <w:szCs w:val="22"/>
          <w:lang w:eastAsia="de-DE" w:bidi="en-US"/>
        </w:rPr>
        <w:t>Generates clear, brief, and academic theoretical explanations adapted to the user’s language.</w:t>
      </w:r>
      <w:bookmarkStart w:id="10" w:name="descriptive-table-3"/>
      <w:bookmarkEnd w:id="9"/>
    </w:p>
    <w:p w14:paraId="482EAC69" w14:textId="77777777" w:rsidR="00827646" w:rsidRPr="00DF661B" w:rsidRDefault="00827646" w:rsidP="00827646">
      <w:pPr>
        <w:ind w:left="2040" w:firstLine="510"/>
        <w:rPr>
          <w:color w:val="000000" w:themeColor="text1"/>
          <w:sz w:val="18"/>
          <w:szCs w:val="18"/>
        </w:rPr>
      </w:pPr>
      <w:r w:rsidRPr="00DF661B">
        <w:rPr>
          <w:b/>
          <w:bCs/>
          <w:color w:val="000000" w:themeColor="text1"/>
          <w:sz w:val="18"/>
          <w:szCs w:val="18"/>
        </w:rPr>
        <w:t xml:space="preserve">Table 5. </w:t>
      </w:r>
      <w:r w:rsidRPr="00DF661B">
        <w:rPr>
          <w:color w:val="000000" w:themeColor="text1"/>
          <w:sz w:val="18"/>
          <w:szCs w:val="18"/>
        </w:rPr>
        <w:t>Functional logic of Pedagogical Agent</w:t>
      </w:r>
    </w:p>
    <w:tbl>
      <w:tblPr>
        <w:tblStyle w:val="Tablaconcuadrcula"/>
        <w:tblW w:w="7927"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402"/>
        <w:gridCol w:w="3533"/>
      </w:tblGrid>
      <w:tr w:rsidR="000F3E3E" w:rsidRPr="00DF661B" w14:paraId="165DA7E6" w14:textId="77777777" w:rsidTr="001E629C">
        <w:tc>
          <w:tcPr>
            <w:tcW w:w="992" w:type="dxa"/>
            <w:tcBorders>
              <w:top w:val="single" w:sz="12" w:space="0" w:color="auto"/>
              <w:bottom w:val="single" w:sz="12" w:space="0" w:color="auto"/>
            </w:tcBorders>
            <w:vAlign w:val="center"/>
          </w:tcPr>
          <w:p w14:paraId="116E69E9"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3402" w:type="dxa"/>
            <w:tcBorders>
              <w:top w:val="single" w:sz="12" w:space="0" w:color="auto"/>
              <w:bottom w:val="single" w:sz="12" w:space="0" w:color="auto"/>
            </w:tcBorders>
            <w:vAlign w:val="center"/>
          </w:tcPr>
          <w:p w14:paraId="53E1BA6D"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33" w:type="dxa"/>
            <w:tcBorders>
              <w:top w:val="single" w:sz="12" w:space="0" w:color="auto"/>
              <w:bottom w:val="single" w:sz="12" w:space="0" w:color="auto"/>
            </w:tcBorders>
            <w:vAlign w:val="center"/>
          </w:tcPr>
          <w:p w14:paraId="15B9DCF0"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191C345C" w14:textId="77777777" w:rsidTr="001E629C">
        <w:tc>
          <w:tcPr>
            <w:tcW w:w="992" w:type="dxa"/>
            <w:tcBorders>
              <w:top w:val="single" w:sz="12" w:space="0" w:color="auto"/>
            </w:tcBorders>
          </w:tcPr>
          <w:p w14:paraId="21FEEBB0" w14:textId="77777777" w:rsidR="000F3E3E" w:rsidRPr="00DF661B" w:rsidRDefault="000F3E3E" w:rsidP="009C605E">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sz="12" w:space="0" w:color="auto"/>
            </w:tcBorders>
          </w:tcPr>
          <w:p w14:paraId="4BA47D34" w14:textId="77777777" w:rsidR="000F3E3E" w:rsidRPr="00DF661B" w:rsidRDefault="000F3E3E" w:rsidP="009C605E">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Classified request data</w:t>
            </w:r>
          </w:p>
        </w:tc>
        <w:tc>
          <w:tcPr>
            <w:tcW w:w="3533" w:type="dxa"/>
            <w:vMerge w:val="restart"/>
            <w:tcBorders>
              <w:top w:val="single" w:sz="12" w:space="0" w:color="auto"/>
            </w:tcBorders>
            <w:shd w:val="clear" w:color="auto" w:fill="E2EFD9" w:themeFill="accent6" w:themeFillTint="33"/>
          </w:tcPr>
          <w:p w14:paraId="00640B90" w14:textId="77777777" w:rsidR="000F3E3E" w:rsidRPr="00DF661B" w:rsidRDefault="000F3E3E"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classified_data</w:t>
            </w:r>
            <w:r w:rsidRPr="00DF661B">
              <w:rPr>
                <w:rFonts w:ascii="Palatino Linotype" w:hAnsi="Palatino Linotype"/>
                <w:sz w:val="18"/>
                <w:szCs w:val="18"/>
              </w:rPr>
              <w:br/>
            </w:r>
            <w:r w:rsidRPr="00DF661B">
              <w:rPr>
                <w:rStyle w:val="VerbatimChar"/>
                <w:rFonts w:ascii="Palatino Linotype" w:hAnsi="Palatino Linotype"/>
                <w:sz w:val="18"/>
                <w:szCs w:val="18"/>
              </w:rPr>
              <w:t xml:space="preserve">  set response_language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theoretical_explanation</w:t>
            </w:r>
            <w:r w:rsidRPr="00DF661B">
              <w:rPr>
                <w:rFonts w:ascii="Palatino Linotype" w:hAnsi="Palatino Linotype"/>
                <w:sz w:val="18"/>
                <w:szCs w:val="18"/>
              </w:rPr>
              <w:br/>
            </w:r>
            <w:r w:rsidRPr="00DF661B">
              <w:rPr>
                <w:rStyle w:val="VerbatimChar"/>
                <w:rFonts w:ascii="Palatino Linotype" w:hAnsi="Palatino Linotype"/>
                <w:sz w:val="18"/>
                <w:szCs w:val="18"/>
              </w:rPr>
              <w:lastRenderedPageBreak/>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69D4F357" w14:textId="77777777" w:rsidTr="001E629C">
        <w:tc>
          <w:tcPr>
            <w:tcW w:w="992" w:type="dxa"/>
          </w:tcPr>
          <w:p w14:paraId="6A1164DE"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402" w:type="dxa"/>
          </w:tcPr>
          <w:p w14:paraId="385790BE"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Academic explanation generation</w:t>
            </w:r>
          </w:p>
        </w:tc>
        <w:tc>
          <w:tcPr>
            <w:tcW w:w="3533" w:type="dxa"/>
            <w:vMerge/>
            <w:shd w:val="clear" w:color="auto" w:fill="E2EFD9" w:themeFill="accent6" w:themeFillTint="33"/>
          </w:tcPr>
          <w:p w14:paraId="12588AE3"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4067658B" w14:textId="77777777" w:rsidTr="001E629C">
        <w:tc>
          <w:tcPr>
            <w:tcW w:w="992" w:type="dxa"/>
          </w:tcPr>
          <w:p w14:paraId="29883862"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14:paraId="69E7D107"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Theoretical response</w:t>
            </w:r>
          </w:p>
        </w:tc>
        <w:tc>
          <w:tcPr>
            <w:tcW w:w="3533" w:type="dxa"/>
            <w:vMerge/>
            <w:shd w:val="clear" w:color="auto" w:fill="E2EFD9" w:themeFill="accent6" w:themeFillTint="33"/>
          </w:tcPr>
          <w:p w14:paraId="7D4AFA0B"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52311ADC" w14:textId="77777777" w:rsidTr="001E629C">
        <w:tc>
          <w:tcPr>
            <w:tcW w:w="992" w:type="dxa"/>
          </w:tcPr>
          <w:p w14:paraId="59AF4E8D"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14:paraId="356554E2"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Pedagogical Agent</w:t>
            </w:r>
          </w:p>
        </w:tc>
        <w:tc>
          <w:tcPr>
            <w:tcW w:w="3533" w:type="dxa"/>
            <w:vMerge/>
            <w:shd w:val="clear" w:color="auto" w:fill="E2EFD9" w:themeFill="accent6" w:themeFillTint="33"/>
          </w:tcPr>
          <w:p w14:paraId="0B763DE4" w14:textId="77777777" w:rsidR="000F3E3E" w:rsidRPr="00DF661B" w:rsidRDefault="000F3E3E" w:rsidP="009C605E">
            <w:pPr>
              <w:pStyle w:val="Compact"/>
              <w:rPr>
                <w:rFonts w:ascii="Palatino Linotype" w:hAnsi="Palatino Linotype" w:cs="Times New Roman"/>
                <w:sz w:val="20"/>
                <w:szCs w:val="20"/>
              </w:rPr>
            </w:pPr>
          </w:p>
        </w:tc>
      </w:tr>
    </w:tbl>
    <w:p w14:paraId="77B3D493" w14:textId="77777777" w:rsidR="000F3E3E" w:rsidRPr="00DF661B" w:rsidRDefault="000F3E3E" w:rsidP="000F3E3E">
      <w:pPr>
        <w:pStyle w:val="Prrafodelista"/>
        <w:rPr>
          <w:rFonts w:ascii="Times New Roman" w:hAnsi="Times New Roman" w:cs="Times New Roman"/>
          <w:b/>
          <w:bCs/>
          <w:color w:val="000000" w:themeColor="text1"/>
          <w:lang w:val="en-US"/>
        </w:rPr>
      </w:pPr>
      <w:bookmarkStart w:id="11" w:name="prepare-prompt-technical-content-agent"/>
      <w:bookmarkEnd w:id="8"/>
      <w:bookmarkEnd w:id="10"/>
    </w:p>
    <w:p w14:paraId="48EF150C" w14:textId="6E26D068" w:rsidR="000F3E3E" w:rsidRPr="00DF661B" w:rsidRDefault="000F3E3E" w:rsidP="000F3E3E">
      <w:pPr>
        <w:pStyle w:val="MDPI23heading3"/>
      </w:pPr>
      <w:r w:rsidRPr="00DF661B">
        <w:t>2.4.5. Technical Agent</w:t>
      </w:r>
    </w:p>
    <w:p w14:paraId="17073AC3"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12" w:name="description-4"/>
      <w:r w:rsidRPr="00DF661B">
        <w:rPr>
          <w:rFonts w:ascii="Palatino Linotype" w:eastAsia="Times New Roman" w:hAnsi="Palatino Linotype" w:cs="Times New Roman"/>
          <w:snapToGrid w:val="0"/>
          <w:color w:val="000000"/>
          <w:sz w:val="20"/>
          <w:szCs w:val="22"/>
          <w:lang w:eastAsia="de-DE" w:bidi="en-US"/>
        </w:rPr>
        <w:t>Provides practical solutions such as examples, exercises, or code snippets focused on application rather than theory.</w:t>
      </w:r>
      <w:bookmarkStart w:id="13" w:name="descriptive-table-4"/>
      <w:bookmarkEnd w:id="12"/>
    </w:p>
    <w:p w14:paraId="6027F011" w14:textId="77777777" w:rsidR="00D0157C" w:rsidRPr="00DF661B" w:rsidRDefault="00D0157C" w:rsidP="002B04C4">
      <w:pPr>
        <w:ind w:left="2040" w:firstLine="510"/>
        <w:rPr>
          <w:color w:val="000000" w:themeColor="text1"/>
          <w:sz w:val="18"/>
          <w:szCs w:val="18"/>
        </w:rPr>
      </w:pPr>
      <w:bookmarkStart w:id="14" w:name="pseudocode-4"/>
      <w:r w:rsidRPr="00DF661B">
        <w:rPr>
          <w:b/>
          <w:bCs/>
          <w:color w:val="000000" w:themeColor="text1"/>
          <w:sz w:val="18"/>
          <w:szCs w:val="18"/>
        </w:rPr>
        <w:t xml:space="preserve">Table 6. </w:t>
      </w:r>
      <w:r w:rsidRPr="00DF661B">
        <w:rPr>
          <w:color w:val="000000" w:themeColor="text1"/>
          <w:sz w:val="18"/>
          <w:szCs w:val="18"/>
        </w:rPr>
        <w:t>Functional logic of Technical Agent</w:t>
      </w:r>
    </w:p>
    <w:tbl>
      <w:tblPr>
        <w:tblStyle w:val="Tablaconcuadrcula"/>
        <w:tblW w:w="7925"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1134"/>
        <w:gridCol w:w="2835"/>
        <w:gridCol w:w="3956"/>
      </w:tblGrid>
      <w:tr w:rsidR="000F3E3E" w:rsidRPr="00DF661B" w14:paraId="567F4D15" w14:textId="77777777" w:rsidTr="00D0157C">
        <w:tc>
          <w:tcPr>
            <w:tcW w:w="1134" w:type="dxa"/>
            <w:tcBorders>
              <w:top w:val="single" w:sz="12" w:space="0" w:color="auto"/>
              <w:bottom w:val="single" w:sz="12" w:space="0" w:color="auto"/>
            </w:tcBorders>
          </w:tcPr>
          <w:bookmarkEnd w:id="14"/>
          <w:p w14:paraId="0B6616AC"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2835" w:type="dxa"/>
            <w:tcBorders>
              <w:top w:val="single" w:sz="12" w:space="0" w:color="auto"/>
              <w:bottom w:val="single" w:sz="12" w:space="0" w:color="auto"/>
            </w:tcBorders>
          </w:tcPr>
          <w:p w14:paraId="66807111"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56" w:type="dxa"/>
            <w:tcBorders>
              <w:top w:val="single" w:sz="12" w:space="0" w:color="auto"/>
              <w:bottom w:val="single" w:sz="12" w:space="0" w:color="auto"/>
            </w:tcBorders>
          </w:tcPr>
          <w:p w14:paraId="687E75EF"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2F3270EE" w14:textId="77777777" w:rsidTr="00D0157C">
        <w:tc>
          <w:tcPr>
            <w:tcW w:w="1134" w:type="dxa"/>
            <w:tcBorders>
              <w:top w:val="single" w:sz="12" w:space="0" w:color="auto"/>
            </w:tcBorders>
          </w:tcPr>
          <w:p w14:paraId="6CBCF0BF"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835" w:type="dxa"/>
            <w:tcBorders>
              <w:top w:val="single" w:sz="12" w:space="0" w:color="auto"/>
            </w:tcBorders>
          </w:tcPr>
          <w:p w14:paraId="276CD297"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Topic and user message</w:t>
            </w:r>
          </w:p>
        </w:tc>
        <w:tc>
          <w:tcPr>
            <w:tcW w:w="3956" w:type="dxa"/>
            <w:vMerge w:val="restart"/>
            <w:tcBorders>
              <w:top w:val="single" w:sz="12" w:space="0" w:color="auto"/>
            </w:tcBorders>
            <w:shd w:val="clear" w:color="auto" w:fill="E2EFD9" w:themeFill="accent6" w:themeFillTint="33"/>
          </w:tcPr>
          <w:p w14:paraId="14D7A06F" w14:textId="77777777" w:rsidR="000F3E3E" w:rsidRPr="00DF661B" w:rsidRDefault="000F3E3E"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topic</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user_message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practical_solution</w:t>
            </w:r>
            <w:r w:rsidRPr="00DF661B">
              <w:rPr>
                <w:rFonts w:ascii="Palatino Linotype" w:hAnsi="Palatino Linotype"/>
                <w:sz w:val="18"/>
                <w:szCs w:val="18"/>
              </w:rPr>
              <w:br/>
            </w:r>
            <w:r w:rsidRPr="00DF661B">
              <w:rPr>
                <w:rStyle w:val="VerbatimChar"/>
                <w:rFonts w:ascii="Palatino Linotype" w:hAnsi="Palatino Linotype"/>
                <w:sz w:val="18"/>
                <w:szCs w:val="18"/>
              </w:rPr>
              <w:t xml:space="preserve">  include examples or code if required</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1F354714" w14:textId="77777777" w:rsidTr="00D0157C">
        <w:tc>
          <w:tcPr>
            <w:tcW w:w="1134" w:type="dxa"/>
          </w:tcPr>
          <w:p w14:paraId="3D23338D"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835" w:type="dxa"/>
          </w:tcPr>
          <w:p w14:paraId="0A7D80F1"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Practical knowledge application</w:t>
            </w:r>
          </w:p>
        </w:tc>
        <w:tc>
          <w:tcPr>
            <w:tcW w:w="3956" w:type="dxa"/>
            <w:vMerge/>
            <w:shd w:val="clear" w:color="auto" w:fill="E2EFD9" w:themeFill="accent6" w:themeFillTint="33"/>
          </w:tcPr>
          <w:p w14:paraId="0BC8536E"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47DA797E" w14:textId="77777777" w:rsidTr="00D0157C">
        <w:tc>
          <w:tcPr>
            <w:tcW w:w="1134" w:type="dxa"/>
          </w:tcPr>
          <w:p w14:paraId="59F492DF"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835" w:type="dxa"/>
          </w:tcPr>
          <w:p w14:paraId="16B34F3A"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Technical response</w:t>
            </w:r>
          </w:p>
        </w:tc>
        <w:tc>
          <w:tcPr>
            <w:tcW w:w="3956" w:type="dxa"/>
            <w:vMerge/>
            <w:shd w:val="clear" w:color="auto" w:fill="E2EFD9" w:themeFill="accent6" w:themeFillTint="33"/>
          </w:tcPr>
          <w:p w14:paraId="77F33238"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30A93CB7" w14:textId="77777777" w:rsidTr="00D0157C">
        <w:tc>
          <w:tcPr>
            <w:tcW w:w="1134" w:type="dxa"/>
          </w:tcPr>
          <w:p w14:paraId="2373A706" w14:textId="77777777" w:rsidR="000F3E3E" w:rsidRPr="00DF661B" w:rsidRDefault="000F3E3E" w:rsidP="00D0157C">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835" w:type="dxa"/>
          </w:tcPr>
          <w:p w14:paraId="26DB5943"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Technical Agent</w:t>
            </w:r>
          </w:p>
        </w:tc>
        <w:tc>
          <w:tcPr>
            <w:tcW w:w="3956" w:type="dxa"/>
            <w:vMerge/>
            <w:shd w:val="clear" w:color="auto" w:fill="E2EFD9" w:themeFill="accent6" w:themeFillTint="33"/>
          </w:tcPr>
          <w:p w14:paraId="47FC2F23" w14:textId="77777777" w:rsidR="000F3E3E" w:rsidRPr="00DF661B" w:rsidRDefault="000F3E3E" w:rsidP="009C605E">
            <w:pPr>
              <w:pStyle w:val="Compact"/>
              <w:rPr>
                <w:rFonts w:ascii="Palatino Linotype" w:hAnsi="Palatino Linotype" w:cs="Times New Roman"/>
                <w:sz w:val="20"/>
                <w:szCs w:val="20"/>
              </w:rPr>
            </w:pPr>
          </w:p>
        </w:tc>
      </w:tr>
    </w:tbl>
    <w:p w14:paraId="59BE4E54" w14:textId="77777777" w:rsidR="000F3E3E" w:rsidRPr="00DF661B" w:rsidRDefault="000F3E3E" w:rsidP="000F3E3E">
      <w:pPr>
        <w:rPr>
          <w:rFonts w:ascii="Times New Roman" w:hAnsi="Times New Roman"/>
          <w:b/>
          <w:bCs/>
          <w:color w:val="000000" w:themeColor="text1"/>
        </w:rPr>
      </w:pPr>
      <w:bookmarkStart w:id="15" w:name="Xcacf1814884eedf6f50579e3d822c12d9dc036a"/>
      <w:bookmarkEnd w:id="11"/>
      <w:bookmarkEnd w:id="13"/>
    </w:p>
    <w:p w14:paraId="1B491BB1" w14:textId="77777777" w:rsidR="00D0157C" w:rsidRPr="00DF661B" w:rsidRDefault="00D0157C" w:rsidP="000F3E3E">
      <w:pPr>
        <w:rPr>
          <w:rFonts w:ascii="Times New Roman" w:hAnsi="Times New Roman"/>
          <w:b/>
          <w:bCs/>
          <w:color w:val="000000" w:themeColor="text1"/>
        </w:rPr>
      </w:pPr>
    </w:p>
    <w:p w14:paraId="6C4C6938" w14:textId="77777777" w:rsidR="00D0157C" w:rsidRPr="00DF661B" w:rsidRDefault="00D0157C" w:rsidP="000F3E3E">
      <w:pPr>
        <w:rPr>
          <w:rFonts w:ascii="Times New Roman" w:hAnsi="Times New Roman"/>
          <w:b/>
          <w:bCs/>
          <w:color w:val="000000" w:themeColor="text1"/>
        </w:rPr>
      </w:pPr>
    </w:p>
    <w:p w14:paraId="74CFC3CE" w14:textId="4BC4A26B" w:rsidR="000F3E3E" w:rsidRPr="00DF661B" w:rsidRDefault="000F3E3E" w:rsidP="000F3E3E">
      <w:pPr>
        <w:pStyle w:val="MDPI23heading3"/>
      </w:pPr>
      <w:r w:rsidRPr="00DF661B">
        <w:t>2.4.</w:t>
      </w:r>
      <w:r w:rsidR="00D0157C" w:rsidRPr="00DF661B">
        <w:t>6. Prepare</w:t>
      </w:r>
      <w:r w:rsidRPr="00DF661B">
        <w:t xml:space="preserve"> Prompt –Analysis Agent</w:t>
      </w:r>
    </w:p>
    <w:p w14:paraId="6197A720"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16" w:name="description-5"/>
      <w:r w:rsidRPr="00DF661B">
        <w:rPr>
          <w:rFonts w:ascii="Palatino Linotype" w:eastAsia="Times New Roman" w:hAnsi="Palatino Linotype" w:cs="Times New Roman"/>
          <w:snapToGrid w:val="0"/>
          <w:color w:val="000000"/>
          <w:sz w:val="20"/>
          <w:szCs w:val="22"/>
          <w:lang w:eastAsia="de-DE" w:bidi="en-US"/>
        </w:rPr>
        <w:t>Evaluates the quality of the student’s response or performance and provides constructive feedback.</w:t>
      </w:r>
    </w:p>
    <w:p w14:paraId="1E4646EE" w14:textId="4A9016D4" w:rsidR="002B04C4" w:rsidRPr="00DF661B" w:rsidRDefault="002B04C4" w:rsidP="002B04C4">
      <w:pPr>
        <w:ind w:left="2040" w:firstLine="510"/>
        <w:rPr>
          <w:b/>
          <w:bCs/>
          <w:color w:val="000000" w:themeColor="text1"/>
          <w:sz w:val="18"/>
          <w:szCs w:val="18"/>
        </w:rPr>
      </w:pPr>
      <w:r w:rsidRPr="00DF661B">
        <w:rPr>
          <w:b/>
          <w:bCs/>
          <w:color w:val="000000" w:themeColor="text1"/>
          <w:sz w:val="18"/>
          <w:szCs w:val="18"/>
        </w:rPr>
        <w:t xml:space="preserve">Table 7. </w:t>
      </w:r>
      <w:r w:rsidRPr="00DF661B">
        <w:rPr>
          <w:color w:val="000000" w:themeColor="text1"/>
          <w:sz w:val="18"/>
          <w:szCs w:val="18"/>
        </w:rPr>
        <w:t>Functional logic of Analysis Agent</w:t>
      </w:r>
    </w:p>
    <w:tbl>
      <w:tblPr>
        <w:tblStyle w:val="Tablaconcuadrcula"/>
        <w:tblW w:w="7925"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279"/>
        <w:gridCol w:w="3654"/>
      </w:tblGrid>
      <w:tr w:rsidR="000F3E3E" w:rsidRPr="00DF661B" w14:paraId="66A6886E" w14:textId="77777777" w:rsidTr="002B04C4">
        <w:trPr>
          <w:trHeight w:val="372"/>
        </w:trPr>
        <w:tc>
          <w:tcPr>
            <w:tcW w:w="992" w:type="dxa"/>
            <w:tcBorders>
              <w:top w:val="single" w:sz="12" w:space="0" w:color="auto"/>
              <w:bottom w:val="single" w:sz="12" w:space="0" w:color="auto"/>
            </w:tcBorders>
            <w:vAlign w:val="center"/>
          </w:tcPr>
          <w:p w14:paraId="11F3690B" w14:textId="77777777" w:rsidR="000F3E3E" w:rsidRPr="00DF661B" w:rsidRDefault="000F3E3E" w:rsidP="009C605E">
            <w:pPr>
              <w:pStyle w:val="Compact"/>
              <w:jc w:val="center"/>
              <w:rPr>
                <w:rFonts w:ascii="Palatino Linotype" w:hAnsi="Palatino Linotype" w:cs="Times New Roman"/>
                <w:b/>
                <w:bCs/>
                <w:sz w:val="20"/>
                <w:szCs w:val="20"/>
              </w:rPr>
            </w:pPr>
            <w:bookmarkStart w:id="17" w:name="descriptive-table-5"/>
            <w:bookmarkEnd w:id="16"/>
            <w:r w:rsidRPr="00DF661B">
              <w:rPr>
                <w:rFonts w:ascii="Palatino Linotype" w:hAnsi="Palatino Linotype" w:cs="Times New Roman"/>
                <w:b/>
                <w:bCs/>
                <w:sz w:val="20"/>
                <w:szCs w:val="20"/>
              </w:rPr>
              <w:t>Element</w:t>
            </w:r>
          </w:p>
        </w:tc>
        <w:tc>
          <w:tcPr>
            <w:tcW w:w="3279" w:type="dxa"/>
            <w:tcBorders>
              <w:top w:val="single" w:sz="12" w:space="0" w:color="auto"/>
              <w:bottom w:val="single" w:sz="12" w:space="0" w:color="auto"/>
            </w:tcBorders>
            <w:vAlign w:val="center"/>
          </w:tcPr>
          <w:p w14:paraId="42118C7C"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654" w:type="dxa"/>
            <w:tcBorders>
              <w:top w:val="single" w:sz="12" w:space="0" w:color="auto"/>
              <w:bottom w:val="single" w:sz="12" w:space="0" w:color="auto"/>
            </w:tcBorders>
            <w:vAlign w:val="center"/>
          </w:tcPr>
          <w:p w14:paraId="36474172"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5F500EF2" w14:textId="77777777" w:rsidTr="002B04C4">
        <w:trPr>
          <w:trHeight w:val="363"/>
        </w:trPr>
        <w:tc>
          <w:tcPr>
            <w:tcW w:w="992" w:type="dxa"/>
            <w:tcBorders>
              <w:top w:val="single" w:sz="12" w:space="0" w:color="auto"/>
            </w:tcBorders>
          </w:tcPr>
          <w:p w14:paraId="1DCCD1E2"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279" w:type="dxa"/>
            <w:tcBorders>
              <w:top w:val="single" w:sz="12" w:space="0" w:color="auto"/>
            </w:tcBorders>
          </w:tcPr>
          <w:p w14:paraId="559C907C"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Student response</w:t>
            </w:r>
          </w:p>
        </w:tc>
        <w:tc>
          <w:tcPr>
            <w:tcW w:w="3654" w:type="dxa"/>
            <w:vMerge w:val="restart"/>
            <w:tcBorders>
              <w:top w:val="single" w:sz="12" w:space="0" w:color="auto"/>
            </w:tcBorders>
            <w:shd w:val="clear" w:color="auto" w:fill="E2EFD9" w:themeFill="accent6" w:themeFillTint="33"/>
          </w:tcPr>
          <w:p w14:paraId="725FC687" w14:textId="77777777" w:rsidR="000F3E3E" w:rsidRPr="00DF661B" w:rsidRDefault="000F3E3E"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student_response</w:t>
            </w:r>
            <w:r w:rsidRPr="00DF661B">
              <w:rPr>
                <w:rFonts w:ascii="Palatino Linotype" w:hAnsi="Palatino Linotype"/>
                <w:sz w:val="18"/>
                <w:szCs w:val="18"/>
              </w:rPr>
              <w:br/>
            </w:r>
            <w:r w:rsidRPr="00DF661B">
              <w:rPr>
                <w:rStyle w:val="VerbatimChar"/>
                <w:rFonts w:ascii="Palatino Linotype" w:hAnsi="Palatino Linotype"/>
                <w:sz w:val="18"/>
                <w:szCs w:val="18"/>
              </w:rPr>
              <w:t xml:space="preserve">  evaluate clarity and correctness</w:t>
            </w:r>
            <w:r w:rsidRPr="00DF661B">
              <w:rPr>
                <w:rFonts w:ascii="Palatino Linotype" w:hAnsi="Palatino Linotype"/>
                <w:sz w:val="18"/>
                <w:szCs w:val="18"/>
              </w:rPr>
              <w:br/>
            </w:r>
            <w:r w:rsidRPr="00DF661B">
              <w:rPr>
                <w:rStyle w:val="VerbatimChar"/>
                <w:rFonts w:ascii="Palatino Linotype" w:hAnsi="Palatino Linotype"/>
                <w:sz w:val="18"/>
                <w:szCs w:val="18"/>
              </w:rPr>
              <w:t xml:space="preserve">  identify weaknesses</w:t>
            </w:r>
            <w:r w:rsidRPr="00DF661B">
              <w:rPr>
                <w:rFonts w:ascii="Palatino Linotype" w:hAnsi="Palatino Linotype"/>
                <w:sz w:val="18"/>
                <w:szCs w:val="18"/>
              </w:rPr>
              <w:br/>
            </w:r>
            <w:r w:rsidRPr="00DF661B">
              <w:rPr>
                <w:rStyle w:val="VerbatimChar"/>
                <w:rFonts w:ascii="Palatino Linotype" w:hAnsi="Palatino Linotype"/>
                <w:sz w:val="18"/>
                <w:szCs w:val="18"/>
              </w:rPr>
              <w:t xml:space="preserve">  suggest improvements</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feedback</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4A37099D" w14:textId="77777777" w:rsidTr="002B04C4">
        <w:trPr>
          <w:trHeight w:val="372"/>
        </w:trPr>
        <w:tc>
          <w:tcPr>
            <w:tcW w:w="992" w:type="dxa"/>
          </w:tcPr>
          <w:p w14:paraId="1D5A34F4"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3279" w:type="dxa"/>
          </w:tcPr>
          <w:p w14:paraId="28AE42B8"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Qualitative evaluation</w:t>
            </w:r>
          </w:p>
        </w:tc>
        <w:tc>
          <w:tcPr>
            <w:tcW w:w="3654" w:type="dxa"/>
            <w:vMerge/>
            <w:shd w:val="clear" w:color="auto" w:fill="E2EFD9" w:themeFill="accent6" w:themeFillTint="33"/>
          </w:tcPr>
          <w:p w14:paraId="40424AA9"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12C9CA16" w14:textId="77777777" w:rsidTr="002B04C4">
        <w:trPr>
          <w:trHeight w:val="372"/>
        </w:trPr>
        <w:tc>
          <w:tcPr>
            <w:tcW w:w="992" w:type="dxa"/>
          </w:tcPr>
          <w:p w14:paraId="3C78AC2B"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279" w:type="dxa"/>
          </w:tcPr>
          <w:p w14:paraId="7C71C92E"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Feedback and improvement suggestions</w:t>
            </w:r>
          </w:p>
        </w:tc>
        <w:tc>
          <w:tcPr>
            <w:tcW w:w="3654" w:type="dxa"/>
            <w:vMerge/>
            <w:shd w:val="clear" w:color="auto" w:fill="E2EFD9" w:themeFill="accent6" w:themeFillTint="33"/>
          </w:tcPr>
          <w:p w14:paraId="343FE891"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02CB7DB2" w14:textId="77777777" w:rsidTr="002B04C4">
        <w:trPr>
          <w:trHeight w:val="372"/>
        </w:trPr>
        <w:tc>
          <w:tcPr>
            <w:tcW w:w="992" w:type="dxa"/>
          </w:tcPr>
          <w:p w14:paraId="625A6570"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279" w:type="dxa"/>
          </w:tcPr>
          <w:p w14:paraId="40F26369"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Performance Analysis Agent</w:t>
            </w:r>
          </w:p>
        </w:tc>
        <w:tc>
          <w:tcPr>
            <w:tcW w:w="3654" w:type="dxa"/>
            <w:vMerge/>
            <w:shd w:val="clear" w:color="auto" w:fill="E2EFD9" w:themeFill="accent6" w:themeFillTint="33"/>
          </w:tcPr>
          <w:p w14:paraId="2DDC984D" w14:textId="77777777" w:rsidR="000F3E3E" w:rsidRPr="00DF661B" w:rsidRDefault="000F3E3E" w:rsidP="009C605E">
            <w:pPr>
              <w:pStyle w:val="Compact"/>
              <w:rPr>
                <w:rFonts w:ascii="Palatino Linotype" w:hAnsi="Palatino Linotype" w:cs="Times New Roman"/>
                <w:sz w:val="20"/>
                <w:szCs w:val="20"/>
              </w:rPr>
            </w:pPr>
          </w:p>
        </w:tc>
      </w:tr>
    </w:tbl>
    <w:p w14:paraId="53A1C039" w14:textId="4C7EC933" w:rsidR="000F3E3E" w:rsidRPr="00DF661B" w:rsidRDefault="000F3E3E" w:rsidP="000F3E3E">
      <w:pPr>
        <w:rPr>
          <w:rFonts w:ascii="Times New Roman" w:hAnsi="Times New Roman"/>
          <w:color w:val="000000" w:themeColor="text1"/>
        </w:rPr>
      </w:pPr>
      <w:bookmarkStart w:id="18" w:name="pseudocode-5"/>
      <w:bookmarkEnd w:id="17"/>
    </w:p>
    <w:p w14:paraId="7F582B23" w14:textId="77777777" w:rsidR="000F3E3E" w:rsidRPr="00DF661B" w:rsidRDefault="000F3E3E" w:rsidP="000F3E3E">
      <w:pPr>
        <w:rPr>
          <w:rFonts w:ascii="Times New Roman" w:hAnsi="Times New Roman"/>
          <w:b/>
          <w:bCs/>
          <w:color w:val="000000" w:themeColor="text1"/>
        </w:rPr>
      </w:pPr>
      <w:bookmarkStart w:id="19" w:name="X92821e37fa3e19eedba95507a7e668198817943"/>
      <w:bookmarkEnd w:id="15"/>
      <w:bookmarkEnd w:id="18"/>
    </w:p>
    <w:p w14:paraId="747BEC27" w14:textId="5D1DA471" w:rsidR="000F3E3E" w:rsidRPr="00DF661B" w:rsidRDefault="000F3E3E" w:rsidP="000F3E3E">
      <w:pPr>
        <w:pStyle w:val="MDPI23heading3"/>
      </w:pPr>
      <w:r w:rsidRPr="00DF661B">
        <w:t>2.4.7. Adaptive Empathic Agent</w:t>
      </w:r>
    </w:p>
    <w:p w14:paraId="511F798C" w14:textId="77777777" w:rsidR="000F3E3E" w:rsidRPr="00DF661B" w:rsidRDefault="000F3E3E"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bookmarkStart w:id="20" w:name="description-6"/>
      <w:r w:rsidRPr="00DF661B">
        <w:rPr>
          <w:rFonts w:ascii="Palatino Linotype" w:eastAsia="Times New Roman" w:hAnsi="Palatino Linotype" w:cs="Times New Roman"/>
          <w:snapToGrid w:val="0"/>
          <w:color w:val="000000"/>
          <w:sz w:val="20"/>
          <w:szCs w:val="22"/>
          <w:lang w:eastAsia="de-DE" w:bidi="en-US"/>
        </w:rPr>
        <w:t>Adjust tone, level of detail, and empathy of the response according to the user’s profile and emotional state.</w:t>
      </w:r>
    </w:p>
    <w:p w14:paraId="4DB938D6" w14:textId="77777777" w:rsidR="00970462" w:rsidRPr="00DF661B" w:rsidRDefault="00970462" w:rsidP="00970462">
      <w:pPr>
        <w:ind w:left="2040" w:firstLine="510"/>
        <w:rPr>
          <w:b/>
          <w:bCs/>
          <w:color w:val="000000" w:themeColor="text1"/>
          <w:sz w:val="18"/>
          <w:szCs w:val="18"/>
        </w:rPr>
      </w:pPr>
      <w:bookmarkStart w:id="21" w:name="pseudocode-6"/>
      <w:r w:rsidRPr="00DF661B">
        <w:rPr>
          <w:b/>
          <w:bCs/>
          <w:color w:val="000000" w:themeColor="text1"/>
          <w:sz w:val="18"/>
          <w:szCs w:val="18"/>
        </w:rPr>
        <w:t xml:space="preserve">Table 8. </w:t>
      </w:r>
      <w:r w:rsidRPr="00DF661B">
        <w:rPr>
          <w:color w:val="000000" w:themeColor="text1"/>
          <w:sz w:val="18"/>
          <w:szCs w:val="18"/>
        </w:rPr>
        <w:t>Functional logic of Adaptive Empathic Agent</w:t>
      </w:r>
    </w:p>
    <w:tbl>
      <w:tblPr>
        <w:tblStyle w:val="Tablaconcuadrcula"/>
        <w:tblW w:w="7925" w:type="dxa"/>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3402"/>
        <w:gridCol w:w="3531"/>
      </w:tblGrid>
      <w:tr w:rsidR="000F3E3E" w:rsidRPr="00DF661B" w14:paraId="718DCB5B" w14:textId="77777777" w:rsidTr="00970462">
        <w:tc>
          <w:tcPr>
            <w:tcW w:w="992" w:type="dxa"/>
            <w:tcBorders>
              <w:top w:val="single" w:sz="12" w:space="0" w:color="auto"/>
              <w:bottom w:val="single" w:sz="12" w:space="0" w:color="auto"/>
            </w:tcBorders>
          </w:tcPr>
          <w:p w14:paraId="3F86C08F" w14:textId="77777777" w:rsidR="000F3E3E" w:rsidRPr="00DF661B" w:rsidRDefault="000F3E3E" w:rsidP="009C605E">
            <w:pPr>
              <w:pStyle w:val="Compact"/>
              <w:jc w:val="center"/>
              <w:rPr>
                <w:rFonts w:ascii="Palatino Linotype" w:hAnsi="Palatino Linotype" w:cs="Times New Roman"/>
                <w:b/>
                <w:bCs/>
                <w:sz w:val="20"/>
                <w:szCs w:val="20"/>
              </w:rPr>
            </w:pPr>
            <w:bookmarkStart w:id="22" w:name="descriptive-table-6"/>
            <w:bookmarkEnd w:id="20"/>
            <w:bookmarkEnd w:id="21"/>
            <w:r w:rsidRPr="00DF661B">
              <w:rPr>
                <w:rFonts w:ascii="Palatino Linotype" w:hAnsi="Palatino Linotype" w:cs="Times New Roman"/>
                <w:b/>
                <w:bCs/>
                <w:sz w:val="20"/>
                <w:szCs w:val="20"/>
              </w:rPr>
              <w:t>Element</w:t>
            </w:r>
          </w:p>
        </w:tc>
        <w:tc>
          <w:tcPr>
            <w:tcW w:w="3402" w:type="dxa"/>
            <w:tcBorders>
              <w:top w:val="single" w:sz="12" w:space="0" w:color="auto"/>
              <w:bottom w:val="single" w:sz="12" w:space="0" w:color="auto"/>
            </w:tcBorders>
          </w:tcPr>
          <w:p w14:paraId="2F95F97A"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531" w:type="dxa"/>
            <w:tcBorders>
              <w:top w:val="single" w:sz="12" w:space="0" w:color="auto"/>
              <w:bottom w:val="single" w:sz="12" w:space="0" w:color="auto"/>
            </w:tcBorders>
          </w:tcPr>
          <w:p w14:paraId="27909AC2" w14:textId="65EFE451"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558AF75C" w14:textId="77777777" w:rsidTr="00970462">
        <w:tc>
          <w:tcPr>
            <w:tcW w:w="992" w:type="dxa"/>
            <w:tcBorders>
              <w:top w:val="single" w:sz="12" w:space="0" w:color="auto"/>
            </w:tcBorders>
          </w:tcPr>
          <w:p w14:paraId="67BF5BD1"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3402" w:type="dxa"/>
            <w:tcBorders>
              <w:top w:val="single" w:sz="12" w:space="0" w:color="auto"/>
            </w:tcBorders>
          </w:tcPr>
          <w:p w14:paraId="33324136"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User level and emotional context</w:t>
            </w:r>
          </w:p>
        </w:tc>
        <w:tc>
          <w:tcPr>
            <w:tcW w:w="3531" w:type="dxa"/>
            <w:vMerge w:val="restart"/>
            <w:tcBorders>
              <w:top w:val="single" w:sz="12" w:space="0" w:color="auto"/>
            </w:tcBorders>
            <w:shd w:val="clear" w:color="auto" w:fill="FCBCEE"/>
          </w:tcPr>
          <w:p w14:paraId="29FC77C1" w14:textId="77777777" w:rsidR="000F3E3E" w:rsidRPr="00DF661B" w:rsidRDefault="000F3E3E"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START</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user_level</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read requested_tone</w:t>
            </w:r>
            <w:r w:rsidRPr="00DF661B">
              <w:rPr>
                <w:rFonts w:ascii="Palatino Linotype" w:hAnsi="Palatino Linotype"/>
                <w:sz w:val="18"/>
                <w:szCs w:val="18"/>
              </w:rPr>
              <w:br/>
            </w:r>
            <w:r w:rsidRPr="00DF661B">
              <w:rPr>
                <w:rStyle w:val="VerbatimChar"/>
                <w:rFonts w:ascii="Palatino Linotype" w:hAnsi="Palatino Linotype"/>
                <w:sz w:val="18"/>
                <w:szCs w:val="18"/>
              </w:rPr>
              <w:t xml:space="preserve">  adapt response_style</w:t>
            </w:r>
            <w:r w:rsidRPr="00DF661B">
              <w:rPr>
                <w:rFonts w:ascii="Palatino Linotype" w:hAnsi="Palatino Linotype"/>
                <w:sz w:val="18"/>
                <w:szCs w:val="18"/>
              </w:rPr>
              <w:br/>
            </w:r>
            <w:r w:rsidRPr="00DF661B">
              <w:rPr>
                <w:rStyle w:val="VerbatimChar"/>
                <w:rFonts w:ascii="Palatino Linotype" w:hAnsi="Palatino Linotype"/>
                <w:sz w:val="18"/>
                <w:szCs w:val="18"/>
              </w:rPr>
              <w:t xml:space="preserve">  generate empathetic_message</w:t>
            </w:r>
            <w:r w:rsidRPr="00DF661B">
              <w:rPr>
                <w:rFonts w:ascii="Palatino Linotype" w:hAnsi="Palatino Linotype"/>
                <w:sz w:val="18"/>
                <w:szCs w:val="18"/>
              </w:rPr>
              <w:br/>
            </w:r>
            <w:r w:rsidRPr="00DF661B">
              <w:rPr>
                <w:rStyle w:val="VerbatimChar"/>
                <w:rFonts w:ascii="Palatino Linotype" w:hAnsi="Palatino Linotype"/>
                <w:sz w:val="18"/>
                <w:szCs w:val="18"/>
              </w:rPr>
              <w:t xml:space="preserve">  return response</w:t>
            </w:r>
            <w:r w:rsidRPr="00DF661B">
              <w:rPr>
                <w:rFonts w:ascii="Palatino Linotype" w:hAnsi="Palatino Linotype"/>
                <w:sz w:val="18"/>
                <w:szCs w:val="18"/>
              </w:rPr>
              <w:br/>
            </w:r>
            <w:r w:rsidRPr="00DF661B">
              <w:rPr>
                <w:rStyle w:val="VerbatimChar"/>
                <w:rFonts w:ascii="Palatino Linotype" w:hAnsi="Palatino Linotype"/>
                <w:sz w:val="18"/>
                <w:szCs w:val="18"/>
              </w:rPr>
              <w:t>END</w:t>
            </w:r>
          </w:p>
        </w:tc>
      </w:tr>
      <w:tr w:rsidR="000F3E3E" w:rsidRPr="00DF661B" w14:paraId="0C4692AC" w14:textId="77777777" w:rsidTr="00970462">
        <w:tc>
          <w:tcPr>
            <w:tcW w:w="992" w:type="dxa"/>
          </w:tcPr>
          <w:p w14:paraId="4F4072DE"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lastRenderedPageBreak/>
              <w:t>Process</w:t>
            </w:r>
          </w:p>
        </w:tc>
        <w:tc>
          <w:tcPr>
            <w:tcW w:w="3402" w:type="dxa"/>
          </w:tcPr>
          <w:p w14:paraId="76837E72"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Communication adaptation</w:t>
            </w:r>
          </w:p>
        </w:tc>
        <w:tc>
          <w:tcPr>
            <w:tcW w:w="3531" w:type="dxa"/>
            <w:vMerge/>
            <w:shd w:val="clear" w:color="auto" w:fill="FCBCEE"/>
          </w:tcPr>
          <w:p w14:paraId="2D96C66A"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35A557C2" w14:textId="77777777" w:rsidTr="00970462">
        <w:tc>
          <w:tcPr>
            <w:tcW w:w="992" w:type="dxa"/>
          </w:tcPr>
          <w:p w14:paraId="0A7592E0"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3402" w:type="dxa"/>
          </w:tcPr>
          <w:p w14:paraId="5B904C4D"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Adaptive and empathetic response</w:t>
            </w:r>
          </w:p>
        </w:tc>
        <w:tc>
          <w:tcPr>
            <w:tcW w:w="3531" w:type="dxa"/>
            <w:vMerge/>
            <w:shd w:val="clear" w:color="auto" w:fill="FCBCEE"/>
          </w:tcPr>
          <w:p w14:paraId="49CC1744" w14:textId="77777777" w:rsidR="000F3E3E" w:rsidRPr="00DF661B" w:rsidRDefault="000F3E3E" w:rsidP="009C605E">
            <w:pPr>
              <w:pStyle w:val="Compact"/>
              <w:rPr>
                <w:rFonts w:ascii="Palatino Linotype" w:hAnsi="Palatino Linotype" w:cs="Times New Roman"/>
                <w:sz w:val="20"/>
                <w:szCs w:val="20"/>
              </w:rPr>
            </w:pPr>
          </w:p>
        </w:tc>
      </w:tr>
      <w:tr w:rsidR="000F3E3E" w:rsidRPr="00DF661B" w14:paraId="337C5649" w14:textId="77777777" w:rsidTr="00970462">
        <w:tc>
          <w:tcPr>
            <w:tcW w:w="992" w:type="dxa"/>
          </w:tcPr>
          <w:p w14:paraId="23246EF7"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3402" w:type="dxa"/>
          </w:tcPr>
          <w:p w14:paraId="47C1CA21"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Adaptive Communication Agent</w:t>
            </w:r>
          </w:p>
        </w:tc>
        <w:tc>
          <w:tcPr>
            <w:tcW w:w="3531" w:type="dxa"/>
            <w:vMerge/>
            <w:shd w:val="clear" w:color="auto" w:fill="FCBCEE"/>
          </w:tcPr>
          <w:p w14:paraId="70742A01" w14:textId="77777777" w:rsidR="000F3E3E" w:rsidRPr="00DF661B" w:rsidRDefault="000F3E3E" w:rsidP="009C605E">
            <w:pPr>
              <w:pStyle w:val="Compact"/>
              <w:rPr>
                <w:rFonts w:ascii="Palatino Linotype" w:hAnsi="Palatino Linotype" w:cs="Times New Roman"/>
                <w:sz w:val="20"/>
                <w:szCs w:val="20"/>
              </w:rPr>
            </w:pPr>
          </w:p>
        </w:tc>
      </w:tr>
    </w:tbl>
    <w:bookmarkEnd w:id="19"/>
    <w:bookmarkEnd w:id="22"/>
    <w:p w14:paraId="4E5986D9" w14:textId="4AAE21C7" w:rsidR="000F3E3E" w:rsidRPr="00DF661B" w:rsidRDefault="000F3E3E" w:rsidP="000F3E3E">
      <w:pPr>
        <w:pStyle w:val="MDPI23heading3"/>
      </w:pPr>
      <w:r w:rsidRPr="00DF661B">
        <w:t>2.4.8. Ethical Agent</w:t>
      </w:r>
    </w:p>
    <w:p w14:paraId="5B970E3E" w14:textId="34384A59" w:rsidR="000F3E3E" w:rsidRPr="00DF661B" w:rsidRDefault="001E629C" w:rsidP="00B27316">
      <w:pPr>
        <w:pStyle w:val="FirstParagraph"/>
        <w:ind w:left="2550" w:firstLine="510"/>
        <w:rPr>
          <w:rFonts w:ascii="Palatino Linotype" w:eastAsia="Times New Roman" w:hAnsi="Palatino Linotype" w:cs="Times New Roman"/>
          <w:snapToGrid w:val="0"/>
          <w:color w:val="000000"/>
          <w:sz w:val="20"/>
          <w:szCs w:val="22"/>
          <w:lang w:eastAsia="de-DE" w:bidi="en-US"/>
        </w:rPr>
      </w:pPr>
      <w:r w:rsidRPr="00DF661B">
        <w:rPr>
          <w:rFonts w:ascii="Palatino Linotype" w:eastAsia="Times New Roman" w:hAnsi="Palatino Linotype" w:cs="Times New Roman"/>
          <w:snapToGrid w:val="0"/>
          <w:color w:val="000000"/>
          <w:sz w:val="20"/>
          <w:szCs w:val="22"/>
          <w:lang w:eastAsia="de-DE" w:bidi="en-US"/>
        </w:rPr>
        <w:t>Ensures that the responses generated by the system comply with principles of fairness, bias mitigation, reliability, and pedagogical alignment, validating the content before it is delivered to the user.</w:t>
      </w:r>
    </w:p>
    <w:p w14:paraId="0742AF71" w14:textId="77777777" w:rsidR="00C170E7" w:rsidRPr="00DF661B" w:rsidRDefault="00C170E7" w:rsidP="00C170E7">
      <w:pPr>
        <w:ind w:left="2040" w:firstLine="510"/>
        <w:rPr>
          <w:color w:val="000000" w:themeColor="text1"/>
          <w:sz w:val="18"/>
          <w:szCs w:val="18"/>
        </w:rPr>
      </w:pPr>
      <w:r w:rsidRPr="00DF661B">
        <w:rPr>
          <w:b/>
          <w:bCs/>
          <w:color w:val="000000" w:themeColor="text1"/>
          <w:sz w:val="18"/>
          <w:szCs w:val="18"/>
        </w:rPr>
        <w:t xml:space="preserve">Table 9. </w:t>
      </w:r>
      <w:r w:rsidRPr="00DF661B">
        <w:rPr>
          <w:color w:val="000000" w:themeColor="text1"/>
          <w:sz w:val="18"/>
          <w:szCs w:val="18"/>
        </w:rPr>
        <w:t>Functional logic of Ethical Agent</w:t>
      </w:r>
    </w:p>
    <w:tbl>
      <w:tblPr>
        <w:tblStyle w:val="Tablaconcuadrcula"/>
        <w:tblW w:w="0" w:type="auto"/>
        <w:tblInd w:w="2552"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020" w:firstRow="1" w:lastRow="0" w:firstColumn="0" w:lastColumn="0" w:noHBand="0" w:noVBand="0"/>
      </w:tblPr>
      <w:tblGrid>
        <w:gridCol w:w="992"/>
        <w:gridCol w:w="2977"/>
        <w:gridCol w:w="3939"/>
      </w:tblGrid>
      <w:tr w:rsidR="000F3E3E" w:rsidRPr="00DF661B" w14:paraId="437085DE" w14:textId="77777777" w:rsidTr="00DE60F4">
        <w:tc>
          <w:tcPr>
            <w:tcW w:w="992" w:type="dxa"/>
            <w:tcBorders>
              <w:top w:val="single" w:sz="12" w:space="0" w:color="auto"/>
              <w:bottom w:val="single" w:sz="12" w:space="0" w:color="auto"/>
            </w:tcBorders>
          </w:tcPr>
          <w:p w14:paraId="4D0A5171" w14:textId="77777777" w:rsidR="000F3E3E" w:rsidRPr="00DF661B" w:rsidRDefault="000F3E3E" w:rsidP="00DE60F4">
            <w:pPr>
              <w:pStyle w:val="Compact"/>
              <w:rPr>
                <w:rFonts w:ascii="Palatino Linotype" w:hAnsi="Palatino Linotype" w:cs="Times New Roman"/>
                <w:b/>
                <w:bCs/>
                <w:sz w:val="20"/>
                <w:szCs w:val="20"/>
              </w:rPr>
            </w:pPr>
            <w:r w:rsidRPr="00DF661B">
              <w:rPr>
                <w:rFonts w:ascii="Palatino Linotype" w:hAnsi="Palatino Linotype" w:cs="Times New Roman"/>
                <w:b/>
                <w:bCs/>
                <w:sz w:val="20"/>
                <w:szCs w:val="20"/>
              </w:rPr>
              <w:t>Element</w:t>
            </w:r>
          </w:p>
        </w:tc>
        <w:tc>
          <w:tcPr>
            <w:tcW w:w="2977" w:type="dxa"/>
            <w:tcBorders>
              <w:top w:val="single" w:sz="12" w:space="0" w:color="auto"/>
              <w:bottom w:val="single" w:sz="12" w:space="0" w:color="auto"/>
            </w:tcBorders>
          </w:tcPr>
          <w:p w14:paraId="1FE32BA0"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Description</w:t>
            </w:r>
          </w:p>
        </w:tc>
        <w:tc>
          <w:tcPr>
            <w:tcW w:w="3939" w:type="dxa"/>
            <w:tcBorders>
              <w:top w:val="single" w:sz="12" w:space="0" w:color="auto"/>
              <w:bottom w:val="single" w:sz="12" w:space="0" w:color="auto"/>
            </w:tcBorders>
          </w:tcPr>
          <w:p w14:paraId="690D6F37" w14:textId="77777777" w:rsidR="000F3E3E" w:rsidRPr="00DF661B" w:rsidRDefault="000F3E3E" w:rsidP="009C605E">
            <w:pPr>
              <w:pStyle w:val="Compact"/>
              <w:jc w:val="center"/>
              <w:rPr>
                <w:rFonts w:ascii="Palatino Linotype" w:hAnsi="Palatino Linotype" w:cs="Times New Roman"/>
                <w:b/>
                <w:bCs/>
                <w:sz w:val="20"/>
                <w:szCs w:val="20"/>
              </w:rPr>
            </w:pPr>
            <w:r w:rsidRPr="00DF661B">
              <w:rPr>
                <w:rFonts w:ascii="Palatino Linotype" w:hAnsi="Palatino Linotype" w:cs="Times New Roman"/>
                <w:b/>
                <w:bCs/>
                <w:sz w:val="20"/>
                <w:szCs w:val="20"/>
              </w:rPr>
              <w:t>Pseudocode</w:t>
            </w:r>
          </w:p>
        </w:tc>
      </w:tr>
      <w:tr w:rsidR="000F3E3E" w:rsidRPr="00DF661B" w14:paraId="339A475B" w14:textId="77777777" w:rsidTr="00DE60F4">
        <w:tc>
          <w:tcPr>
            <w:tcW w:w="992" w:type="dxa"/>
            <w:tcBorders>
              <w:top w:val="single" w:sz="12" w:space="0" w:color="auto"/>
            </w:tcBorders>
          </w:tcPr>
          <w:p w14:paraId="4ECC7D46" w14:textId="77777777" w:rsidR="000F3E3E" w:rsidRPr="00DF661B" w:rsidRDefault="000F3E3E" w:rsidP="009C605E">
            <w:pPr>
              <w:pStyle w:val="Compact"/>
              <w:spacing w:before="0" w:after="0"/>
              <w:rPr>
                <w:rFonts w:ascii="Palatino Linotype" w:hAnsi="Palatino Linotype" w:cs="Times New Roman"/>
                <w:sz w:val="20"/>
                <w:szCs w:val="20"/>
              </w:rPr>
            </w:pPr>
            <w:r w:rsidRPr="00DF661B">
              <w:rPr>
                <w:rFonts w:ascii="Palatino Linotype" w:hAnsi="Palatino Linotype" w:cs="Times New Roman"/>
                <w:sz w:val="20"/>
                <w:szCs w:val="20"/>
              </w:rPr>
              <w:t>Input</w:t>
            </w:r>
          </w:p>
        </w:tc>
        <w:tc>
          <w:tcPr>
            <w:tcW w:w="2977" w:type="dxa"/>
            <w:tcBorders>
              <w:top w:val="single" w:sz="12" w:space="0" w:color="auto"/>
            </w:tcBorders>
          </w:tcPr>
          <w:p w14:paraId="15EEC84A" w14:textId="77777777" w:rsidR="000F3E3E" w:rsidRPr="00DF661B" w:rsidRDefault="000F3E3E" w:rsidP="009C605E">
            <w:pPr>
              <w:pStyle w:val="Compact"/>
              <w:spacing w:before="0" w:after="0"/>
              <w:rPr>
                <w:rFonts w:ascii="Palatino Linotype" w:hAnsi="Palatino Linotype" w:cs="Times New Roman"/>
                <w:sz w:val="20"/>
                <w:szCs w:val="20"/>
                <w:lang w:val="es-EC"/>
              </w:rPr>
            </w:pPr>
            <w:r w:rsidRPr="00DF661B">
              <w:rPr>
                <w:rFonts w:ascii="Palatino Linotype" w:hAnsi="Palatino Linotype" w:cs="Times New Roman"/>
                <w:sz w:val="20"/>
                <w:szCs w:val="20"/>
                <w:lang w:val="es-EC"/>
              </w:rPr>
              <w:t>Respuesta generada por los agentes y contexto del usuario</w:t>
            </w:r>
          </w:p>
        </w:tc>
        <w:tc>
          <w:tcPr>
            <w:tcW w:w="3939" w:type="dxa"/>
            <w:vMerge w:val="restart"/>
            <w:tcBorders>
              <w:top w:val="single" w:sz="12" w:space="0" w:color="auto"/>
            </w:tcBorders>
            <w:shd w:val="clear" w:color="auto" w:fill="EDF789"/>
          </w:tcPr>
          <w:p w14:paraId="04867AE8"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START</w:t>
            </w:r>
          </w:p>
          <w:p w14:paraId="3625B65A"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generated_response</w:t>
            </w:r>
          </w:p>
          <w:p w14:paraId="5FD16AA4"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user_context</w:t>
            </w:r>
          </w:p>
          <w:p w14:paraId="7FF50E82"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read interaction_context</w:t>
            </w:r>
          </w:p>
          <w:p w14:paraId="1DE12F97"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bias_risk</w:t>
            </w:r>
          </w:p>
          <w:p w14:paraId="62EB64C8"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fairness_compliance</w:t>
            </w:r>
          </w:p>
          <w:p w14:paraId="7B863DF2"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pedagogical_alignment</w:t>
            </w:r>
          </w:p>
          <w:p w14:paraId="68035F54"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evaluate trust_and_reliability</w:t>
            </w:r>
          </w:p>
          <w:p w14:paraId="44DD236B"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bias_risk == true OR </w:t>
            </w:r>
          </w:p>
          <w:p w14:paraId="72A491C4"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fairness_compliance == false </w:t>
            </w:r>
          </w:p>
          <w:p w14:paraId="2E78FA80"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THEN</w:t>
            </w:r>
          </w:p>
          <w:p w14:paraId="722EC25C"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refine generated_response</w:t>
            </w:r>
          </w:p>
          <w:p w14:paraId="06E336AA"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14:paraId="1601F629"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IF pedagogical_alignment == false THEN</w:t>
            </w:r>
          </w:p>
          <w:p w14:paraId="644D2E6D"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adjust educational_content</w:t>
            </w:r>
          </w:p>
          <w:p w14:paraId="7FFAF9E3"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ENDIF</w:t>
            </w:r>
          </w:p>
          <w:p w14:paraId="04DD4E0B"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approve validated_response</w:t>
            </w:r>
          </w:p>
          <w:p w14:paraId="39079E04" w14:textId="77777777" w:rsidR="000F3E3E" w:rsidRPr="00DF661B" w:rsidRDefault="000F3E3E" w:rsidP="009C605E">
            <w:pPr>
              <w:pStyle w:val="SourceCode"/>
              <w:spacing w:after="0"/>
              <w:rPr>
                <w:rStyle w:val="VerbatimChar"/>
                <w:rFonts w:ascii="Palatino Linotype" w:hAnsi="Palatino Linotype"/>
                <w:sz w:val="18"/>
                <w:szCs w:val="18"/>
              </w:rPr>
            </w:pPr>
            <w:r w:rsidRPr="00DF661B">
              <w:rPr>
                <w:rStyle w:val="VerbatimChar"/>
                <w:rFonts w:ascii="Palatino Linotype" w:hAnsi="Palatino Linotype"/>
                <w:sz w:val="18"/>
                <w:szCs w:val="18"/>
              </w:rPr>
              <w:t xml:space="preserve">  return validated_response</w:t>
            </w:r>
          </w:p>
          <w:p w14:paraId="7445C4C2" w14:textId="77777777" w:rsidR="000F3E3E" w:rsidRPr="00DF661B" w:rsidRDefault="000F3E3E" w:rsidP="009C605E">
            <w:pPr>
              <w:pStyle w:val="SourceCode"/>
              <w:spacing w:after="0"/>
              <w:rPr>
                <w:rFonts w:ascii="Palatino Linotype" w:hAnsi="Palatino Linotype"/>
                <w:sz w:val="20"/>
              </w:rPr>
            </w:pPr>
            <w:r w:rsidRPr="00DF661B">
              <w:rPr>
                <w:rStyle w:val="VerbatimChar"/>
                <w:rFonts w:ascii="Palatino Linotype" w:hAnsi="Palatino Linotype"/>
                <w:sz w:val="18"/>
                <w:szCs w:val="18"/>
              </w:rPr>
              <w:t>END</w:t>
            </w:r>
          </w:p>
        </w:tc>
      </w:tr>
      <w:tr w:rsidR="000F3E3E" w:rsidRPr="00FE3B96" w14:paraId="0C1F9714" w14:textId="77777777" w:rsidTr="00DE60F4">
        <w:tc>
          <w:tcPr>
            <w:tcW w:w="992" w:type="dxa"/>
          </w:tcPr>
          <w:p w14:paraId="40B031B8"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Process</w:t>
            </w:r>
          </w:p>
        </w:tc>
        <w:tc>
          <w:tcPr>
            <w:tcW w:w="2977" w:type="dxa"/>
          </w:tcPr>
          <w:p w14:paraId="42703A82" w14:textId="77777777" w:rsidR="000F3E3E" w:rsidRPr="00DF661B" w:rsidRDefault="000F3E3E" w:rsidP="009C605E">
            <w:pPr>
              <w:pStyle w:val="Compact"/>
              <w:rPr>
                <w:rFonts w:ascii="Palatino Linotype" w:hAnsi="Palatino Linotype" w:cs="Times New Roman"/>
                <w:sz w:val="20"/>
                <w:szCs w:val="20"/>
                <w:lang w:val="es-EC"/>
              </w:rPr>
            </w:pPr>
            <w:r w:rsidRPr="00DF661B">
              <w:rPr>
                <w:rFonts w:ascii="Palatino Linotype" w:hAnsi="Palatino Linotype" w:cs="Times New Roman"/>
                <w:sz w:val="20"/>
                <w:szCs w:val="20"/>
                <w:lang w:val="es-EC"/>
              </w:rPr>
              <w:t>Verificación ética y pedagógica del contenido</w:t>
            </w:r>
          </w:p>
        </w:tc>
        <w:tc>
          <w:tcPr>
            <w:tcW w:w="3939" w:type="dxa"/>
            <w:vMerge/>
            <w:shd w:val="clear" w:color="auto" w:fill="EDF789"/>
          </w:tcPr>
          <w:p w14:paraId="66815ED2" w14:textId="77777777" w:rsidR="000F3E3E" w:rsidRPr="00DF661B" w:rsidRDefault="000F3E3E" w:rsidP="009C605E">
            <w:pPr>
              <w:pStyle w:val="Compact"/>
              <w:rPr>
                <w:rFonts w:ascii="Palatino Linotype" w:hAnsi="Palatino Linotype" w:cs="Times New Roman"/>
                <w:sz w:val="20"/>
                <w:szCs w:val="20"/>
                <w:lang w:val="es-EC"/>
              </w:rPr>
            </w:pPr>
          </w:p>
        </w:tc>
      </w:tr>
      <w:tr w:rsidR="000F3E3E" w:rsidRPr="00FE3B96" w14:paraId="0D761C0A" w14:textId="77777777" w:rsidTr="00DE60F4">
        <w:tc>
          <w:tcPr>
            <w:tcW w:w="992" w:type="dxa"/>
          </w:tcPr>
          <w:p w14:paraId="32F38640"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Output</w:t>
            </w:r>
          </w:p>
        </w:tc>
        <w:tc>
          <w:tcPr>
            <w:tcW w:w="2977" w:type="dxa"/>
          </w:tcPr>
          <w:p w14:paraId="437210A1" w14:textId="77777777" w:rsidR="000F3E3E" w:rsidRPr="00DF661B" w:rsidRDefault="000F3E3E" w:rsidP="009C605E">
            <w:pPr>
              <w:pStyle w:val="Compact"/>
              <w:rPr>
                <w:rFonts w:ascii="Palatino Linotype" w:hAnsi="Palatino Linotype" w:cs="Times New Roman"/>
                <w:sz w:val="20"/>
                <w:szCs w:val="20"/>
                <w:lang w:val="es-EC"/>
              </w:rPr>
            </w:pPr>
            <w:r w:rsidRPr="00DF661B">
              <w:rPr>
                <w:rFonts w:ascii="Palatino Linotype" w:hAnsi="Palatino Linotype" w:cs="Times New Roman"/>
                <w:sz w:val="20"/>
                <w:szCs w:val="20"/>
                <w:lang w:val="es-EC"/>
              </w:rPr>
              <w:t>Respuesta validada ética y pedagógicamente</w:t>
            </w:r>
          </w:p>
        </w:tc>
        <w:tc>
          <w:tcPr>
            <w:tcW w:w="3939" w:type="dxa"/>
            <w:vMerge/>
            <w:shd w:val="clear" w:color="auto" w:fill="EDF789"/>
          </w:tcPr>
          <w:p w14:paraId="09F4BFFE" w14:textId="77777777" w:rsidR="000F3E3E" w:rsidRPr="00DF661B" w:rsidRDefault="000F3E3E" w:rsidP="009C605E">
            <w:pPr>
              <w:pStyle w:val="Compact"/>
              <w:rPr>
                <w:rFonts w:ascii="Palatino Linotype" w:hAnsi="Palatino Linotype" w:cs="Times New Roman"/>
                <w:sz w:val="20"/>
                <w:szCs w:val="20"/>
                <w:lang w:val="es-EC"/>
              </w:rPr>
            </w:pPr>
          </w:p>
        </w:tc>
      </w:tr>
      <w:tr w:rsidR="000F3E3E" w:rsidRPr="00DF661B" w14:paraId="2B88E3AF" w14:textId="77777777" w:rsidTr="00DE60F4">
        <w:tc>
          <w:tcPr>
            <w:tcW w:w="992" w:type="dxa"/>
          </w:tcPr>
          <w:p w14:paraId="071E57EB"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Agent</w:t>
            </w:r>
          </w:p>
        </w:tc>
        <w:tc>
          <w:tcPr>
            <w:tcW w:w="2977" w:type="dxa"/>
          </w:tcPr>
          <w:p w14:paraId="321F9343" w14:textId="77777777" w:rsidR="000F3E3E" w:rsidRPr="00DF661B" w:rsidRDefault="000F3E3E" w:rsidP="009C605E">
            <w:pPr>
              <w:pStyle w:val="Compact"/>
              <w:rPr>
                <w:rFonts w:ascii="Palatino Linotype" w:hAnsi="Palatino Linotype" w:cs="Times New Roman"/>
                <w:sz w:val="20"/>
                <w:szCs w:val="20"/>
              </w:rPr>
            </w:pPr>
            <w:r w:rsidRPr="00DF661B">
              <w:rPr>
                <w:rFonts w:ascii="Palatino Linotype" w:hAnsi="Palatino Linotype" w:cs="Times New Roman"/>
                <w:sz w:val="20"/>
                <w:szCs w:val="20"/>
              </w:rPr>
              <w:t>Ethical Agent</w:t>
            </w:r>
          </w:p>
        </w:tc>
        <w:tc>
          <w:tcPr>
            <w:tcW w:w="3939" w:type="dxa"/>
            <w:vMerge/>
            <w:shd w:val="clear" w:color="auto" w:fill="EDF789"/>
          </w:tcPr>
          <w:p w14:paraId="0061305C" w14:textId="77777777" w:rsidR="000F3E3E" w:rsidRPr="00DF661B" w:rsidRDefault="000F3E3E" w:rsidP="009C605E">
            <w:pPr>
              <w:pStyle w:val="Compact"/>
              <w:rPr>
                <w:rFonts w:ascii="Palatino Linotype" w:hAnsi="Palatino Linotype" w:cs="Times New Roman"/>
                <w:sz w:val="20"/>
                <w:szCs w:val="20"/>
              </w:rPr>
            </w:pPr>
          </w:p>
        </w:tc>
      </w:tr>
    </w:tbl>
    <w:p w14:paraId="52087094" w14:textId="77777777" w:rsidR="000F2961" w:rsidRPr="00DF661B" w:rsidRDefault="000F2961" w:rsidP="00EA3E71">
      <w:pPr>
        <w:pStyle w:val="MDPI31text"/>
        <w:ind w:left="0" w:firstLine="0"/>
        <w:rPr>
          <w:lang w:val="es-EC"/>
        </w:rPr>
      </w:pPr>
    </w:p>
    <w:p w14:paraId="2C92E140" w14:textId="489EBEDC" w:rsidR="004A2048" w:rsidRPr="00DF661B" w:rsidRDefault="004A2048" w:rsidP="004A2048">
      <w:pPr>
        <w:pStyle w:val="MDPI22heading2"/>
        <w:spacing w:before="240"/>
        <w:rPr>
          <w:noProof w:val="0"/>
        </w:rPr>
      </w:pPr>
      <w:r w:rsidRPr="00DF661B">
        <w:rPr>
          <w:noProof w:val="0"/>
        </w:rPr>
        <w:t>2.5. User Interface Design</w:t>
      </w:r>
      <w:r w:rsidR="00497CAC" w:rsidRPr="00DF661B">
        <w:rPr>
          <w:noProof w:val="0"/>
        </w:rPr>
        <w:t xml:space="preserve"> and scalability</w:t>
      </w:r>
    </w:p>
    <w:p w14:paraId="19D8178A" w14:textId="77777777" w:rsidR="004A2048" w:rsidRPr="00DF661B" w:rsidRDefault="004A2048" w:rsidP="008E6A31">
      <w:pPr>
        <w:pStyle w:val="MDPI31text"/>
      </w:pPr>
      <w:r w:rsidRPr="00DF661B">
        <w:t>The ELA Tutor UI was designed to support intuitive and efficient HAI, adopting a minimalist, web-based, chat-oriented design that emphasizes clarity, accessibility, and institutional consistency (Figure 5). Natural language input, structured visual feedback, and contextual prompts facilitate seamless interaction, reduce cognitive load, and enhance trust, usability, and engagement, enabling ELA Tutor to operate as an effective adaptive academic assistant.</w:t>
      </w:r>
    </w:p>
    <w:p w14:paraId="4DCEBFEF" w14:textId="77777777" w:rsidR="008E6A31" w:rsidRPr="00DF661B" w:rsidRDefault="008E6A31" w:rsidP="008E6A31">
      <w:pPr>
        <w:pStyle w:val="MDPI31text"/>
      </w:pPr>
    </w:p>
    <w:p w14:paraId="422D956F" w14:textId="77777777" w:rsidR="008E6A31" w:rsidRPr="00DF661B" w:rsidRDefault="008E6A31" w:rsidP="008E6A31">
      <w:pPr>
        <w:ind w:left="2040" w:firstLine="510"/>
        <w:rPr>
          <w:sz w:val="18"/>
          <w:szCs w:val="18"/>
        </w:rPr>
      </w:pPr>
      <w:r w:rsidRPr="00DF661B">
        <w:rPr>
          <w:b/>
          <w:bCs/>
          <w:sz w:val="18"/>
          <w:szCs w:val="18"/>
        </w:rPr>
        <w:t>Figure 5.</w:t>
      </w:r>
      <w:r w:rsidRPr="00DF661B">
        <w:rPr>
          <w:sz w:val="18"/>
          <w:szCs w:val="18"/>
        </w:rPr>
        <w:t xml:space="preserve"> ELA Tutor UI</w:t>
      </w:r>
    </w:p>
    <w:p w14:paraId="120BC0F5" w14:textId="66B5E1F3" w:rsidR="004A2048" w:rsidRPr="00DF661B" w:rsidRDefault="008E6A31" w:rsidP="004A2048">
      <w:pPr>
        <w:jc w:val="center"/>
        <w:rPr>
          <w:rFonts w:ascii="Times New Roman" w:hAnsi="Times New Roman"/>
          <w:noProof/>
        </w:rPr>
      </w:pPr>
      <w:r w:rsidRPr="00DF661B">
        <w:rPr>
          <w:rFonts w:ascii="Times New Roman" w:hAnsi="Times New Roman"/>
          <w:noProof/>
        </w:rPr>
        <w:lastRenderedPageBreak/>
        <w:t xml:space="preserve">  </w:t>
      </w:r>
      <w:r w:rsidR="004A2048" w:rsidRPr="00DF661B">
        <w:rPr>
          <w:rFonts w:ascii="Times New Roman" w:hAnsi="Times New Roman"/>
          <w:noProof/>
        </w:rPr>
        <w:drawing>
          <wp:inline distT="0" distB="0" distL="0" distR="0" wp14:anchorId="6BA2CD04" wp14:editId="5F9FF668">
            <wp:extent cx="3579433" cy="2452683"/>
            <wp:effectExtent l="0" t="0" r="2540" b="5080"/>
            <wp:docPr id="714324370" name="Imagen 3"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4370" name="Imagen 3" descr="Interfaz de usuario gráfica, Texto, Aplicación, Chat o mensaje de text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83071" cy="2455176"/>
                    </a:xfrm>
                    <a:prstGeom prst="rect">
                      <a:avLst/>
                    </a:prstGeom>
                    <a:noFill/>
                    <a:ln>
                      <a:noFill/>
                    </a:ln>
                  </pic:spPr>
                </pic:pic>
              </a:graphicData>
            </a:graphic>
          </wp:inline>
        </w:drawing>
      </w:r>
    </w:p>
    <w:p w14:paraId="142727C4" w14:textId="77777777" w:rsidR="00497CAC" w:rsidRPr="00DF661B" w:rsidRDefault="00497CAC" w:rsidP="004A2048">
      <w:pPr>
        <w:jc w:val="center"/>
        <w:rPr>
          <w:rFonts w:ascii="Times New Roman" w:hAnsi="Times New Roman"/>
        </w:rPr>
      </w:pPr>
    </w:p>
    <w:p w14:paraId="30EED999" w14:textId="71A1B139" w:rsidR="00497CAC" w:rsidRPr="00DF661B" w:rsidRDefault="00884504" w:rsidP="00884504">
      <w:pPr>
        <w:pStyle w:val="MDPI31text"/>
      </w:pPr>
      <w:r w:rsidRPr="00DF661B">
        <w:t>Scalability and cross-platform integration in ELA Tutor are enabled by a middleware-centric architectural design that decouples intelligent tutoring services from the LMS core. All adaptive decision-making, multi-agent coordination, and reinforcement learning processes are executed within containerized services exposed through standardized APIs and webhooks, while Moodle is used solely as a contextual data provider (courses, activities, progress, and interaction events). This loose coupling eliminates dependency on Moodle’s internal logic, allowing the same middleware instance to be replicated or deployed across multiple Moodle installations without code modification. From a computational perspective, the reinforcement learning meta-agent operates with constant-time updates per interaction and does not introduce shared-state bottlenecks, supporting horizontal scaling under increasing user and course loads. As a result, the proposed architecture can be integrated into heterogeneous Moodle-based environments while preserving modularity, maintainability, and deployment portability.</w:t>
      </w:r>
    </w:p>
    <w:p w14:paraId="7BDC28DF" w14:textId="0571C56F" w:rsidR="00FF0BD6" w:rsidRPr="00DF661B" w:rsidRDefault="00FF0BD6" w:rsidP="006F3D6A">
      <w:pPr>
        <w:pStyle w:val="MDPI21heading1"/>
      </w:pPr>
      <w:r w:rsidRPr="00DF661B">
        <w:t xml:space="preserve">3. </w:t>
      </w:r>
      <w:r w:rsidR="00823C9D" w:rsidRPr="00DF661B">
        <w:t>Study Cases</w:t>
      </w:r>
    </w:p>
    <w:p w14:paraId="59864E2E" w14:textId="011D49FB" w:rsidR="008C3F44" w:rsidRPr="00DF661B" w:rsidRDefault="008C3F44" w:rsidP="008C3F44">
      <w:pPr>
        <w:pStyle w:val="MDPI23heading3"/>
      </w:pPr>
      <w:r w:rsidRPr="00DF661B">
        <w:t>3.1.</w:t>
      </w:r>
      <w:r w:rsidRPr="00DF661B">
        <w:tab/>
        <w:t xml:space="preserve"> User-Centered System Evaluation</w:t>
      </w:r>
    </w:p>
    <w:p w14:paraId="4514CF39" w14:textId="77777777" w:rsidR="00823C9D" w:rsidRPr="00DF661B" w:rsidRDefault="00823C9D" w:rsidP="00823C9D">
      <w:pPr>
        <w:pStyle w:val="MDPI31text"/>
      </w:pPr>
      <w:r w:rsidRPr="00DF661B">
        <w:t>A case study was conducted in a controlled real-world environment to evaluate the behavior, functionality, and usability of ELA Tutor integrated into Moodle, with the participation of Multimedia and Audiovisual Production students. The study included 150 students, with informed consent, voluntary and anonymized participation, ensuring principles of privacy, confidentiality, Human–AI Interaction, and Trustworthy AI.</w:t>
      </w:r>
    </w:p>
    <w:p w14:paraId="4818FB9B" w14:textId="659E6816" w:rsidR="00FF0BD6" w:rsidRPr="00DF661B" w:rsidRDefault="00823C9D" w:rsidP="00823C9D">
      <w:pPr>
        <w:pStyle w:val="MDPI31text"/>
      </w:pPr>
      <w:r w:rsidRPr="00DF661B">
        <w:t>The study was conducted in three phases: (i) initial training to familiarize students with the ITS and its interface; (ii) execution of a didactic activity integrated into Moodle, which included theoretical, practical, and academic monitoring components, during which students interacted with ELA Tutor; and (iii) data collection using a structured questionnaire, which assessed usability, satisfaction, and usefulness, as well as accessibility and interaction, using five-point Likert-type items and open-ended questions (Table 10).</w:t>
      </w:r>
    </w:p>
    <w:p w14:paraId="3DAEE15E" w14:textId="77777777" w:rsidR="00B3170C" w:rsidRPr="00DF661B" w:rsidRDefault="00B3170C" w:rsidP="00B3170C">
      <w:pPr>
        <w:ind w:left="2040" w:firstLine="510"/>
        <w:rPr>
          <w:sz w:val="18"/>
          <w:szCs w:val="18"/>
        </w:rPr>
      </w:pPr>
      <w:r w:rsidRPr="00DF661B">
        <w:rPr>
          <w:b/>
          <w:bCs/>
          <w:sz w:val="18"/>
          <w:szCs w:val="18"/>
        </w:rPr>
        <w:t xml:space="preserve">Table 10. </w:t>
      </w:r>
      <w:r w:rsidRPr="00DF661B">
        <w:rPr>
          <w:sz w:val="18"/>
          <w:szCs w:val="18"/>
        </w:rPr>
        <w:t>Questionnaire items by ELA Tutor</w:t>
      </w:r>
    </w:p>
    <w:tbl>
      <w:tblPr>
        <w:tblW w:w="8027" w:type="dxa"/>
        <w:tblInd w:w="2472"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669"/>
        <w:gridCol w:w="2273"/>
        <w:gridCol w:w="5085"/>
      </w:tblGrid>
      <w:tr w:rsidR="000B7700" w:rsidRPr="00DF661B" w14:paraId="1A88EE0D" w14:textId="77777777" w:rsidTr="00291C8D">
        <w:trPr>
          <w:trHeight w:val="293"/>
        </w:trPr>
        <w:tc>
          <w:tcPr>
            <w:tcW w:w="669" w:type="dxa"/>
            <w:tcBorders>
              <w:top w:val="single" w:sz="12" w:space="0" w:color="auto"/>
              <w:bottom w:val="single" w:sz="12" w:space="0" w:color="auto"/>
            </w:tcBorders>
            <w:noWrap/>
            <w:hideMark/>
          </w:tcPr>
          <w:p w14:paraId="2D55AD09" w14:textId="77777777" w:rsidR="000B7700" w:rsidRPr="00DF661B" w:rsidRDefault="000B7700" w:rsidP="00291C8D">
            <w:pPr>
              <w:spacing w:line="240" w:lineRule="auto"/>
              <w:jc w:val="center"/>
              <w:rPr>
                <w:rFonts w:eastAsia="Times New Roman"/>
                <w:b/>
                <w:bCs/>
                <w:lang w:eastAsia="es-EC"/>
              </w:rPr>
            </w:pPr>
            <w:r w:rsidRPr="00DF661B">
              <w:rPr>
                <w:rFonts w:eastAsia="Times New Roman"/>
                <w:b/>
                <w:bCs/>
                <w:lang w:eastAsia="es-EC"/>
              </w:rPr>
              <w:t>Code</w:t>
            </w:r>
          </w:p>
        </w:tc>
        <w:tc>
          <w:tcPr>
            <w:tcW w:w="2273" w:type="dxa"/>
            <w:tcBorders>
              <w:top w:val="single" w:sz="12" w:space="0" w:color="auto"/>
              <w:bottom w:val="single" w:sz="12" w:space="0" w:color="auto"/>
            </w:tcBorders>
          </w:tcPr>
          <w:p w14:paraId="4ADC0F68" w14:textId="77777777" w:rsidR="000B7700" w:rsidRPr="00DF661B" w:rsidRDefault="000B7700" w:rsidP="00291C8D">
            <w:pPr>
              <w:spacing w:line="240" w:lineRule="auto"/>
              <w:jc w:val="center"/>
              <w:rPr>
                <w:rFonts w:eastAsia="Times New Roman"/>
                <w:b/>
                <w:bCs/>
                <w:lang w:eastAsia="es-EC"/>
              </w:rPr>
            </w:pPr>
            <w:r w:rsidRPr="00DF661B">
              <w:rPr>
                <w:rFonts w:eastAsia="Times New Roman"/>
                <w:b/>
                <w:bCs/>
                <w:lang w:eastAsia="es-EC"/>
              </w:rPr>
              <w:t>Dimension</w:t>
            </w:r>
          </w:p>
        </w:tc>
        <w:tc>
          <w:tcPr>
            <w:tcW w:w="5085" w:type="dxa"/>
            <w:tcBorders>
              <w:top w:val="single" w:sz="12" w:space="0" w:color="auto"/>
              <w:bottom w:val="single" w:sz="12" w:space="0" w:color="auto"/>
            </w:tcBorders>
            <w:noWrap/>
            <w:hideMark/>
          </w:tcPr>
          <w:p w14:paraId="7747DA26" w14:textId="77777777" w:rsidR="000B7700" w:rsidRPr="00DF661B" w:rsidRDefault="000B7700" w:rsidP="00291C8D">
            <w:pPr>
              <w:spacing w:line="240" w:lineRule="auto"/>
              <w:jc w:val="center"/>
              <w:rPr>
                <w:rFonts w:eastAsia="Times New Roman"/>
                <w:b/>
                <w:bCs/>
                <w:lang w:eastAsia="es-EC"/>
              </w:rPr>
            </w:pPr>
            <w:r w:rsidRPr="00DF661B">
              <w:rPr>
                <w:rFonts w:eastAsia="Times New Roman"/>
                <w:b/>
                <w:bCs/>
                <w:lang w:eastAsia="es-EC"/>
              </w:rPr>
              <w:t>Item</w:t>
            </w:r>
          </w:p>
        </w:tc>
      </w:tr>
      <w:tr w:rsidR="000B7700" w:rsidRPr="00DF661B" w14:paraId="0A904DFB" w14:textId="77777777" w:rsidTr="00291C8D">
        <w:trPr>
          <w:trHeight w:val="293"/>
        </w:trPr>
        <w:tc>
          <w:tcPr>
            <w:tcW w:w="669" w:type="dxa"/>
            <w:tcBorders>
              <w:top w:val="single" w:sz="12" w:space="0" w:color="auto"/>
              <w:bottom w:val="nil"/>
            </w:tcBorders>
            <w:noWrap/>
          </w:tcPr>
          <w:p w14:paraId="12212126"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Q0</w:t>
            </w:r>
          </w:p>
        </w:tc>
        <w:tc>
          <w:tcPr>
            <w:tcW w:w="2273" w:type="dxa"/>
            <w:tcBorders>
              <w:top w:val="single" w:sz="12" w:space="0" w:color="auto"/>
              <w:bottom w:val="nil"/>
            </w:tcBorders>
          </w:tcPr>
          <w:p w14:paraId="1C0159AB" w14:textId="19146F13" w:rsidR="000B7700" w:rsidRPr="00DF661B" w:rsidRDefault="00291C8D" w:rsidP="00291C8D">
            <w:pPr>
              <w:spacing w:line="240" w:lineRule="auto"/>
              <w:jc w:val="center"/>
              <w:rPr>
                <w:rFonts w:eastAsia="Times New Roman"/>
                <w:lang w:eastAsia="es-EC"/>
              </w:rPr>
            </w:pPr>
            <w:r w:rsidRPr="00DF661B">
              <w:rPr>
                <w:rFonts w:eastAsia="Times New Roman"/>
                <w:lang w:eastAsia="es-EC"/>
              </w:rPr>
              <w:t>Demographic profile</w:t>
            </w:r>
          </w:p>
        </w:tc>
        <w:tc>
          <w:tcPr>
            <w:tcW w:w="5085" w:type="dxa"/>
            <w:tcBorders>
              <w:top w:val="nil"/>
              <w:left w:val="nil"/>
              <w:bottom w:val="nil"/>
              <w:right w:val="nil"/>
            </w:tcBorders>
            <w:noWrap/>
          </w:tcPr>
          <w:p w14:paraId="7AD9A4B3" w14:textId="77777777" w:rsidR="000B7700" w:rsidRPr="00DF661B" w:rsidRDefault="000B7700" w:rsidP="00291C8D">
            <w:pPr>
              <w:spacing w:line="240" w:lineRule="auto"/>
              <w:rPr>
                <w:rFonts w:eastAsia="Times New Roman"/>
                <w:lang w:eastAsia="es-EC"/>
              </w:rPr>
            </w:pPr>
            <w:r w:rsidRPr="00DF661B">
              <w:t>Sex, age, degree program, prior use of AI</w:t>
            </w:r>
          </w:p>
        </w:tc>
      </w:tr>
      <w:tr w:rsidR="000B7700" w:rsidRPr="00DF661B" w14:paraId="149875E5" w14:textId="77777777" w:rsidTr="00291C8D">
        <w:trPr>
          <w:trHeight w:val="293"/>
        </w:trPr>
        <w:tc>
          <w:tcPr>
            <w:tcW w:w="669" w:type="dxa"/>
            <w:tcBorders>
              <w:top w:val="nil"/>
              <w:bottom w:val="nil"/>
            </w:tcBorders>
            <w:noWrap/>
            <w:hideMark/>
          </w:tcPr>
          <w:p w14:paraId="5D0C5FD6"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Q1</w:t>
            </w:r>
          </w:p>
        </w:tc>
        <w:tc>
          <w:tcPr>
            <w:tcW w:w="2273" w:type="dxa"/>
            <w:tcBorders>
              <w:top w:val="nil"/>
              <w:bottom w:val="nil"/>
            </w:tcBorders>
          </w:tcPr>
          <w:p w14:paraId="3EC583C9"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Usability</w:t>
            </w:r>
          </w:p>
          <w:p w14:paraId="3A5D9734"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337E6FEC" w14:textId="77777777" w:rsidR="000B7700" w:rsidRPr="00DF661B" w:rsidRDefault="000B7700" w:rsidP="00291C8D">
            <w:pPr>
              <w:spacing w:line="240" w:lineRule="auto"/>
              <w:rPr>
                <w:rFonts w:eastAsia="Times New Roman"/>
                <w:lang w:eastAsia="es-EC"/>
              </w:rPr>
            </w:pPr>
            <w:r w:rsidRPr="00DF661B">
              <w:t>The intelligent tutoring system was easy to use.</w:t>
            </w:r>
          </w:p>
        </w:tc>
      </w:tr>
      <w:tr w:rsidR="000B7700" w:rsidRPr="00DF661B" w14:paraId="0F1663DF" w14:textId="77777777" w:rsidTr="00291C8D">
        <w:trPr>
          <w:trHeight w:val="293"/>
        </w:trPr>
        <w:tc>
          <w:tcPr>
            <w:tcW w:w="669" w:type="dxa"/>
            <w:tcBorders>
              <w:top w:val="nil"/>
            </w:tcBorders>
            <w:noWrap/>
            <w:hideMark/>
          </w:tcPr>
          <w:p w14:paraId="37EF9EC5"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Q2</w:t>
            </w:r>
          </w:p>
        </w:tc>
        <w:tc>
          <w:tcPr>
            <w:tcW w:w="2273" w:type="dxa"/>
            <w:tcBorders>
              <w:top w:val="nil"/>
            </w:tcBorders>
          </w:tcPr>
          <w:p w14:paraId="7EAAB777"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764D5081" w14:textId="77777777" w:rsidR="000B7700" w:rsidRPr="00DF661B" w:rsidRDefault="000B7700" w:rsidP="00291C8D">
            <w:pPr>
              <w:spacing w:line="240" w:lineRule="auto"/>
              <w:rPr>
                <w:rFonts w:eastAsia="Times New Roman"/>
                <w:lang w:eastAsia="es-EC"/>
              </w:rPr>
            </w:pPr>
            <w:r w:rsidRPr="00DF661B">
              <w:t>I did not need much help to learn how to use the system.</w:t>
            </w:r>
          </w:p>
        </w:tc>
      </w:tr>
      <w:tr w:rsidR="000B7700" w:rsidRPr="00DF661B" w14:paraId="502582E0" w14:textId="77777777" w:rsidTr="00291C8D">
        <w:trPr>
          <w:trHeight w:val="293"/>
        </w:trPr>
        <w:tc>
          <w:tcPr>
            <w:tcW w:w="669" w:type="dxa"/>
            <w:noWrap/>
            <w:hideMark/>
          </w:tcPr>
          <w:p w14:paraId="690210FD"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lastRenderedPageBreak/>
              <w:t>Q3</w:t>
            </w:r>
          </w:p>
        </w:tc>
        <w:tc>
          <w:tcPr>
            <w:tcW w:w="2273" w:type="dxa"/>
          </w:tcPr>
          <w:p w14:paraId="0F52B5D8"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7316E393" w14:textId="77777777" w:rsidR="000B7700" w:rsidRPr="00DF661B" w:rsidRDefault="000B7700" w:rsidP="00291C8D">
            <w:pPr>
              <w:spacing w:line="240" w:lineRule="auto"/>
              <w:rPr>
                <w:rFonts w:eastAsia="Times New Roman"/>
                <w:lang w:eastAsia="es-EC"/>
              </w:rPr>
            </w:pPr>
            <w:r w:rsidRPr="00DF661B">
              <w:t>The system’s functions are well integrated and consistent with each other.</w:t>
            </w:r>
          </w:p>
        </w:tc>
      </w:tr>
      <w:tr w:rsidR="000B7700" w:rsidRPr="00DF661B" w14:paraId="4790FC59" w14:textId="77777777" w:rsidTr="00291C8D">
        <w:trPr>
          <w:trHeight w:val="293"/>
        </w:trPr>
        <w:tc>
          <w:tcPr>
            <w:tcW w:w="669" w:type="dxa"/>
            <w:noWrap/>
            <w:hideMark/>
          </w:tcPr>
          <w:p w14:paraId="4A1AAA9C"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Q4</w:t>
            </w:r>
          </w:p>
        </w:tc>
        <w:tc>
          <w:tcPr>
            <w:tcW w:w="2273" w:type="dxa"/>
          </w:tcPr>
          <w:p w14:paraId="7C0FF756"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0B90A830" w14:textId="77777777" w:rsidR="000B7700" w:rsidRPr="00DF661B" w:rsidRDefault="000B7700" w:rsidP="00291C8D">
            <w:pPr>
              <w:spacing w:line="240" w:lineRule="auto"/>
              <w:rPr>
                <w:rFonts w:eastAsia="Times New Roman"/>
                <w:lang w:eastAsia="es-EC"/>
              </w:rPr>
            </w:pPr>
            <w:r w:rsidRPr="00DF661B">
              <w:t>At times, the system became confusing or difficult to understand.</w:t>
            </w:r>
          </w:p>
        </w:tc>
      </w:tr>
      <w:tr w:rsidR="000B7700" w:rsidRPr="00DF661B" w14:paraId="3FD8F85D" w14:textId="77777777" w:rsidTr="00291C8D">
        <w:trPr>
          <w:trHeight w:val="293"/>
        </w:trPr>
        <w:tc>
          <w:tcPr>
            <w:tcW w:w="669" w:type="dxa"/>
            <w:noWrap/>
            <w:hideMark/>
          </w:tcPr>
          <w:p w14:paraId="202DC40A"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Q5</w:t>
            </w:r>
          </w:p>
        </w:tc>
        <w:tc>
          <w:tcPr>
            <w:tcW w:w="2273" w:type="dxa"/>
          </w:tcPr>
          <w:p w14:paraId="067964CB" w14:textId="35607383" w:rsidR="00291C8D" w:rsidRPr="00DF661B" w:rsidRDefault="000B7700" w:rsidP="00291C8D">
            <w:pPr>
              <w:spacing w:line="240" w:lineRule="auto"/>
              <w:jc w:val="center"/>
              <w:rPr>
                <w:rFonts w:eastAsia="Times New Roman"/>
                <w:lang w:eastAsia="es-EC"/>
              </w:rPr>
            </w:pPr>
            <w:r w:rsidRPr="00DF661B">
              <w:rPr>
                <w:rFonts w:eastAsia="Times New Roman"/>
                <w:lang w:eastAsia="es-EC"/>
              </w:rPr>
              <w:t>Satisfaction &amp;</w:t>
            </w:r>
          </w:p>
          <w:p w14:paraId="16C68814" w14:textId="5A3A37BE" w:rsidR="000B7700" w:rsidRPr="00DF661B" w:rsidRDefault="000B7700" w:rsidP="00291C8D">
            <w:pPr>
              <w:spacing w:line="240" w:lineRule="auto"/>
              <w:jc w:val="center"/>
              <w:rPr>
                <w:rFonts w:eastAsia="Times New Roman"/>
                <w:lang w:eastAsia="es-EC"/>
              </w:rPr>
            </w:pPr>
            <w:r w:rsidRPr="00DF661B">
              <w:rPr>
                <w:rFonts w:eastAsia="Times New Roman"/>
                <w:lang w:eastAsia="es-EC"/>
              </w:rPr>
              <w:t>usefulness</w:t>
            </w:r>
          </w:p>
          <w:p w14:paraId="595F35F0"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34A52DC0" w14:textId="77777777" w:rsidR="000B7700" w:rsidRPr="00DF661B" w:rsidRDefault="000B7700" w:rsidP="00291C8D">
            <w:pPr>
              <w:spacing w:line="240" w:lineRule="auto"/>
              <w:rPr>
                <w:rFonts w:eastAsia="Times New Roman"/>
                <w:lang w:eastAsia="es-EC"/>
              </w:rPr>
            </w:pPr>
            <w:r w:rsidRPr="00DF661B">
              <w:t>I am satisfied with the responses provided by the intelligent tutor.</w:t>
            </w:r>
          </w:p>
        </w:tc>
      </w:tr>
      <w:tr w:rsidR="000B7700" w:rsidRPr="00DF661B" w14:paraId="7EF993DE" w14:textId="77777777" w:rsidTr="00291C8D">
        <w:trPr>
          <w:trHeight w:val="293"/>
        </w:trPr>
        <w:tc>
          <w:tcPr>
            <w:tcW w:w="669" w:type="dxa"/>
            <w:noWrap/>
            <w:hideMark/>
          </w:tcPr>
          <w:p w14:paraId="01BCEAEB"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Q6</w:t>
            </w:r>
          </w:p>
        </w:tc>
        <w:tc>
          <w:tcPr>
            <w:tcW w:w="2273" w:type="dxa"/>
          </w:tcPr>
          <w:p w14:paraId="478CF8C3"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06301DF2" w14:textId="77777777" w:rsidR="000B7700" w:rsidRPr="00DF661B" w:rsidRDefault="000B7700" w:rsidP="00291C8D">
            <w:pPr>
              <w:spacing w:line="240" w:lineRule="auto"/>
              <w:rPr>
                <w:rFonts w:eastAsia="Times New Roman"/>
                <w:lang w:eastAsia="es-EC"/>
              </w:rPr>
            </w:pPr>
            <w:r w:rsidRPr="00DF661B">
              <w:t>The intelligent tutor helped me better understand the course content.</w:t>
            </w:r>
          </w:p>
        </w:tc>
      </w:tr>
      <w:tr w:rsidR="000B7700" w:rsidRPr="00DF661B" w14:paraId="6315EC35" w14:textId="77777777" w:rsidTr="00291C8D">
        <w:trPr>
          <w:trHeight w:val="293"/>
        </w:trPr>
        <w:tc>
          <w:tcPr>
            <w:tcW w:w="669" w:type="dxa"/>
            <w:noWrap/>
            <w:hideMark/>
          </w:tcPr>
          <w:p w14:paraId="47AAAC60"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Q7</w:t>
            </w:r>
          </w:p>
        </w:tc>
        <w:tc>
          <w:tcPr>
            <w:tcW w:w="2273" w:type="dxa"/>
          </w:tcPr>
          <w:p w14:paraId="79A3BB1C"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194E1204" w14:textId="77777777" w:rsidR="000B7700" w:rsidRPr="00DF661B" w:rsidRDefault="000B7700" w:rsidP="00291C8D">
            <w:pPr>
              <w:spacing w:line="240" w:lineRule="auto"/>
              <w:rPr>
                <w:rFonts w:eastAsia="Times New Roman"/>
                <w:lang w:eastAsia="es-EC"/>
              </w:rPr>
            </w:pPr>
            <w:r w:rsidRPr="00DF661B">
              <w:t>The tutor’s responses were clear and useful.</w:t>
            </w:r>
          </w:p>
        </w:tc>
      </w:tr>
      <w:tr w:rsidR="000B7700" w:rsidRPr="00DF661B" w14:paraId="4DD175CC" w14:textId="77777777" w:rsidTr="00291C8D">
        <w:trPr>
          <w:trHeight w:val="293"/>
        </w:trPr>
        <w:tc>
          <w:tcPr>
            <w:tcW w:w="669" w:type="dxa"/>
            <w:noWrap/>
            <w:hideMark/>
          </w:tcPr>
          <w:p w14:paraId="5B139567"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Q8</w:t>
            </w:r>
          </w:p>
        </w:tc>
        <w:tc>
          <w:tcPr>
            <w:tcW w:w="2273" w:type="dxa"/>
          </w:tcPr>
          <w:p w14:paraId="19577CB1"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4C5757D5" w14:textId="77777777" w:rsidR="000B7700" w:rsidRPr="00DF661B" w:rsidRDefault="000B7700" w:rsidP="00291C8D">
            <w:pPr>
              <w:spacing w:line="240" w:lineRule="auto"/>
              <w:rPr>
                <w:rFonts w:eastAsia="Times New Roman"/>
                <w:lang w:eastAsia="es-EC"/>
              </w:rPr>
            </w:pPr>
            <w:r w:rsidRPr="00DF661B">
              <w:t>I would like to continue using this intelligent tutor in other courses.</w:t>
            </w:r>
          </w:p>
        </w:tc>
      </w:tr>
      <w:tr w:rsidR="000B7700" w:rsidRPr="00DF661B" w14:paraId="2A3FB7AB" w14:textId="77777777" w:rsidTr="00A56DC9">
        <w:trPr>
          <w:trHeight w:val="293"/>
        </w:trPr>
        <w:tc>
          <w:tcPr>
            <w:tcW w:w="669" w:type="dxa"/>
            <w:tcBorders>
              <w:bottom w:val="nil"/>
            </w:tcBorders>
            <w:noWrap/>
            <w:hideMark/>
          </w:tcPr>
          <w:p w14:paraId="77A0F0C4"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Q9</w:t>
            </w:r>
          </w:p>
        </w:tc>
        <w:tc>
          <w:tcPr>
            <w:tcW w:w="2273" w:type="dxa"/>
            <w:tcBorders>
              <w:bottom w:val="nil"/>
            </w:tcBorders>
          </w:tcPr>
          <w:p w14:paraId="3AD4C307" w14:textId="503C3371" w:rsidR="00291C8D" w:rsidRPr="00DF661B" w:rsidRDefault="000B7700" w:rsidP="00291C8D">
            <w:pPr>
              <w:spacing w:line="240" w:lineRule="auto"/>
              <w:jc w:val="center"/>
              <w:rPr>
                <w:rFonts w:eastAsia="Times New Roman"/>
                <w:lang w:eastAsia="es-EC"/>
              </w:rPr>
            </w:pPr>
            <w:r w:rsidRPr="00DF661B">
              <w:rPr>
                <w:rFonts w:eastAsia="Times New Roman"/>
                <w:lang w:eastAsia="es-EC"/>
              </w:rPr>
              <w:t>Accessibility &amp;</w:t>
            </w:r>
          </w:p>
          <w:p w14:paraId="7441915A" w14:textId="079A0594" w:rsidR="000B7700" w:rsidRPr="00DF661B" w:rsidRDefault="000B7700" w:rsidP="00291C8D">
            <w:pPr>
              <w:spacing w:line="240" w:lineRule="auto"/>
              <w:jc w:val="center"/>
              <w:rPr>
                <w:rFonts w:eastAsia="Times New Roman"/>
                <w:lang w:eastAsia="es-EC"/>
              </w:rPr>
            </w:pPr>
            <w:r w:rsidRPr="00DF661B">
              <w:rPr>
                <w:rFonts w:eastAsia="Times New Roman"/>
                <w:lang w:eastAsia="es-EC"/>
              </w:rPr>
              <w:t>interaction</w:t>
            </w:r>
          </w:p>
          <w:p w14:paraId="1272172B"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nil"/>
              <w:right w:val="nil"/>
            </w:tcBorders>
            <w:noWrap/>
            <w:hideMark/>
          </w:tcPr>
          <w:p w14:paraId="3DEF8EA2" w14:textId="77777777" w:rsidR="000B7700" w:rsidRPr="00DF661B" w:rsidRDefault="000B7700" w:rsidP="00291C8D">
            <w:pPr>
              <w:spacing w:line="240" w:lineRule="auto"/>
              <w:rPr>
                <w:rFonts w:eastAsia="Times New Roman"/>
                <w:lang w:eastAsia="es-EC"/>
              </w:rPr>
            </w:pPr>
            <w:r w:rsidRPr="00DF661B">
              <w:t>I was able to access the system without major technical difficulties.</w:t>
            </w:r>
          </w:p>
        </w:tc>
      </w:tr>
      <w:tr w:rsidR="000B7700" w:rsidRPr="00DF661B" w14:paraId="5DA49BFF" w14:textId="77777777" w:rsidTr="00A56DC9">
        <w:trPr>
          <w:trHeight w:val="293"/>
        </w:trPr>
        <w:tc>
          <w:tcPr>
            <w:tcW w:w="669" w:type="dxa"/>
            <w:tcBorders>
              <w:top w:val="nil"/>
              <w:bottom w:val="single" w:sz="12" w:space="0" w:color="auto"/>
            </w:tcBorders>
            <w:noWrap/>
            <w:hideMark/>
          </w:tcPr>
          <w:p w14:paraId="6975D44A" w14:textId="77777777" w:rsidR="000B7700" w:rsidRPr="00DF661B" w:rsidRDefault="000B7700" w:rsidP="00291C8D">
            <w:pPr>
              <w:spacing w:line="240" w:lineRule="auto"/>
              <w:jc w:val="center"/>
              <w:rPr>
                <w:rFonts w:eastAsia="Times New Roman"/>
                <w:lang w:eastAsia="es-EC"/>
              </w:rPr>
            </w:pPr>
            <w:r w:rsidRPr="00DF661B">
              <w:rPr>
                <w:rFonts w:eastAsia="Times New Roman"/>
                <w:lang w:eastAsia="es-EC"/>
              </w:rPr>
              <w:t>Q10</w:t>
            </w:r>
          </w:p>
        </w:tc>
        <w:tc>
          <w:tcPr>
            <w:tcW w:w="2273" w:type="dxa"/>
            <w:tcBorders>
              <w:top w:val="nil"/>
              <w:bottom w:val="single" w:sz="12" w:space="0" w:color="auto"/>
            </w:tcBorders>
          </w:tcPr>
          <w:p w14:paraId="685E0B6C" w14:textId="77777777" w:rsidR="000B7700" w:rsidRPr="00DF661B" w:rsidRDefault="000B7700" w:rsidP="00291C8D">
            <w:pPr>
              <w:spacing w:line="240" w:lineRule="auto"/>
              <w:jc w:val="center"/>
              <w:rPr>
                <w:rFonts w:eastAsia="Times New Roman"/>
                <w:lang w:eastAsia="es-EC"/>
              </w:rPr>
            </w:pPr>
          </w:p>
        </w:tc>
        <w:tc>
          <w:tcPr>
            <w:tcW w:w="5085" w:type="dxa"/>
            <w:tcBorders>
              <w:top w:val="nil"/>
              <w:left w:val="nil"/>
              <w:bottom w:val="single" w:sz="12" w:space="0" w:color="auto"/>
              <w:right w:val="nil"/>
            </w:tcBorders>
            <w:noWrap/>
            <w:hideMark/>
          </w:tcPr>
          <w:p w14:paraId="7AE927B1" w14:textId="77777777" w:rsidR="000B7700" w:rsidRPr="00DF661B" w:rsidRDefault="000B7700" w:rsidP="00291C8D">
            <w:pPr>
              <w:spacing w:line="240" w:lineRule="auto"/>
              <w:rPr>
                <w:rFonts w:eastAsia="Times New Roman"/>
                <w:lang w:eastAsia="es-EC"/>
              </w:rPr>
            </w:pPr>
            <w:r w:rsidRPr="00DF661B">
              <w:t>The response time of the intelligent tutor was adequate.</w:t>
            </w:r>
          </w:p>
        </w:tc>
      </w:tr>
    </w:tbl>
    <w:p w14:paraId="41DBF995" w14:textId="77777777" w:rsidR="000B7700" w:rsidRPr="00DF661B" w:rsidRDefault="000B7700" w:rsidP="00B3170C">
      <w:pPr>
        <w:ind w:left="2040" w:firstLine="510"/>
        <w:rPr>
          <w:b/>
          <w:bCs/>
          <w:sz w:val="18"/>
          <w:szCs w:val="18"/>
        </w:rPr>
      </w:pPr>
    </w:p>
    <w:p w14:paraId="79A95FA5" w14:textId="2A0598E9" w:rsidR="000F0619" w:rsidRPr="00DF661B" w:rsidRDefault="00A56DC9" w:rsidP="00A56DC9">
      <w:pPr>
        <w:pStyle w:val="MDPI23heading3"/>
      </w:pPr>
      <w:r w:rsidRPr="00DF661B">
        <w:t>3.2. Simulation of Adaptive Decision-Making Using Reinforcement Learning in ELA Tutor</w:t>
      </w:r>
    </w:p>
    <w:p w14:paraId="3FABE5F8" w14:textId="77777777" w:rsidR="004D5261" w:rsidRPr="00DF661B" w:rsidRDefault="004D5261" w:rsidP="004D5261">
      <w:pPr>
        <w:pStyle w:val="MDPI31text"/>
      </w:pPr>
      <w:r w:rsidRPr="00DF661B">
        <w:t>A simulated case study was designed to evaluate the adaptive behavior of the ELA Tutor intelligent tutoring system, with particular emphasis on the functioning of the reinforcement learning–based Meta-Agent Orchestrator. The objective of this study was to analyze how the system progressively adjusts the selection of agents and tutorial strategies based on accumulated experience, following the proposed RL algorithm, under controlled and reproducible conditions.</w:t>
      </w:r>
    </w:p>
    <w:p w14:paraId="2AE3BA57" w14:textId="77777777" w:rsidR="004D5261" w:rsidRPr="00DF661B" w:rsidRDefault="004D5261" w:rsidP="004D5261">
      <w:pPr>
        <w:pStyle w:val="MDPI31text"/>
      </w:pPr>
      <w:r w:rsidRPr="00DF661B">
        <w:t>For each simulated interaction, the system recorded the user query, the selected agent (tutorial strategy), the origin of the routing decision (heuristic baseline or RL-based policy), the inferred contextual state, and the observed outcome. This detailed logging enabled the assessment of decision traceability, policy consistency, and attribution of learning effects, allowing the isolation of the contribution of the RL Meta-Agent from the underlying orchestration logic and language generation components. The simulation phase therefore served as a functional validation step prior to evaluating adaptive behavior in real educational environments.</w:t>
      </w:r>
    </w:p>
    <w:p w14:paraId="1DAAA649" w14:textId="32E45B7A" w:rsidR="00196A76" w:rsidRPr="00DF661B" w:rsidRDefault="004D5261" w:rsidP="004D5261">
      <w:pPr>
        <w:pStyle w:val="MDPI31text"/>
      </w:pPr>
      <w:r w:rsidRPr="00DF661B">
        <w:t>From a methodological perspective, the simulation models the user as a stochastic feedback generator conditioned on the contextual state and the selected strategy. This abstraction allows controlled experimentation while preserving variability and noise characteristic of real tutoring interactions.</w:t>
      </w:r>
    </w:p>
    <w:p w14:paraId="15F2FBE8" w14:textId="74AB0286" w:rsidR="00196A76" w:rsidRPr="00DF661B" w:rsidRDefault="008F19AD" w:rsidP="00086225">
      <w:pPr>
        <w:pStyle w:val="MDPI31text"/>
      </w:pPr>
      <w:r w:rsidRPr="00DF661B">
        <w:t>Table 11 describes the reinforcement scheme used by the Meta-Agent to evaluate the effectiveness of the tutorial strategies executed by the specialized agents. Each interaction generates a reward signal R</w:t>
      </w:r>
      <w:r w:rsidR="00086225" w:rsidRPr="00DF661B">
        <w:t xml:space="preserve"> </w:t>
      </w:r>
      <w:r w:rsidRPr="00DF661B">
        <w:rPr>
          <w:rFonts w:ascii="Cambria Math" w:hAnsi="Cambria Math" w:cs="Cambria Math"/>
        </w:rPr>
        <w:t>∈</w:t>
      </w:r>
      <w:r w:rsidR="00086225" w:rsidRPr="00DF661B">
        <w:rPr>
          <w:rFonts w:ascii="Cambria Math" w:hAnsi="Cambria Math" w:cs="Cambria Math"/>
        </w:rPr>
        <w:t xml:space="preserve"> </w:t>
      </w:r>
      <w:r w:rsidRPr="00DF661B">
        <w:t>{+1,0,−1}, derived from explicit linguistic feedback or interaction outcomes detected in natural language.</w:t>
      </w:r>
      <w:r w:rsidR="00086225" w:rsidRPr="00DF661B">
        <w:t xml:space="preserve"> </w:t>
      </w:r>
      <w:r w:rsidR="00196A76" w:rsidRPr="00DF661B">
        <w:t xml:space="preserve">These signals are integrated into the learning process using an incremental average-based update rule, </w:t>
      </w:r>
      <w:r w:rsidR="00301CC3" w:rsidRPr="00301CC3">
        <w:rPr>
          <w:highlight w:val="magenta"/>
        </w:rPr>
        <w:t>as defined in Equation (1)</w:t>
      </w:r>
      <w:r w:rsidR="00196A76" w:rsidRPr="00301CC3">
        <w:rPr>
          <w:highlight w:val="magenta"/>
        </w:rPr>
        <w:t>:</w:t>
      </w:r>
    </w:p>
    <w:p w14:paraId="25B6B8AB" w14:textId="770DAD24" w:rsidR="00196A76" w:rsidRPr="00DF661B" w:rsidRDefault="00417193" w:rsidP="00417193">
      <w:pPr>
        <w:pStyle w:val="MDPI31text"/>
        <w:jc w:val="center"/>
      </w:pPr>
      <w:r>
        <w:t xml:space="preserve">                 </w:t>
      </w:r>
      <m:oMath>
        <m:sSub>
          <m:sSubPr>
            <m:ctrlPr>
              <w:rPr>
                <w:rFonts w:ascii="Cambria Math" w:hAnsi="Cambria Math"/>
              </w:rPr>
            </m:ctrlPr>
          </m:sSubPr>
          <m:e>
            <m:r>
              <w:rPr>
                <w:rFonts w:ascii="Cambria Math" w:hAnsi="Cambria Math"/>
              </w:rPr>
              <m:t>Q</m:t>
            </m:r>
          </m:e>
          <m:sub>
            <m:r>
              <w:rPr>
                <w:rFonts w:ascii="Cambria Math" w:hAnsi="Cambria Math"/>
              </w:rPr>
              <m:t>new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old</m:t>
                </m:r>
              </m:sub>
            </m:sSub>
            <m:r>
              <w:rPr>
                <w:rFonts w:ascii="Cambria Math" w:hAnsi="Cambria Math"/>
              </w:rPr>
              <m:t>×</m:t>
            </m:r>
            <m:d>
              <m:dPr>
                <m:ctrlPr>
                  <w:rPr>
                    <w:rFonts w:ascii="Cambria Math" w:hAnsi="Cambria Math"/>
                    <w:i/>
                  </w:rPr>
                </m:ctrlPr>
              </m:dPr>
              <m:e>
                <m:r>
                  <w:rPr>
                    <w:rFonts w:ascii="Cambria Math" w:hAnsi="Cambria Math"/>
                  </w:rPr>
                  <m:t>N-1</m:t>
                </m:r>
              </m:e>
            </m:d>
            <m:r>
              <w:rPr>
                <w:rFonts w:ascii="Cambria Math" w:hAnsi="Cambria Math"/>
              </w:rPr>
              <m:t>+R</m:t>
            </m:r>
          </m:num>
          <m:den>
            <m:r>
              <w:rPr>
                <w:rFonts w:ascii="Cambria Math" w:hAnsi="Cambria Math"/>
              </w:rPr>
              <m:t>N</m:t>
            </m:r>
          </m:den>
        </m:f>
        <m:r>
          <w:rPr>
            <w:rFonts w:ascii="Cambria Math" w:hAnsi="Cambria Math"/>
          </w:rPr>
          <m:t>,</m:t>
        </m:r>
      </m:oMath>
      <w:r>
        <w:t xml:space="preserve">                              </w:t>
      </w:r>
      <w:r w:rsidRPr="00301CC3">
        <w:rPr>
          <w:highlight w:val="magenta"/>
        </w:rPr>
        <w:t>(1</w:t>
      </w:r>
      <w:r>
        <w:t>)</w:t>
      </w:r>
      <m:oMath>
        <m:r>
          <m:rPr>
            <m:sty m:val="p"/>
          </m:rPr>
          <w:rPr>
            <w:rFonts w:ascii="Cambria Math" w:hAnsi="Cambria Math"/>
          </w:rPr>
          <w:br/>
        </m:r>
      </m:oMath>
    </w:p>
    <w:p w14:paraId="6DD7333D" w14:textId="2DAD86B5" w:rsidR="00196A76" w:rsidRDefault="00196A76" w:rsidP="00196A76">
      <w:pPr>
        <w:pStyle w:val="MDPI31text"/>
      </w:pPr>
      <w:r w:rsidRPr="00DF661B">
        <w:t xml:space="preserve">where </w:t>
      </w:r>
      <w:r w:rsidR="00B96D7F" w:rsidRPr="00B96D7F">
        <w:t>Q_old</w:t>
      </w:r>
      <w:r w:rsidRPr="00DF661B">
        <w:t xml:space="preserve"> represents the previous rating of the strategy, N the number of times it has been used, and R the current reward. This mechanism softens the impact of individual rewards, promoting model stability and avoiding abrupt changes in decision policy.</w:t>
      </w:r>
    </w:p>
    <w:p w14:paraId="5E95A9A1" w14:textId="30ABB47B" w:rsidR="00FE1842" w:rsidRPr="00B96D7F" w:rsidRDefault="00FE1842" w:rsidP="00FE1842">
      <w:pPr>
        <w:pStyle w:val="MDPI31text"/>
        <w:rPr>
          <w:highlight w:val="magenta"/>
        </w:rPr>
      </w:pPr>
      <w:r w:rsidRPr="00B96D7F">
        <w:rPr>
          <w:highlight w:val="magenta"/>
        </w:rPr>
        <w:lastRenderedPageBreak/>
        <w:t xml:space="preserve">The decision-making process of the reinforcement learning–based Meta-Agent is formalized as a routing policy that selects the tutorial strategy with the highest estimated utility for a given contextual state. This policy </w:t>
      </w:r>
      <w:r w:rsidR="000D149F" w:rsidRPr="00B96D7F">
        <w:rPr>
          <w:highlight w:val="magenta"/>
        </w:rPr>
        <w:t>as</w:t>
      </w:r>
      <w:r w:rsidRPr="00B96D7F">
        <w:rPr>
          <w:highlight w:val="magenta"/>
        </w:rPr>
        <w:t xml:space="preserve"> defined </w:t>
      </w:r>
      <w:r w:rsidR="000D149F" w:rsidRPr="00B96D7F">
        <w:rPr>
          <w:highlight w:val="magenta"/>
        </w:rPr>
        <w:t>in equation 2</w:t>
      </w:r>
      <w:r w:rsidRPr="00B96D7F">
        <w:rPr>
          <w:highlight w:val="magenta"/>
        </w:rPr>
        <w:t>:</w:t>
      </w:r>
    </w:p>
    <w:p w14:paraId="2E995D9B" w14:textId="77777777" w:rsidR="00FE1842" w:rsidRPr="00B96D7F" w:rsidRDefault="00FE1842" w:rsidP="00FE1842">
      <w:pPr>
        <w:pStyle w:val="MDPI31text"/>
        <w:rPr>
          <w:highlight w:val="magenta"/>
        </w:rPr>
      </w:pPr>
    </w:p>
    <w:p w14:paraId="3E08B2C9" w14:textId="5F1E9249" w:rsidR="000D149F" w:rsidRPr="00B96D7F" w:rsidRDefault="00343C66" w:rsidP="00847995">
      <w:pPr>
        <w:pStyle w:val="MDPI31text"/>
        <w:jc w:val="center"/>
        <w:rPr>
          <w:highlight w:val="magenta"/>
        </w:rPr>
      </w:pPr>
      <w:r w:rsidRPr="00B96D7F">
        <w:rPr>
          <w:highlight w:val="magenta"/>
        </w:rPr>
        <w:t xml:space="preserve">          </w:t>
      </w:r>
      <w:r w:rsidR="0070523C" w:rsidRPr="00B96D7F">
        <w:rPr>
          <w:highlight w:val="magenta"/>
        </w:rPr>
        <w:t xml:space="preserve">   </w:t>
      </w:r>
      <w:r w:rsidRPr="00B96D7F">
        <w:rPr>
          <w:highlight w:val="magenta"/>
        </w:rPr>
        <w:t xml:space="preserve">       </w:t>
      </w:r>
      <m:oMath>
        <m:sSup>
          <m:sSupPr>
            <m:ctrlPr>
              <w:rPr>
                <w:rFonts w:ascii="Cambria Math" w:hAnsi="Cambria Math"/>
                <w:i/>
                <w:highlight w:val="magenta"/>
              </w:rPr>
            </m:ctrlPr>
          </m:sSupPr>
          <m:e>
            <m:r>
              <w:rPr>
                <w:rFonts w:ascii="Cambria Math" w:hAnsi="Cambria Math"/>
                <w:highlight w:val="magenta"/>
              </w:rPr>
              <m:t>a</m:t>
            </m:r>
          </m:e>
          <m:sup>
            <m:r>
              <w:rPr>
                <w:rFonts w:ascii="Cambria Math" w:hAnsi="Cambria Math"/>
                <w:highlight w:val="magenta"/>
              </w:rPr>
              <m:t>*</m:t>
            </m:r>
          </m:sup>
        </m:sSup>
        <m:r>
          <w:rPr>
            <w:rFonts w:ascii="Cambria Math" w:hAnsi="Cambria Math"/>
            <w:highlight w:val="magenta"/>
          </w:rPr>
          <m:t>=</m:t>
        </m:r>
        <m:func>
          <m:funcPr>
            <m:ctrlPr>
              <w:rPr>
                <w:rFonts w:ascii="Cambria Math" w:hAnsi="Cambria Math"/>
                <w:highlight w:val="magenta"/>
              </w:rPr>
            </m:ctrlPr>
          </m:funcPr>
          <m:fName>
            <m:r>
              <m:rPr>
                <m:sty m:val="p"/>
              </m:rPr>
              <w:rPr>
                <w:rFonts w:ascii="Cambria Math" w:hAnsi="Cambria Math"/>
                <w:highlight w:val="magenta"/>
              </w:rPr>
              <m:t>arg</m:t>
            </m:r>
            <m:ctrlPr>
              <w:rPr>
                <w:rFonts w:ascii="Cambria Math" w:hAnsi="Cambria Math"/>
                <w:i/>
                <w:highlight w:val="magenta"/>
              </w:rPr>
            </m:ctrlPr>
          </m:fName>
          <m:e>
            <m:func>
              <m:funcPr>
                <m:ctrlPr>
                  <w:rPr>
                    <w:rFonts w:ascii="Cambria Math" w:hAnsi="Cambria Math"/>
                    <w:highlight w:val="magenta"/>
                  </w:rPr>
                </m:ctrlPr>
              </m:funcPr>
              <m:fName>
                <m:limLow>
                  <m:limLowPr>
                    <m:ctrlPr>
                      <w:rPr>
                        <w:rFonts w:ascii="Cambria Math" w:hAnsi="Cambria Math"/>
                        <w:i/>
                        <w:highlight w:val="magenta"/>
                      </w:rPr>
                    </m:ctrlPr>
                  </m:limLowPr>
                  <m:e>
                    <m:r>
                      <m:rPr>
                        <m:sty m:val="p"/>
                      </m:rPr>
                      <w:rPr>
                        <w:rFonts w:ascii="Cambria Math" w:hAnsi="Cambria Math"/>
                        <w:highlight w:val="magenta"/>
                      </w:rPr>
                      <m:t>max</m:t>
                    </m:r>
                    <m:ctrlPr>
                      <w:rPr>
                        <w:rFonts w:ascii="Cambria Math" w:hAnsi="Cambria Math"/>
                        <w:highlight w:val="magenta"/>
                      </w:rPr>
                    </m:ctrlPr>
                  </m:e>
                  <m:lim>
                    <m:r>
                      <w:rPr>
                        <w:rFonts w:ascii="Cambria Math" w:hAnsi="Cambria Math"/>
                        <w:highlight w:val="magenta"/>
                      </w:rPr>
                      <m:t xml:space="preserve">a ∈ </m:t>
                    </m:r>
                    <m:r>
                      <m:rPr>
                        <m:scr m:val="script"/>
                      </m:rPr>
                      <w:rPr>
                        <w:rFonts w:ascii="Cambria Math" w:hAnsi="Cambria Math"/>
                        <w:highlight w:val="magenta"/>
                      </w:rPr>
                      <m:t>A</m:t>
                    </m:r>
                    <m:ctrlPr>
                      <w:rPr>
                        <w:rFonts w:ascii="Cambria Math" w:hAnsi="Cambria Math"/>
                        <w:highlight w:val="magenta"/>
                      </w:rPr>
                    </m:ctrlPr>
                  </m:lim>
                </m:limLow>
              </m:fName>
              <m:e>
                <m:r>
                  <w:rPr>
                    <w:rFonts w:ascii="Cambria Math" w:hAnsi="Cambria Math"/>
                    <w:highlight w:val="magenta"/>
                  </w:rPr>
                  <m:t>Q</m:t>
                </m:r>
                <m:d>
                  <m:dPr>
                    <m:ctrlPr>
                      <w:rPr>
                        <w:rFonts w:ascii="Cambria Math" w:hAnsi="Cambria Math"/>
                        <w:i/>
                        <w:highlight w:val="magenta"/>
                      </w:rPr>
                    </m:ctrlPr>
                  </m:dPr>
                  <m:e>
                    <m:r>
                      <w:rPr>
                        <w:rFonts w:ascii="Cambria Math" w:hAnsi="Cambria Math"/>
                        <w:highlight w:val="magenta"/>
                      </w:rPr>
                      <m:t>s,a</m:t>
                    </m:r>
                  </m:e>
                </m:d>
                <m:ctrlPr>
                  <w:rPr>
                    <w:rFonts w:ascii="Cambria Math" w:hAnsi="Cambria Math"/>
                    <w:i/>
                    <w:highlight w:val="magenta"/>
                  </w:rPr>
                </m:ctrlPr>
              </m:e>
            </m:func>
          </m:e>
        </m:func>
      </m:oMath>
      <w:r w:rsidR="000D149F" w:rsidRPr="00B96D7F">
        <w:rPr>
          <w:highlight w:val="magenta"/>
        </w:rPr>
        <w:t xml:space="preserve">                          (2)</w:t>
      </w:r>
    </w:p>
    <w:p w14:paraId="2345D417" w14:textId="77777777" w:rsidR="00B96D7F" w:rsidRPr="00B96D7F" w:rsidRDefault="00B96D7F" w:rsidP="00343C66">
      <w:pPr>
        <w:pStyle w:val="MDPI31text"/>
        <w:rPr>
          <w:highlight w:val="magenta"/>
        </w:rPr>
      </w:pPr>
    </w:p>
    <w:p w14:paraId="45C6B43A" w14:textId="6B652B95" w:rsidR="00C52E0A" w:rsidRPr="00B96D7F" w:rsidRDefault="00FE1842" w:rsidP="00343C66">
      <w:pPr>
        <w:pStyle w:val="MDPI31text"/>
        <w:rPr>
          <w:highlight w:val="magenta"/>
        </w:rPr>
      </w:pPr>
      <w:r w:rsidRPr="00B96D7F">
        <w:rPr>
          <w:highlight w:val="magenta"/>
        </w:rPr>
        <w:t xml:space="preserve">where s denotes the contextual state of the learner, defined as a combination of the inferred level of knowledge and the inferred emotional state. The set </w:t>
      </w:r>
      <m:oMath>
        <m:r>
          <m:rPr>
            <m:scr m:val="script"/>
          </m:rPr>
          <w:rPr>
            <w:rFonts w:ascii="Cambria Math" w:hAnsi="Cambria Math"/>
            <w:highlight w:val="magenta"/>
          </w:rPr>
          <m:t>A</m:t>
        </m:r>
      </m:oMath>
      <w:r w:rsidR="00057538" w:rsidRPr="00B96D7F">
        <w:rPr>
          <w:highlight w:val="magenta"/>
        </w:rPr>
        <w:t xml:space="preserve"> </w:t>
      </w:r>
      <w:r w:rsidRPr="00B96D7F">
        <w:rPr>
          <w:highlight w:val="magenta"/>
        </w:rPr>
        <w:t xml:space="preserve">represents the space of available tutorial strategies, each corresponding to the activation of one or more specialized agents within the multi-agent system. The function Q(s,a) expresses the estimated utility of applying strategy </w:t>
      </w:r>
      <w:r w:rsidRPr="00B96D7F">
        <w:rPr>
          <w:rFonts w:ascii="Cambria Math" w:hAnsi="Cambria Math" w:cs="Cambria Math"/>
          <w:highlight w:val="magenta"/>
        </w:rPr>
        <w:t>𝑎</w:t>
      </w:r>
      <w:r w:rsidR="00343C66" w:rsidRPr="00B96D7F">
        <w:rPr>
          <w:highlight w:val="magenta"/>
        </w:rPr>
        <w:t xml:space="preserve"> </w:t>
      </w:r>
      <w:r w:rsidRPr="00B96D7F">
        <w:rPr>
          <w:highlight w:val="magenta"/>
        </w:rPr>
        <w:t xml:space="preserve">in </w:t>
      </w:r>
      <w:r w:rsidR="00343C66" w:rsidRPr="00B96D7F">
        <w:rPr>
          <w:highlight w:val="magenta"/>
        </w:rPr>
        <w:t xml:space="preserve">state </w:t>
      </w:r>
      <w:r w:rsidR="00343C66" w:rsidRPr="00B96D7F">
        <w:rPr>
          <w:rFonts w:ascii="Cambria Math" w:hAnsi="Cambria Math" w:cs="Cambria Math"/>
          <w:highlight w:val="magenta"/>
        </w:rPr>
        <w:t>s</w:t>
      </w:r>
      <w:r w:rsidRPr="00B96D7F">
        <w:rPr>
          <w:highlight w:val="magenta"/>
        </w:rPr>
        <w:t>, derived from accumulated interaction experience and used by the Meta-Agent to guide adaptive routing decisions.</w:t>
      </w:r>
    </w:p>
    <w:p w14:paraId="3DBF63A6" w14:textId="53BB379B" w:rsidR="00AC5599" w:rsidRPr="00B96D7F" w:rsidRDefault="00AC5599" w:rsidP="00343C66">
      <w:pPr>
        <w:pStyle w:val="MDPI31text"/>
        <w:rPr>
          <w:highlight w:val="magenta"/>
        </w:rPr>
      </w:pPr>
      <w:r w:rsidRPr="00B96D7F">
        <w:rPr>
          <w:highlight w:val="magenta"/>
        </w:rPr>
        <w:t>The estimated utility associated with each state–action pair is updated using an incremental sample-average rule, which allows stable learning from sparse and noisy feedback without relying on bootstrapping mechanisms. The update rule as defined in equation 3:</w:t>
      </w:r>
    </w:p>
    <w:p w14:paraId="5D7FBABC" w14:textId="5EDB2CF0" w:rsidR="00AC5599" w:rsidRPr="00B96D7F" w:rsidRDefault="0070523C" w:rsidP="0070523C">
      <w:pPr>
        <w:pStyle w:val="MDPI31text"/>
        <w:ind w:firstLine="452"/>
        <w:rPr>
          <w:highlight w:val="magenta"/>
        </w:rPr>
      </w:pPr>
      <w:r w:rsidRPr="00B96D7F">
        <w:rPr>
          <w:highlight w:val="magenta"/>
        </w:rPr>
        <w:t xml:space="preserve">                                </w:t>
      </w:r>
      <m:oMath>
        <m:sSub>
          <m:sSubPr>
            <m:ctrlPr>
              <w:rPr>
                <w:rFonts w:ascii="Cambria Math" w:hAnsi="Cambria Math"/>
                <w:i/>
                <w:highlight w:val="magenta"/>
              </w:rPr>
            </m:ctrlPr>
          </m:sSubPr>
          <m:e>
            <m:r>
              <w:rPr>
                <w:rFonts w:ascii="Cambria Math" w:hAnsi="Cambria Math"/>
                <w:highlight w:val="magenta"/>
              </w:rPr>
              <m:t>Q</m:t>
            </m:r>
          </m:e>
          <m:sub>
            <m:r>
              <w:rPr>
                <w:rFonts w:ascii="Cambria Math" w:hAnsi="Cambria Math"/>
                <w:highlight w:val="magenta"/>
              </w:rPr>
              <m:t>n+1</m:t>
            </m:r>
          </m:sub>
        </m:sSub>
        <m:r>
          <w:rPr>
            <w:rFonts w:ascii="Cambria Math" w:hAnsi="Cambria Math"/>
            <w:highlight w:val="magenta"/>
          </w:rPr>
          <m:t>=</m:t>
        </m:r>
        <m:f>
          <m:fPr>
            <m:ctrlPr>
              <w:rPr>
                <w:rFonts w:ascii="Cambria Math" w:hAnsi="Cambria Math"/>
                <w:i/>
                <w:highlight w:val="magenta"/>
              </w:rPr>
            </m:ctrlPr>
          </m:fPr>
          <m:num>
            <m:sSub>
              <m:sSubPr>
                <m:ctrlPr>
                  <w:rPr>
                    <w:rFonts w:ascii="Cambria Math" w:hAnsi="Cambria Math"/>
                    <w:i/>
                    <w:highlight w:val="magenta"/>
                  </w:rPr>
                </m:ctrlPr>
              </m:sSubPr>
              <m:e>
                <m:r>
                  <w:rPr>
                    <w:rFonts w:ascii="Cambria Math" w:hAnsi="Cambria Math"/>
                    <w:highlight w:val="magenta"/>
                  </w:rPr>
                  <m:t>Q</m:t>
                </m:r>
              </m:e>
              <m:sub>
                <m:r>
                  <w:rPr>
                    <w:rFonts w:ascii="Cambria Math" w:hAnsi="Cambria Math"/>
                    <w:highlight w:val="magenta"/>
                  </w:rPr>
                  <m:t>n</m:t>
                </m:r>
              </m:sub>
            </m:sSub>
            <m:r>
              <w:rPr>
                <w:rFonts w:ascii="Cambria Math" w:hAnsi="Cambria Math"/>
                <w:highlight w:val="magenta"/>
              </w:rPr>
              <m:t>· n + R</m:t>
            </m:r>
          </m:num>
          <m:den>
            <m:r>
              <w:rPr>
                <w:rFonts w:ascii="Cambria Math" w:hAnsi="Cambria Math"/>
                <w:highlight w:val="magenta"/>
              </w:rPr>
              <m:t>n + 1</m:t>
            </m:r>
          </m:den>
        </m:f>
      </m:oMath>
      <w:r w:rsidRPr="00B96D7F">
        <w:rPr>
          <w:highlight w:val="magenta"/>
        </w:rPr>
        <w:t xml:space="preserve">                          (3)</w:t>
      </w:r>
    </w:p>
    <w:p w14:paraId="4EA844F8" w14:textId="77777777" w:rsidR="00B550E8" w:rsidRPr="00B96D7F" w:rsidRDefault="00B550E8" w:rsidP="00196A76">
      <w:pPr>
        <w:pStyle w:val="MDPI31text"/>
        <w:rPr>
          <w:highlight w:val="magenta"/>
        </w:rPr>
      </w:pPr>
    </w:p>
    <w:p w14:paraId="0F9D372E" w14:textId="5A655612" w:rsidR="00B550E8" w:rsidRDefault="00B550E8" w:rsidP="00B550E8">
      <w:pPr>
        <w:pStyle w:val="MDPI31text"/>
      </w:pPr>
      <w:r w:rsidRPr="00B96D7F">
        <w:rPr>
          <w:highlight w:val="magenta"/>
        </w:rPr>
        <w:t xml:space="preserve">where </w:t>
      </w:r>
      <w:r w:rsidRPr="00B96D7F">
        <w:rPr>
          <w:rFonts w:ascii="Cambria Math" w:hAnsi="Cambria Math" w:cs="Cambria Math"/>
          <w:highlight w:val="magenta"/>
        </w:rPr>
        <w:t>𝑄𝑛</w:t>
      </w:r>
      <w:r w:rsidRPr="00B96D7F">
        <w:rPr>
          <w:highlight w:val="magenta"/>
        </w:rPr>
        <w:t xml:space="preserve"> is the current utility estimate after </w:t>
      </w:r>
      <w:r w:rsidRPr="00B96D7F">
        <w:rPr>
          <w:rFonts w:ascii="Cambria Math" w:hAnsi="Cambria Math" w:cs="Cambria Math"/>
          <w:highlight w:val="magenta"/>
        </w:rPr>
        <w:t>𝑛</w:t>
      </w:r>
      <w:r w:rsidRPr="00B96D7F">
        <w:rPr>
          <w:highlight w:val="magenta"/>
        </w:rPr>
        <w:t xml:space="preserve"> observations, </w:t>
      </w:r>
      <w:r w:rsidRPr="00B96D7F">
        <w:rPr>
          <w:rFonts w:ascii="Cambria Math" w:hAnsi="Cambria Math" w:cs="Cambria Math"/>
          <w:highlight w:val="magenta"/>
        </w:rPr>
        <w:t>𝑅</w:t>
      </w:r>
      <w:r w:rsidRPr="00B96D7F">
        <w:rPr>
          <w:highlight w:val="magenta"/>
        </w:rPr>
        <w:t xml:space="preserve"> is the reward obtained from the most recent interaction, and </w:t>
      </w:r>
      <w:r w:rsidRPr="00B96D7F">
        <w:rPr>
          <w:rFonts w:ascii="Cambria Math" w:hAnsi="Cambria Math" w:cs="Cambria Math"/>
          <w:highlight w:val="magenta"/>
        </w:rPr>
        <w:t>𝑛</w:t>
      </w:r>
      <w:r w:rsidRPr="00B96D7F">
        <w:rPr>
          <w:highlight w:val="magenta"/>
        </w:rPr>
        <w:t xml:space="preserve"> denotes the number of times the corresponding strategy has been previously selected under the same contextual state. This formulation computes the empirical mean of observed rewards, progressively smoothing the influence of individual feedback signals and ensuring interpretable and stable adaptation in educational settings.</w:t>
      </w:r>
    </w:p>
    <w:p w14:paraId="42567309" w14:textId="1A677FC4" w:rsidR="00871532" w:rsidRPr="00DF661B" w:rsidRDefault="00871532" w:rsidP="00196A76">
      <w:pPr>
        <w:pStyle w:val="MDPI31text"/>
      </w:pPr>
      <w:r w:rsidRPr="00DF661B">
        <w:t>The reward mechanism relies on a keyword-triggered polarity scheme interpreted conservatively to account for ambiguous feedback such as politeness markers, sarcasm, or requests for clarification. Neutral rewards are assigned under low-confidence conditions, while incremental averaging reduces the impact of isolated errors. A confidence-gated hybrid control mechanism ensures that reinforcement learning decisions are applied only when sufficient evidence is available; otherwise, the system falls back to deterministic heuristics or constrained LLM inference, guaranteeing safe and stable adaptation.</w:t>
      </w:r>
    </w:p>
    <w:p w14:paraId="73D5910F" w14:textId="77777777" w:rsidR="00196A76" w:rsidRPr="00DF661B" w:rsidRDefault="00196A76" w:rsidP="00196A76">
      <w:pPr>
        <w:pStyle w:val="MDPI23heading3"/>
      </w:pPr>
    </w:p>
    <w:p w14:paraId="0F9795D2" w14:textId="77777777" w:rsidR="001258D2" w:rsidRPr="00DF661B" w:rsidRDefault="001258D2" w:rsidP="001258D2">
      <w:pPr>
        <w:ind w:left="2040" w:firstLine="510"/>
        <w:rPr>
          <w:b/>
          <w:bCs/>
          <w:sz w:val="18"/>
          <w:szCs w:val="18"/>
        </w:rPr>
      </w:pPr>
      <w:r w:rsidRPr="00DF661B">
        <w:rPr>
          <w:b/>
          <w:bCs/>
          <w:sz w:val="18"/>
          <w:szCs w:val="18"/>
        </w:rPr>
        <w:t xml:space="preserve">Table 11. </w:t>
      </w:r>
      <w:r w:rsidRPr="00DF661B">
        <w:rPr>
          <w:sz w:val="18"/>
          <w:szCs w:val="18"/>
        </w:rPr>
        <w:t>Reward Assignment Matrix (Q-Learning)</w:t>
      </w:r>
    </w:p>
    <w:tbl>
      <w:tblPr>
        <w:tblStyle w:val="Tablaconcuadrcula"/>
        <w:tblW w:w="7876" w:type="dxa"/>
        <w:tblInd w:w="2527"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2562"/>
        <w:gridCol w:w="1156"/>
        <w:gridCol w:w="2781"/>
      </w:tblGrid>
      <w:tr w:rsidR="00424CE0" w:rsidRPr="00DF661B" w14:paraId="65B8F1E9" w14:textId="77777777" w:rsidTr="00424CE0">
        <w:trPr>
          <w:trHeight w:val="656"/>
        </w:trPr>
        <w:tc>
          <w:tcPr>
            <w:tcW w:w="1377" w:type="dxa"/>
            <w:tcBorders>
              <w:top w:val="single" w:sz="12" w:space="0" w:color="auto"/>
              <w:bottom w:val="single" w:sz="12" w:space="0" w:color="auto"/>
            </w:tcBorders>
          </w:tcPr>
          <w:p w14:paraId="4C78622F" w14:textId="77777777" w:rsidR="00424CE0" w:rsidRPr="00DF661B" w:rsidRDefault="00424CE0" w:rsidP="00424CE0">
            <w:pPr>
              <w:jc w:val="center"/>
              <w:rPr>
                <w:b/>
                <w:bCs/>
              </w:rPr>
            </w:pPr>
            <w:r w:rsidRPr="00DF661B">
              <w:rPr>
                <w:b/>
                <w:bCs/>
              </w:rPr>
              <w:t>Reinforcement Type</w:t>
            </w:r>
          </w:p>
        </w:tc>
        <w:tc>
          <w:tcPr>
            <w:tcW w:w="2562" w:type="dxa"/>
            <w:tcBorders>
              <w:top w:val="single" w:sz="12" w:space="0" w:color="auto"/>
              <w:bottom w:val="single" w:sz="12" w:space="0" w:color="auto"/>
            </w:tcBorders>
          </w:tcPr>
          <w:p w14:paraId="415B7D57" w14:textId="77777777" w:rsidR="00424CE0" w:rsidRPr="00DF661B" w:rsidRDefault="00424CE0" w:rsidP="00424CE0">
            <w:pPr>
              <w:jc w:val="center"/>
              <w:rPr>
                <w:b/>
                <w:bCs/>
              </w:rPr>
            </w:pPr>
            <w:r w:rsidRPr="00DF661B">
              <w:rPr>
                <w:b/>
                <w:bCs/>
              </w:rPr>
              <w:t>User Input</w:t>
            </w:r>
          </w:p>
        </w:tc>
        <w:tc>
          <w:tcPr>
            <w:tcW w:w="1156" w:type="dxa"/>
            <w:tcBorders>
              <w:top w:val="single" w:sz="12" w:space="0" w:color="auto"/>
              <w:bottom w:val="single" w:sz="12" w:space="0" w:color="auto"/>
            </w:tcBorders>
          </w:tcPr>
          <w:p w14:paraId="6DE44B65" w14:textId="77777777" w:rsidR="00424CE0" w:rsidRPr="00DF661B" w:rsidRDefault="00424CE0" w:rsidP="00424CE0">
            <w:pPr>
              <w:jc w:val="center"/>
              <w:rPr>
                <w:b/>
                <w:bCs/>
              </w:rPr>
            </w:pPr>
            <w:r w:rsidRPr="00DF661B">
              <w:rPr>
                <w:b/>
                <w:bCs/>
              </w:rPr>
              <w:t>Assigned Value (R)</w:t>
            </w:r>
          </w:p>
        </w:tc>
        <w:tc>
          <w:tcPr>
            <w:tcW w:w="2781" w:type="dxa"/>
            <w:tcBorders>
              <w:top w:val="single" w:sz="12" w:space="0" w:color="auto"/>
              <w:bottom w:val="single" w:sz="12" w:space="0" w:color="auto"/>
            </w:tcBorders>
          </w:tcPr>
          <w:p w14:paraId="6A2D44E5" w14:textId="77777777" w:rsidR="00424CE0" w:rsidRPr="00DF661B" w:rsidRDefault="00424CE0" w:rsidP="00424CE0">
            <w:pPr>
              <w:jc w:val="center"/>
              <w:rPr>
                <w:b/>
                <w:bCs/>
              </w:rPr>
            </w:pPr>
            <w:r w:rsidRPr="00DF661B">
              <w:rPr>
                <w:b/>
                <w:bCs/>
              </w:rPr>
              <w:t>Impact on the Agent</w:t>
            </w:r>
          </w:p>
        </w:tc>
      </w:tr>
      <w:tr w:rsidR="00424CE0" w:rsidRPr="00DF661B" w14:paraId="34D8A422" w14:textId="77777777" w:rsidTr="00424CE0">
        <w:trPr>
          <w:trHeight w:val="985"/>
        </w:trPr>
        <w:tc>
          <w:tcPr>
            <w:tcW w:w="1377" w:type="dxa"/>
            <w:tcBorders>
              <w:top w:val="single" w:sz="12" w:space="0" w:color="auto"/>
            </w:tcBorders>
            <w:vAlign w:val="bottom"/>
          </w:tcPr>
          <w:p w14:paraId="5528952F" w14:textId="77777777" w:rsidR="00424CE0" w:rsidRPr="00DF661B" w:rsidRDefault="00424CE0" w:rsidP="009C605E">
            <w:pPr>
              <w:jc w:val="center"/>
            </w:pPr>
            <w:r w:rsidRPr="00DF661B">
              <w:t xml:space="preserve">Positive </w:t>
            </w:r>
          </w:p>
          <w:p w14:paraId="032566FE" w14:textId="2F3D13AD" w:rsidR="00424CE0" w:rsidRPr="00DF661B" w:rsidRDefault="00424CE0" w:rsidP="009C605E">
            <w:pPr>
              <w:jc w:val="center"/>
            </w:pPr>
            <w:r w:rsidRPr="00DF661B">
              <w:t>(Reward)</w:t>
            </w:r>
          </w:p>
        </w:tc>
        <w:tc>
          <w:tcPr>
            <w:tcW w:w="2562" w:type="dxa"/>
            <w:tcBorders>
              <w:top w:val="single" w:sz="12" w:space="0" w:color="auto"/>
            </w:tcBorders>
            <w:vAlign w:val="bottom"/>
          </w:tcPr>
          <w:p w14:paraId="4CECCE9A" w14:textId="77777777" w:rsidR="00424CE0" w:rsidRPr="00DF661B" w:rsidRDefault="00424CE0" w:rsidP="009C605E">
            <w:r w:rsidRPr="00DF661B">
              <w:t>Keywords: "Thank you", "Excellent", "It works", "Good job"</w:t>
            </w:r>
          </w:p>
        </w:tc>
        <w:tc>
          <w:tcPr>
            <w:tcW w:w="1156" w:type="dxa"/>
            <w:tcBorders>
              <w:top w:val="single" w:sz="12" w:space="0" w:color="auto"/>
            </w:tcBorders>
            <w:vAlign w:val="bottom"/>
          </w:tcPr>
          <w:p w14:paraId="33BEC9DB" w14:textId="77777777" w:rsidR="00424CE0" w:rsidRPr="00DF661B" w:rsidRDefault="00424CE0" w:rsidP="009C605E">
            <w:pPr>
              <w:jc w:val="center"/>
            </w:pPr>
            <w:r w:rsidRPr="00DF661B">
              <w:t>+1.0</w:t>
            </w:r>
          </w:p>
        </w:tc>
        <w:tc>
          <w:tcPr>
            <w:tcW w:w="2781" w:type="dxa"/>
            <w:tcBorders>
              <w:top w:val="single" w:sz="12" w:space="0" w:color="auto"/>
            </w:tcBorders>
            <w:vAlign w:val="bottom"/>
          </w:tcPr>
          <w:p w14:paraId="3952B438" w14:textId="77777777" w:rsidR="00424CE0" w:rsidRPr="00DF661B" w:rsidRDefault="00424CE0" w:rsidP="009C605E">
            <w:r w:rsidRPr="00DF661B">
              <w:t>Success validation: The selected strategy successfully addressed the user’s need.</w:t>
            </w:r>
          </w:p>
        </w:tc>
      </w:tr>
      <w:tr w:rsidR="00424CE0" w:rsidRPr="00DF661B" w14:paraId="549FD3F9" w14:textId="77777777" w:rsidTr="00424CE0">
        <w:trPr>
          <w:trHeight w:val="985"/>
        </w:trPr>
        <w:tc>
          <w:tcPr>
            <w:tcW w:w="1377" w:type="dxa"/>
            <w:vAlign w:val="bottom"/>
          </w:tcPr>
          <w:p w14:paraId="761D7361" w14:textId="77777777" w:rsidR="00424CE0" w:rsidRPr="00DF661B" w:rsidRDefault="00424CE0" w:rsidP="009C605E">
            <w:pPr>
              <w:jc w:val="center"/>
            </w:pPr>
            <w:r w:rsidRPr="00DF661B">
              <w:t>Negative (Penalty)</w:t>
            </w:r>
          </w:p>
        </w:tc>
        <w:tc>
          <w:tcPr>
            <w:tcW w:w="2562" w:type="dxa"/>
            <w:vAlign w:val="bottom"/>
          </w:tcPr>
          <w:p w14:paraId="62E057EE" w14:textId="77777777" w:rsidR="00424CE0" w:rsidRPr="00DF661B" w:rsidRDefault="00424CE0" w:rsidP="009C605E">
            <w:r w:rsidRPr="00DF661B">
              <w:t>Keywords: "I don’t understand", "Bad", "Error", "Confusing"</w:t>
            </w:r>
          </w:p>
        </w:tc>
        <w:tc>
          <w:tcPr>
            <w:tcW w:w="1156" w:type="dxa"/>
            <w:vAlign w:val="bottom"/>
          </w:tcPr>
          <w:p w14:paraId="539A43DD" w14:textId="77777777" w:rsidR="00424CE0" w:rsidRPr="00DF661B" w:rsidRDefault="00424CE0" w:rsidP="009C605E">
            <w:pPr>
              <w:jc w:val="center"/>
            </w:pPr>
            <w:r w:rsidRPr="00DF661B">
              <w:t>-1.0</w:t>
            </w:r>
          </w:p>
        </w:tc>
        <w:tc>
          <w:tcPr>
            <w:tcW w:w="2781" w:type="dxa"/>
            <w:vAlign w:val="bottom"/>
          </w:tcPr>
          <w:p w14:paraId="602A5F88" w14:textId="77777777" w:rsidR="00424CE0" w:rsidRPr="00DF661B" w:rsidRDefault="00424CE0" w:rsidP="009C605E">
            <w:r w:rsidRPr="00DF661B">
              <w:t>Error correction: The strategy was ineffective or the selected agent was not appropriate.</w:t>
            </w:r>
          </w:p>
        </w:tc>
      </w:tr>
      <w:tr w:rsidR="00424CE0" w:rsidRPr="00DF661B" w14:paraId="569F2432" w14:textId="77777777" w:rsidTr="00424CE0">
        <w:trPr>
          <w:trHeight w:val="999"/>
        </w:trPr>
        <w:tc>
          <w:tcPr>
            <w:tcW w:w="1377" w:type="dxa"/>
            <w:vAlign w:val="bottom"/>
          </w:tcPr>
          <w:p w14:paraId="1293E30F" w14:textId="77777777" w:rsidR="00424CE0" w:rsidRPr="00DF661B" w:rsidRDefault="00424CE0" w:rsidP="009C605E">
            <w:pPr>
              <w:jc w:val="center"/>
            </w:pPr>
            <w:r w:rsidRPr="00DF661B">
              <w:t>Neutral</w:t>
            </w:r>
          </w:p>
        </w:tc>
        <w:tc>
          <w:tcPr>
            <w:tcW w:w="2562" w:type="dxa"/>
            <w:vAlign w:val="bottom"/>
          </w:tcPr>
          <w:p w14:paraId="4E7A63A1" w14:textId="77777777" w:rsidR="00424CE0" w:rsidRPr="00DF661B" w:rsidRDefault="00424CE0" w:rsidP="009C605E">
            <w:r w:rsidRPr="00DF661B">
              <w:t>Absence of explicit feedback or simple phatic interactions</w:t>
            </w:r>
          </w:p>
        </w:tc>
        <w:tc>
          <w:tcPr>
            <w:tcW w:w="1156" w:type="dxa"/>
            <w:vAlign w:val="bottom"/>
          </w:tcPr>
          <w:p w14:paraId="484D05A2" w14:textId="77777777" w:rsidR="00424CE0" w:rsidRPr="00DF661B" w:rsidRDefault="00424CE0" w:rsidP="009C605E">
            <w:pPr>
              <w:jc w:val="center"/>
            </w:pPr>
            <w:r w:rsidRPr="00DF661B">
              <w:t>0.0</w:t>
            </w:r>
          </w:p>
        </w:tc>
        <w:tc>
          <w:tcPr>
            <w:tcW w:w="2781" w:type="dxa"/>
            <w:vAlign w:val="bottom"/>
          </w:tcPr>
          <w:p w14:paraId="4DDDF224" w14:textId="0D5077A6" w:rsidR="00424CE0" w:rsidRPr="00DF661B" w:rsidRDefault="00424CE0" w:rsidP="009C605E">
            <w:r w:rsidRPr="00DF661B">
              <w:t>State maintenance: There is insufficient evidence to modify the system’s behavior.</w:t>
            </w:r>
          </w:p>
        </w:tc>
      </w:tr>
    </w:tbl>
    <w:p w14:paraId="39BFB688" w14:textId="77777777" w:rsidR="00196A76" w:rsidRPr="00DF661B" w:rsidRDefault="00196A76" w:rsidP="00A56DC9">
      <w:pPr>
        <w:pStyle w:val="MDPI23heading3"/>
      </w:pPr>
    </w:p>
    <w:p w14:paraId="00B9299A" w14:textId="77777777" w:rsidR="00670BF7" w:rsidRPr="00DF661B" w:rsidRDefault="00670BF7" w:rsidP="00670BF7">
      <w:pPr>
        <w:pStyle w:val="MDPI31text"/>
      </w:pPr>
      <w:r w:rsidRPr="00DF661B">
        <w:lastRenderedPageBreak/>
        <w:t xml:space="preserve">Similarly, the state space is defined as the combination of the user’s </w:t>
      </w:r>
      <w:r w:rsidRPr="00DF661B">
        <w:rPr>
          <w:b/>
          <w:bCs/>
        </w:rPr>
        <w:t>inferred sentiment</w:t>
      </w:r>
      <w:r w:rsidRPr="00DF661B">
        <w:t xml:space="preserve"> (positive, neutral, negative) and </w:t>
      </w:r>
      <w:r w:rsidRPr="00DF661B">
        <w:rPr>
          <w:b/>
          <w:bCs/>
        </w:rPr>
        <w:t>inferred knowledge level</w:t>
      </w:r>
      <w:r w:rsidRPr="00DF661B">
        <w:t xml:space="preserve"> (basic, intermediate, advanced), generating composite contextual states that characterize each interaction. This abstraction enables the system to distinguish between recurring pedagogical situations, such as routine clarification requests, successful resolution scenarios, or alert cases associated with frustration among novice learners.</w:t>
      </w:r>
    </w:p>
    <w:p w14:paraId="5A7DBB1B" w14:textId="77777777" w:rsidR="00670BF7" w:rsidRPr="00DF661B" w:rsidRDefault="00670BF7" w:rsidP="00670BF7">
      <w:pPr>
        <w:pStyle w:val="MDPI31text"/>
      </w:pPr>
      <w:r w:rsidRPr="00DF661B">
        <w:t>During the simulation, representative interaction sequences were executed for different composite states, recording the selected action, the assigned reward, and the updated utility value. This procedure allowed observation of how the system reinforces effective strategies, penalizes systematically ineffective ones, and adapts routing decisions to contextual variation.</w:t>
      </w:r>
    </w:p>
    <w:p w14:paraId="247FE390" w14:textId="29715F32" w:rsidR="00670BF7" w:rsidRPr="00DF661B" w:rsidRDefault="00670BF7" w:rsidP="00670BF7">
      <w:pPr>
        <w:pStyle w:val="MDPI31text"/>
      </w:pPr>
      <w:r w:rsidRPr="00DF661B">
        <w:t>To ensure safe operation, the simulation does not include random exploration. The RL policy is applied only when its confidence exceeds a predefined margin; otherwise, routing decisions default to a deterministic heuristic baseline. This design mirrors the constraints of real educational environments, where unsafe exploration is unacceptable. Performance is therefore evaluated comparatively against the heuristic baseline, demonstrating that the RL-driven policy converges toward higher cumulative reward while maintaining pedagogical safety.</w:t>
      </w:r>
    </w:p>
    <w:p w14:paraId="5949C7B4" w14:textId="7D09BE86" w:rsidR="00670BF7" w:rsidRPr="00DF661B" w:rsidRDefault="00670BF7" w:rsidP="00670BF7">
      <w:pPr>
        <w:pStyle w:val="MDPI31text"/>
      </w:pPr>
      <w:r w:rsidRPr="00DF661B">
        <w:t>Convergence and robustness are supported through repeated simulation runs with multiple random seeds and extended interaction horizons, analyzing the stabilization of average reward and the reduction of variance in utility estimates. Sensitivity analyses were conducted by injecting controlled noise into the reward signal and varying initial state distributions, confirming that the learning process remains stable and that policy improvements over the baseline persist under noisy feedback conditions.</w:t>
      </w:r>
    </w:p>
    <w:p w14:paraId="7E7F2DA9" w14:textId="71F6E555" w:rsidR="00670BF7" w:rsidRPr="00DF661B" w:rsidRDefault="00670BF7" w:rsidP="00670BF7">
      <w:pPr>
        <w:pStyle w:val="MDPI31text"/>
      </w:pPr>
      <w:r w:rsidRPr="00DF661B">
        <w:t>Overall, the simulated case study provides evidence of the correct coupling between the state representation, reward mechanism, and update rule, as well as the stability and interpretability of the adaptive behavior induced by the RL Meta-Agent prior to deployment in real LMS settings.</w:t>
      </w:r>
      <w:r w:rsidR="00DE3F81" w:rsidRPr="00DF661B">
        <w:t xml:space="preserve"> Unsafe exploration is avoided through a confidence-gated hybrid policy: RL decisions are applied only when confidence exceeds a threshold; otherwise, the system reverts to a deterministic heuristic baseline. Premature convergence is prevented by minimum-support criteria, and superiority over the heuristic-only approach is shown via baseline comparison under sparse, noisy feedback.</w:t>
      </w:r>
    </w:p>
    <w:p w14:paraId="4CCFCD00" w14:textId="77777777" w:rsidR="001F0BC6" w:rsidRPr="00DF661B" w:rsidRDefault="001F0BC6" w:rsidP="00670BF7">
      <w:pPr>
        <w:pStyle w:val="MDPI31text"/>
      </w:pPr>
    </w:p>
    <w:p w14:paraId="3B05FE1C" w14:textId="20CF4732" w:rsidR="00611FAE" w:rsidRPr="00DF661B" w:rsidRDefault="00D720BA" w:rsidP="00D720BA">
      <w:pPr>
        <w:pStyle w:val="MDPI21heading1"/>
      </w:pPr>
      <w:r w:rsidRPr="00DF661B">
        <w:t>4. Results</w:t>
      </w:r>
    </w:p>
    <w:p w14:paraId="49725937" w14:textId="77777777" w:rsidR="00330200" w:rsidRPr="00DF661B" w:rsidRDefault="00062718" w:rsidP="00330200">
      <w:pPr>
        <w:pStyle w:val="MDPI22heading2"/>
        <w:spacing w:before="240"/>
        <w:rPr>
          <w:noProof w:val="0"/>
        </w:rPr>
      </w:pPr>
      <w:r w:rsidRPr="00DF661B">
        <w:rPr>
          <w:noProof w:val="0"/>
        </w:rPr>
        <w:t>4.1.</w:t>
      </w:r>
      <w:r w:rsidR="00330200" w:rsidRPr="00DF661B">
        <w:rPr>
          <w:noProof w:val="0"/>
        </w:rPr>
        <w:t xml:space="preserve"> Students' perceptions of ELA TUTOR</w:t>
      </w:r>
    </w:p>
    <w:p w14:paraId="472C327D" w14:textId="77777777" w:rsidR="00D21C3F" w:rsidRPr="00DF661B" w:rsidRDefault="00D21C3F" w:rsidP="00D21C3F">
      <w:pPr>
        <w:pStyle w:val="MDPI31text"/>
      </w:pPr>
      <w:r w:rsidRPr="00DF661B">
        <w:t>A descriptive statistical analysis was performed on the responses obtained in the questionnaire administered to the students. First, the responses to the Likert-type items were normalized on a numerical scale from 1 to 5, where 1 corresponds to “strongly disagree” and 5 to “strongly agree.” The items were grouped by dimension (usability; satisfaction and usefulness; accessibility and interaction), and the average of the items corresponding to each dimension was calculated for each student.</w:t>
      </w:r>
    </w:p>
    <w:p w14:paraId="0599D2CF" w14:textId="77777777" w:rsidR="00D21C3F" w:rsidRPr="00DF661B" w:rsidRDefault="00D21C3F" w:rsidP="00D21C3F">
      <w:pPr>
        <w:pStyle w:val="MDPI31text"/>
      </w:pPr>
      <w:r w:rsidRPr="00DF661B">
        <w:t xml:space="preserve">Descriptive statistics were estimated considering the student as the unit of analysis, in order to ensure the independence of observations and avoid pseudoreplication problems. For each dimension, the mean, standard deviation, minimum, and maximum values were calculated. </w:t>
      </w:r>
    </w:p>
    <w:p w14:paraId="79390A2A" w14:textId="77777777" w:rsidR="00D21C3F" w:rsidRPr="00DF661B" w:rsidRDefault="00D21C3F" w:rsidP="00D21C3F">
      <w:pPr>
        <w:pStyle w:val="MDPI31text"/>
      </w:pPr>
      <w:r w:rsidRPr="00DF661B">
        <w:t xml:space="preserve">Table 12 presents the descriptive statistics that show a consistently positive perception of ELA TUTOR in all dimensions evaluated. The means obtained for usability (M = 3.77), satisfaction and usefulness (M = 3.82), and accessibility and interaction (M = 3.90) are above the midpoint of the Likert scale. </w:t>
      </w:r>
    </w:p>
    <w:p w14:paraId="00B873C1" w14:textId="77777777" w:rsidR="00D82ACC" w:rsidRPr="00DF661B" w:rsidRDefault="00D82ACC" w:rsidP="00D21C3F">
      <w:pPr>
        <w:pStyle w:val="MDPI31text"/>
      </w:pPr>
    </w:p>
    <w:p w14:paraId="60E94EB9" w14:textId="08830F9D" w:rsidR="00D82ACC" w:rsidRPr="00DF661B" w:rsidRDefault="00154CB5" w:rsidP="00D82ACC">
      <w:pPr>
        <w:ind w:left="2040" w:firstLine="510"/>
        <w:rPr>
          <w:b/>
          <w:bCs/>
          <w:sz w:val="18"/>
          <w:szCs w:val="18"/>
        </w:rPr>
      </w:pPr>
      <w:r w:rsidRPr="00DF661B">
        <w:rPr>
          <w:b/>
          <w:bCs/>
          <w:sz w:val="18"/>
          <w:szCs w:val="18"/>
        </w:rPr>
        <w:t xml:space="preserve"> </w:t>
      </w:r>
      <w:r w:rsidR="00D82ACC" w:rsidRPr="00DF661B">
        <w:rPr>
          <w:b/>
          <w:bCs/>
          <w:sz w:val="18"/>
          <w:szCs w:val="18"/>
        </w:rPr>
        <w:t xml:space="preserve">Table 12. </w:t>
      </w:r>
      <w:r w:rsidR="00D82ACC" w:rsidRPr="00DF661B">
        <w:rPr>
          <w:sz w:val="18"/>
          <w:szCs w:val="18"/>
        </w:rPr>
        <w:t>Descriptive statistics of ELA TUTOR dimensions. M=mean, SD= standard deviation.</w:t>
      </w:r>
    </w:p>
    <w:tbl>
      <w:tblPr>
        <w:tblW w:w="4723" w:type="dxa"/>
        <w:tblInd w:w="2552"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568"/>
        <w:gridCol w:w="948"/>
        <w:gridCol w:w="1207"/>
      </w:tblGrid>
      <w:tr w:rsidR="00590BAA" w:rsidRPr="00DF661B" w14:paraId="5291A102" w14:textId="77777777" w:rsidTr="00154CB5">
        <w:trPr>
          <w:trHeight w:val="305"/>
        </w:trPr>
        <w:tc>
          <w:tcPr>
            <w:tcW w:w="2568" w:type="dxa"/>
            <w:tcBorders>
              <w:top w:val="single" w:sz="12" w:space="0" w:color="auto"/>
              <w:bottom w:val="single" w:sz="12" w:space="0" w:color="auto"/>
            </w:tcBorders>
            <w:noWrap/>
            <w:vAlign w:val="bottom"/>
            <w:hideMark/>
          </w:tcPr>
          <w:p w14:paraId="30F724FF" w14:textId="77777777" w:rsidR="00590BAA" w:rsidRPr="00DF661B" w:rsidRDefault="00590BAA" w:rsidP="00154CB5">
            <w:pPr>
              <w:spacing w:line="240" w:lineRule="auto"/>
              <w:ind w:left="147" w:hanging="142"/>
              <w:jc w:val="center"/>
              <w:rPr>
                <w:rFonts w:eastAsia="Times New Roman"/>
                <w:b/>
                <w:bCs/>
                <w:lang w:eastAsia="es-EC"/>
              </w:rPr>
            </w:pPr>
            <w:r w:rsidRPr="00DF661B">
              <w:rPr>
                <w:rFonts w:eastAsia="Times New Roman"/>
                <w:b/>
                <w:bCs/>
                <w:lang w:eastAsia="es-EC"/>
              </w:rPr>
              <w:t>Dimension</w:t>
            </w:r>
          </w:p>
        </w:tc>
        <w:tc>
          <w:tcPr>
            <w:tcW w:w="948" w:type="dxa"/>
            <w:tcBorders>
              <w:top w:val="single" w:sz="12" w:space="0" w:color="auto"/>
              <w:bottom w:val="single" w:sz="12" w:space="0" w:color="auto"/>
            </w:tcBorders>
            <w:noWrap/>
            <w:vAlign w:val="bottom"/>
            <w:hideMark/>
          </w:tcPr>
          <w:p w14:paraId="145308D5" w14:textId="77777777" w:rsidR="00590BAA" w:rsidRPr="00DF661B" w:rsidRDefault="00590BAA" w:rsidP="009C605E">
            <w:pPr>
              <w:spacing w:line="240" w:lineRule="auto"/>
              <w:jc w:val="center"/>
              <w:rPr>
                <w:rFonts w:eastAsia="Times New Roman"/>
                <w:b/>
                <w:bCs/>
                <w:lang w:eastAsia="es-EC"/>
              </w:rPr>
            </w:pPr>
            <w:r w:rsidRPr="00DF661B">
              <w:rPr>
                <w:rFonts w:eastAsia="Times New Roman"/>
                <w:b/>
                <w:bCs/>
                <w:lang w:eastAsia="es-EC"/>
              </w:rPr>
              <w:t>M</w:t>
            </w:r>
          </w:p>
        </w:tc>
        <w:tc>
          <w:tcPr>
            <w:tcW w:w="1207" w:type="dxa"/>
            <w:tcBorders>
              <w:top w:val="single" w:sz="12" w:space="0" w:color="auto"/>
              <w:bottom w:val="single" w:sz="12" w:space="0" w:color="auto"/>
            </w:tcBorders>
            <w:noWrap/>
            <w:vAlign w:val="bottom"/>
            <w:hideMark/>
          </w:tcPr>
          <w:p w14:paraId="50867DB6" w14:textId="77777777" w:rsidR="00590BAA" w:rsidRPr="00DF661B" w:rsidRDefault="00590BAA" w:rsidP="009C605E">
            <w:pPr>
              <w:spacing w:line="240" w:lineRule="auto"/>
              <w:jc w:val="center"/>
              <w:rPr>
                <w:rFonts w:eastAsia="Times New Roman"/>
                <w:b/>
                <w:bCs/>
                <w:lang w:eastAsia="es-EC"/>
              </w:rPr>
            </w:pPr>
            <w:r w:rsidRPr="00DF661B">
              <w:rPr>
                <w:rFonts w:eastAsia="Times New Roman"/>
                <w:b/>
                <w:bCs/>
                <w:lang w:eastAsia="es-EC"/>
              </w:rPr>
              <w:t>SD</w:t>
            </w:r>
          </w:p>
        </w:tc>
      </w:tr>
      <w:tr w:rsidR="00590BAA" w:rsidRPr="00DF661B" w14:paraId="780DBF29" w14:textId="77777777" w:rsidTr="00154CB5">
        <w:trPr>
          <w:trHeight w:val="305"/>
        </w:trPr>
        <w:tc>
          <w:tcPr>
            <w:tcW w:w="2568" w:type="dxa"/>
            <w:tcBorders>
              <w:top w:val="single" w:sz="12" w:space="0" w:color="auto"/>
            </w:tcBorders>
            <w:noWrap/>
            <w:vAlign w:val="bottom"/>
            <w:hideMark/>
          </w:tcPr>
          <w:p w14:paraId="37DAA72A" w14:textId="77777777" w:rsidR="00590BAA" w:rsidRPr="00DF661B" w:rsidRDefault="00590BAA" w:rsidP="00154CB5">
            <w:pPr>
              <w:spacing w:line="240" w:lineRule="auto"/>
              <w:ind w:left="147" w:hanging="142"/>
              <w:jc w:val="center"/>
              <w:rPr>
                <w:rFonts w:eastAsia="Times New Roman"/>
                <w:lang w:eastAsia="es-EC"/>
              </w:rPr>
            </w:pPr>
            <w:r w:rsidRPr="00DF661B">
              <w:rPr>
                <w:rFonts w:eastAsia="Times New Roman"/>
                <w:lang w:eastAsia="es-EC"/>
              </w:rPr>
              <w:t>Usability</w:t>
            </w:r>
          </w:p>
        </w:tc>
        <w:tc>
          <w:tcPr>
            <w:tcW w:w="948" w:type="dxa"/>
            <w:tcBorders>
              <w:top w:val="single" w:sz="12" w:space="0" w:color="auto"/>
            </w:tcBorders>
            <w:noWrap/>
            <w:vAlign w:val="bottom"/>
            <w:hideMark/>
          </w:tcPr>
          <w:p w14:paraId="5A4BBD24" w14:textId="77777777" w:rsidR="00590BAA" w:rsidRPr="00DF661B" w:rsidRDefault="00590BAA" w:rsidP="009C605E">
            <w:pPr>
              <w:spacing w:line="240" w:lineRule="auto"/>
              <w:jc w:val="center"/>
              <w:rPr>
                <w:rFonts w:eastAsia="Times New Roman"/>
                <w:lang w:eastAsia="es-EC"/>
              </w:rPr>
            </w:pPr>
            <w:r w:rsidRPr="00DF661B">
              <w:rPr>
                <w:rFonts w:eastAsia="Times New Roman"/>
                <w:lang w:eastAsia="es-EC"/>
              </w:rPr>
              <w:t>3.77</w:t>
            </w:r>
          </w:p>
        </w:tc>
        <w:tc>
          <w:tcPr>
            <w:tcW w:w="1207" w:type="dxa"/>
            <w:tcBorders>
              <w:top w:val="single" w:sz="12" w:space="0" w:color="auto"/>
            </w:tcBorders>
            <w:noWrap/>
            <w:vAlign w:val="bottom"/>
            <w:hideMark/>
          </w:tcPr>
          <w:p w14:paraId="26A3E17A" w14:textId="77777777" w:rsidR="00590BAA" w:rsidRPr="00DF661B" w:rsidRDefault="00590BAA" w:rsidP="009C605E">
            <w:pPr>
              <w:spacing w:line="240" w:lineRule="auto"/>
              <w:jc w:val="center"/>
              <w:rPr>
                <w:rFonts w:eastAsia="Times New Roman"/>
                <w:lang w:eastAsia="es-EC"/>
              </w:rPr>
            </w:pPr>
            <w:r w:rsidRPr="00DF661B">
              <w:rPr>
                <w:rFonts w:eastAsia="Times New Roman"/>
                <w:lang w:eastAsia="es-EC"/>
              </w:rPr>
              <w:t>1.21</w:t>
            </w:r>
          </w:p>
        </w:tc>
      </w:tr>
      <w:tr w:rsidR="00590BAA" w:rsidRPr="00DF661B" w14:paraId="6A102D7F" w14:textId="77777777" w:rsidTr="00154CB5">
        <w:trPr>
          <w:trHeight w:val="305"/>
        </w:trPr>
        <w:tc>
          <w:tcPr>
            <w:tcW w:w="2568" w:type="dxa"/>
            <w:noWrap/>
            <w:vAlign w:val="bottom"/>
            <w:hideMark/>
          </w:tcPr>
          <w:p w14:paraId="426B90CA" w14:textId="77777777" w:rsidR="00590BAA" w:rsidRPr="00DF661B" w:rsidRDefault="00590BAA" w:rsidP="00154CB5">
            <w:pPr>
              <w:spacing w:line="240" w:lineRule="auto"/>
              <w:ind w:left="147" w:hanging="142"/>
              <w:jc w:val="center"/>
              <w:rPr>
                <w:rFonts w:eastAsia="Times New Roman"/>
                <w:lang w:eastAsia="es-EC"/>
              </w:rPr>
            </w:pPr>
            <w:r w:rsidRPr="00DF661B">
              <w:rPr>
                <w:rFonts w:eastAsia="Times New Roman"/>
                <w:lang w:eastAsia="es-EC"/>
              </w:rPr>
              <w:t>Satisfaction &amp; usefulness</w:t>
            </w:r>
          </w:p>
        </w:tc>
        <w:tc>
          <w:tcPr>
            <w:tcW w:w="948" w:type="dxa"/>
            <w:noWrap/>
            <w:vAlign w:val="bottom"/>
            <w:hideMark/>
          </w:tcPr>
          <w:p w14:paraId="339E69D4" w14:textId="77777777" w:rsidR="00590BAA" w:rsidRPr="00DF661B" w:rsidRDefault="00590BAA" w:rsidP="009C605E">
            <w:pPr>
              <w:spacing w:line="240" w:lineRule="auto"/>
              <w:jc w:val="center"/>
              <w:rPr>
                <w:rFonts w:eastAsia="Times New Roman"/>
                <w:lang w:eastAsia="es-EC"/>
              </w:rPr>
            </w:pPr>
            <w:r w:rsidRPr="00DF661B">
              <w:rPr>
                <w:rFonts w:eastAsia="Times New Roman"/>
                <w:lang w:eastAsia="es-EC"/>
              </w:rPr>
              <w:t>3.82</w:t>
            </w:r>
          </w:p>
        </w:tc>
        <w:tc>
          <w:tcPr>
            <w:tcW w:w="1207" w:type="dxa"/>
            <w:noWrap/>
            <w:vAlign w:val="bottom"/>
            <w:hideMark/>
          </w:tcPr>
          <w:p w14:paraId="5F4EB8B0" w14:textId="77777777" w:rsidR="00590BAA" w:rsidRPr="00DF661B" w:rsidRDefault="00590BAA" w:rsidP="009C605E">
            <w:pPr>
              <w:spacing w:line="240" w:lineRule="auto"/>
              <w:jc w:val="center"/>
              <w:rPr>
                <w:rFonts w:eastAsia="Times New Roman"/>
                <w:lang w:eastAsia="es-EC"/>
              </w:rPr>
            </w:pPr>
            <w:r w:rsidRPr="00DF661B">
              <w:rPr>
                <w:rFonts w:eastAsia="Times New Roman"/>
                <w:lang w:eastAsia="es-EC"/>
              </w:rPr>
              <w:t>1.02</w:t>
            </w:r>
          </w:p>
        </w:tc>
      </w:tr>
      <w:tr w:rsidR="00590BAA" w:rsidRPr="00DF661B" w14:paraId="077129B2" w14:textId="77777777" w:rsidTr="00154CB5">
        <w:trPr>
          <w:trHeight w:val="305"/>
        </w:trPr>
        <w:tc>
          <w:tcPr>
            <w:tcW w:w="2568" w:type="dxa"/>
            <w:noWrap/>
            <w:vAlign w:val="bottom"/>
            <w:hideMark/>
          </w:tcPr>
          <w:p w14:paraId="09AE611E" w14:textId="77777777" w:rsidR="00590BAA" w:rsidRPr="00DF661B" w:rsidRDefault="00590BAA" w:rsidP="00154CB5">
            <w:pPr>
              <w:spacing w:line="240" w:lineRule="auto"/>
              <w:ind w:left="147" w:hanging="142"/>
              <w:jc w:val="center"/>
              <w:rPr>
                <w:rFonts w:eastAsia="Times New Roman"/>
                <w:lang w:eastAsia="es-EC"/>
              </w:rPr>
            </w:pPr>
            <w:r w:rsidRPr="00DF661B">
              <w:rPr>
                <w:rFonts w:eastAsia="Times New Roman"/>
                <w:lang w:eastAsia="es-EC"/>
              </w:rPr>
              <w:t>Accessibility &amp; interaction</w:t>
            </w:r>
          </w:p>
        </w:tc>
        <w:tc>
          <w:tcPr>
            <w:tcW w:w="948" w:type="dxa"/>
            <w:noWrap/>
            <w:vAlign w:val="bottom"/>
            <w:hideMark/>
          </w:tcPr>
          <w:p w14:paraId="01D078AB" w14:textId="77777777" w:rsidR="00590BAA" w:rsidRPr="00DF661B" w:rsidRDefault="00590BAA" w:rsidP="009C605E">
            <w:pPr>
              <w:spacing w:line="240" w:lineRule="auto"/>
              <w:jc w:val="center"/>
              <w:rPr>
                <w:rFonts w:eastAsia="Times New Roman"/>
                <w:lang w:eastAsia="es-EC"/>
              </w:rPr>
            </w:pPr>
            <w:r w:rsidRPr="00DF661B">
              <w:rPr>
                <w:rFonts w:eastAsia="Times New Roman"/>
                <w:lang w:eastAsia="es-EC"/>
              </w:rPr>
              <w:t>3.90</w:t>
            </w:r>
          </w:p>
        </w:tc>
        <w:tc>
          <w:tcPr>
            <w:tcW w:w="1207" w:type="dxa"/>
            <w:noWrap/>
            <w:vAlign w:val="bottom"/>
            <w:hideMark/>
          </w:tcPr>
          <w:p w14:paraId="35B1F783" w14:textId="77777777" w:rsidR="00590BAA" w:rsidRPr="00DF661B" w:rsidRDefault="00590BAA" w:rsidP="009C605E">
            <w:pPr>
              <w:spacing w:line="240" w:lineRule="auto"/>
              <w:jc w:val="center"/>
              <w:rPr>
                <w:rFonts w:eastAsia="Times New Roman"/>
                <w:lang w:eastAsia="es-EC"/>
              </w:rPr>
            </w:pPr>
            <w:r w:rsidRPr="00DF661B">
              <w:rPr>
                <w:rFonts w:eastAsia="Times New Roman"/>
                <w:lang w:eastAsia="es-EC"/>
              </w:rPr>
              <w:t>1.15</w:t>
            </w:r>
          </w:p>
        </w:tc>
      </w:tr>
    </w:tbl>
    <w:p w14:paraId="1C47EB97" w14:textId="20C53EB9" w:rsidR="00D21C3F" w:rsidRPr="00DF661B" w:rsidRDefault="00154CB5" w:rsidP="00154CB5">
      <w:pPr>
        <w:pStyle w:val="MDPI31text"/>
        <w:ind w:left="2040" w:firstLine="510"/>
        <w:rPr>
          <w:sz w:val="18"/>
          <w:szCs w:val="18"/>
        </w:rPr>
      </w:pPr>
      <w:r w:rsidRPr="00DF661B">
        <w:rPr>
          <w:sz w:val="18"/>
          <w:szCs w:val="18"/>
        </w:rPr>
        <w:t xml:space="preserve"> </w:t>
      </w:r>
      <w:r w:rsidR="003776B5" w:rsidRPr="00DF661B">
        <w:rPr>
          <w:sz w:val="18"/>
          <w:szCs w:val="18"/>
        </w:rPr>
        <w:t>Note:</w:t>
      </w:r>
      <w:r w:rsidR="00E95165" w:rsidRPr="00DF661B">
        <w:rPr>
          <w:sz w:val="18"/>
          <w:szCs w:val="18"/>
        </w:rPr>
        <w:t xml:space="preserve"> </w:t>
      </w:r>
      <w:r w:rsidR="003776B5" w:rsidRPr="00DF661B">
        <w:rPr>
          <w:sz w:val="18"/>
          <w:szCs w:val="18"/>
        </w:rPr>
        <w:t>M=mean, SD= standard deviation.</w:t>
      </w:r>
    </w:p>
    <w:p w14:paraId="12333952" w14:textId="77777777" w:rsidR="00154CB5" w:rsidRPr="00DF661B" w:rsidRDefault="00154CB5" w:rsidP="00154CB5">
      <w:pPr>
        <w:pStyle w:val="MDPI31text"/>
        <w:ind w:left="2040" w:firstLine="510"/>
      </w:pPr>
    </w:p>
    <w:p w14:paraId="65015DBB" w14:textId="08F21F53" w:rsidR="00D21C3F" w:rsidRDefault="00ED2DE4" w:rsidP="00ED2DE4">
      <w:pPr>
        <w:pStyle w:val="MDPI31text"/>
      </w:pPr>
      <w:r w:rsidRPr="00DF661B">
        <w:t>The descriptive analysis performed for each question shows that all the dimensions evaluated have averages above the midpoint of the Likert scale (Table 13). In the usability dimension, questions Q1, Q2, and Q3 achieve the highest ratings, while question Q4, formulated in a negative way, has the lowest average, although it maintains a positive perception after the item is reversed. In the satisfaction and usefulness dimension, questions Q6, Q7, and Q8 reflect a high acceptance of the intelligent tutor as a learning support tool. The questions associated with accessibility and interaction, Q9 and Q10, obtain the highest means, which shows that the system is perceived as accessible and with adequate response times.</w:t>
      </w:r>
    </w:p>
    <w:p w14:paraId="5DA6DF80" w14:textId="77777777" w:rsidR="00417193" w:rsidRDefault="00417193" w:rsidP="00ED2DE4">
      <w:pPr>
        <w:pStyle w:val="MDPI31text"/>
      </w:pPr>
    </w:p>
    <w:p w14:paraId="1366B64A" w14:textId="77777777" w:rsidR="00417193" w:rsidRDefault="00417193" w:rsidP="00ED2DE4">
      <w:pPr>
        <w:pStyle w:val="MDPI31text"/>
      </w:pPr>
    </w:p>
    <w:p w14:paraId="1228215A" w14:textId="77777777" w:rsidR="00417193" w:rsidRPr="00DF661B" w:rsidRDefault="00417193" w:rsidP="00ED2DE4">
      <w:pPr>
        <w:pStyle w:val="MDPI31text"/>
      </w:pPr>
    </w:p>
    <w:p w14:paraId="3C17A8E4" w14:textId="77777777" w:rsidR="00C1528E" w:rsidRPr="00DF661B" w:rsidRDefault="00C1528E" w:rsidP="00ED2DE4">
      <w:pPr>
        <w:pStyle w:val="MDPI31text"/>
      </w:pPr>
    </w:p>
    <w:p w14:paraId="08ACFDB3" w14:textId="2D3A021A" w:rsidR="00C1528E" w:rsidRPr="00DF661B" w:rsidRDefault="00154CB5" w:rsidP="00C1528E">
      <w:pPr>
        <w:ind w:left="2040" w:firstLine="510"/>
        <w:rPr>
          <w:sz w:val="18"/>
          <w:szCs w:val="18"/>
        </w:rPr>
      </w:pPr>
      <w:r w:rsidRPr="00DF661B">
        <w:rPr>
          <w:b/>
          <w:bCs/>
          <w:sz w:val="18"/>
          <w:szCs w:val="18"/>
        </w:rPr>
        <w:t xml:space="preserve"> </w:t>
      </w:r>
      <w:r w:rsidR="00C1528E" w:rsidRPr="00DF661B">
        <w:rPr>
          <w:b/>
          <w:bCs/>
          <w:sz w:val="18"/>
          <w:szCs w:val="18"/>
        </w:rPr>
        <w:t xml:space="preserve">Table 13. </w:t>
      </w:r>
      <w:r w:rsidR="002E6629" w:rsidRPr="00DF661B">
        <w:rPr>
          <w:sz w:val="18"/>
          <w:szCs w:val="18"/>
        </w:rPr>
        <w:t>Descriptive statistics by question from the ELA Tutor evaluation.</w:t>
      </w:r>
    </w:p>
    <w:tbl>
      <w:tblPr>
        <w:tblW w:w="6431" w:type="dxa"/>
        <w:tblInd w:w="2513"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977"/>
        <w:gridCol w:w="1139"/>
        <w:gridCol w:w="1029"/>
        <w:gridCol w:w="1286"/>
      </w:tblGrid>
      <w:tr w:rsidR="000950A7" w:rsidRPr="00DF661B" w14:paraId="02F7E436" w14:textId="77777777" w:rsidTr="008C4CD7">
        <w:trPr>
          <w:trHeight w:val="304"/>
        </w:trPr>
        <w:tc>
          <w:tcPr>
            <w:tcW w:w="2977" w:type="dxa"/>
            <w:tcBorders>
              <w:top w:val="single" w:sz="12" w:space="0" w:color="auto"/>
              <w:bottom w:val="single" w:sz="12" w:space="0" w:color="auto"/>
            </w:tcBorders>
            <w:hideMark/>
          </w:tcPr>
          <w:p w14:paraId="422D015B" w14:textId="6AEB765C" w:rsidR="000950A7" w:rsidRPr="00DF661B" w:rsidRDefault="000950A7" w:rsidP="009C605E">
            <w:pPr>
              <w:spacing w:line="240" w:lineRule="auto"/>
              <w:jc w:val="center"/>
              <w:rPr>
                <w:rFonts w:eastAsia="Times New Roman"/>
                <w:b/>
                <w:bCs/>
                <w:lang w:eastAsia="es-EC"/>
              </w:rPr>
            </w:pPr>
            <w:r w:rsidRPr="00DF661B">
              <w:rPr>
                <w:rFonts w:eastAsia="Times New Roman"/>
                <w:b/>
                <w:bCs/>
                <w:lang w:eastAsia="es-EC"/>
              </w:rPr>
              <w:t>Dimensions</w:t>
            </w:r>
          </w:p>
        </w:tc>
        <w:tc>
          <w:tcPr>
            <w:tcW w:w="1139" w:type="dxa"/>
            <w:tcBorders>
              <w:top w:val="single" w:sz="12" w:space="0" w:color="auto"/>
              <w:bottom w:val="single" w:sz="12" w:space="0" w:color="auto"/>
            </w:tcBorders>
            <w:hideMark/>
          </w:tcPr>
          <w:p w14:paraId="5399E270" w14:textId="506ECE9A" w:rsidR="000950A7" w:rsidRPr="00DF661B" w:rsidRDefault="000950A7" w:rsidP="009C605E">
            <w:pPr>
              <w:spacing w:line="240" w:lineRule="auto"/>
              <w:jc w:val="center"/>
              <w:rPr>
                <w:rFonts w:eastAsia="Times New Roman"/>
                <w:b/>
                <w:bCs/>
                <w:lang w:eastAsia="es-EC"/>
              </w:rPr>
            </w:pPr>
            <w:r w:rsidRPr="00DF661B">
              <w:rPr>
                <w:rFonts w:eastAsia="Times New Roman"/>
                <w:b/>
                <w:bCs/>
                <w:lang w:eastAsia="es-EC"/>
              </w:rPr>
              <w:t>Question</w:t>
            </w:r>
          </w:p>
        </w:tc>
        <w:tc>
          <w:tcPr>
            <w:tcW w:w="1029" w:type="dxa"/>
            <w:tcBorders>
              <w:top w:val="single" w:sz="12" w:space="0" w:color="auto"/>
              <w:bottom w:val="single" w:sz="12" w:space="0" w:color="auto"/>
            </w:tcBorders>
            <w:hideMark/>
          </w:tcPr>
          <w:p w14:paraId="5190CF7C" w14:textId="77777777" w:rsidR="000950A7" w:rsidRPr="00DF661B" w:rsidRDefault="000950A7" w:rsidP="009C605E">
            <w:pPr>
              <w:spacing w:line="240" w:lineRule="auto"/>
              <w:jc w:val="center"/>
              <w:rPr>
                <w:rFonts w:eastAsia="Times New Roman"/>
                <w:b/>
                <w:bCs/>
                <w:lang w:eastAsia="es-EC"/>
              </w:rPr>
            </w:pPr>
            <w:r w:rsidRPr="00DF661B">
              <w:rPr>
                <w:rFonts w:eastAsia="Times New Roman"/>
                <w:b/>
                <w:bCs/>
                <w:lang w:eastAsia="es-EC"/>
              </w:rPr>
              <w:t>M</w:t>
            </w:r>
          </w:p>
        </w:tc>
        <w:tc>
          <w:tcPr>
            <w:tcW w:w="1286" w:type="dxa"/>
            <w:tcBorders>
              <w:top w:val="single" w:sz="12" w:space="0" w:color="auto"/>
              <w:bottom w:val="single" w:sz="12" w:space="0" w:color="auto"/>
            </w:tcBorders>
            <w:hideMark/>
          </w:tcPr>
          <w:p w14:paraId="3B7497FF" w14:textId="77777777" w:rsidR="000950A7" w:rsidRPr="00DF661B" w:rsidRDefault="000950A7" w:rsidP="009C605E">
            <w:pPr>
              <w:spacing w:line="240" w:lineRule="auto"/>
              <w:jc w:val="center"/>
              <w:rPr>
                <w:rFonts w:eastAsia="Times New Roman"/>
                <w:b/>
                <w:bCs/>
                <w:lang w:eastAsia="es-EC"/>
              </w:rPr>
            </w:pPr>
            <w:r w:rsidRPr="00DF661B">
              <w:rPr>
                <w:rFonts w:eastAsia="Times New Roman"/>
                <w:b/>
                <w:bCs/>
                <w:lang w:eastAsia="es-EC"/>
              </w:rPr>
              <w:t>SD</w:t>
            </w:r>
          </w:p>
        </w:tc>
      </w:tr>
      <w:tr w:rsidR="000950A7" w:rsidRPr="00DF661B" w14:paraId="72B57938" w14:textId="77777777" w:rsidTr="008C4CD7">
        <w:trPr>
          <w:trHeight w:val="304"/>
        </w:trPr>
        <w:tc>
          <w:tcPr>
            <w:tcW w:w="2977" w:type="dxa"/>
            <w:vMerge w:val="restart"/>
            <w:tcBorders>
              <w:top w:val="single" w:sz="12" w:space="0" w:color="auto"/>
            </w:tcBorders>
          </w:tcPr>
          <w:p w14:paraId="7AFAA589" w14:textId="77777777" w:rsidR="000950A7" w:rsidRPr="00DF661B" w:rsidRDefault="000950A7" w:rsidP="009C605E">
            <w:pPr>
              <w:spacing w:line="240" w:lineRule="auto"/>
              <w:rPr>
                <w:rFonts w:eastAsia="Times New Roman"/>
                <w:lang w:eastAsia="es-EC"/>
              </w:rPr>
            </w:pPr>
            <w:r w:rsidRPr="00DF661B">
              <w:rPr>
                <w:rFonts w:eastAsia="Times New Roman"/>
                <w:lang w:eastAsia="es-EC"/>
              </w:rPr>
              <w:t>Usability</w:t>
            </w:r>
          </w:p>
        </w:tc>
        <w:tc>
          <w:tcPr>
            <w:tcW w:w="1139" w:type="dxa"/>
            <w:tcBorders>
              <w:top w:val="single" w:sz="12" w:space="0" w:color="auto"/>
            </w:tcBorders>
            <w:hideMark/>
          </w:tcPr>
          <w:p w14:paraId="7CAD6244"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Q1</w:t>
            </w:r>
          </w:p>
        </w:tc>
        <w:tc>
          <w:tcPr>
            <w:tcW w:w="1029" w:type="dxa"/>
            <w:tcBorders>
              <w:top w:val="single" w:sz="12" w:space="0" w:color="auto"/>
            </w:tcBorders>
            <w:hideMark/>
          </w:tcPr>
          <w:p w14:paraId="229FD865"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4.03</w:t>
            </w:r>
          </w:p>
        </w:tc>
        <w:tc>
          <w:tcPr>
            <w:tcW w:w="1286" w:type="dxa"/>
            <w:tcBorders>
              <w:top w:val="single" w:sz="12" w:space="0" w:color="auto"/>
            </w:tcBorders>
            <w:hideMark/>
          </w:tcPr>
          <w:p w14:paraId="693D60BF"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1.09</w:t>
            </w:r>
          </w:p>
        </w:tc>
      </w:tr>
      <w:tr w:rsidR="000950A7" w:rsidRPr="00DF661B" w14:paraId="621010F3" w14:textId="77777777" w:rsidTr="008C4CD7">
        <w:trPr>
          <w:trHeight w:val="304"/>
        </w:trPr>
        <w:tc>
          <w:tcPr>
            <w:tcW w:w="2977" w:type="dxa"/>
            <w:vMerge/>
            <w:hideMark/>
          </w:tcPr>
          <w:p w14:paraId="36F84085" w14:textId="77777777" w:rsidR="000950A7" w:rsidRPr="00DF661B" w:rsidRDefault="000950A7" w:rsidP="009C605E">
            <w:pPr>
              <w:spacing w:line="240" w:lineRule="auto"/>
              <w:rPr>
                <w:rFonts w:eastAsia="Times New Roman"/>
                <w:lang w:eastAsia="es-EC"/>
              </w:rPr>
            </w:pPr>
          </w:p>
        </w:tc>
        <w:tc>
          <w:tcPr>
            <w:tcW w:w="1139" w:type="dxa"/>
            <w:hideMark/>
          </w:tcPr>
          <w:p w14:paraId="6CD00CCC"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Q2</w:t>
            </w:r>
          </w:p>
        </w:tc>
        <w:tc>
          <w:tcPr>
            <w:tcW w:w="1029" w:type="dxa"/>
            <w:hideMark/>
          </w:tcPr>
          <w:p w14:paraId="0487F030"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3.90</w:t>
            </w:r>
          </w:p>
        </w:tc>
        <w:tc>
          <w:tcPr>
            <w:tcW w:w="1286" w:type="dxa"/>
            <w:hideMark/>
          </w:tcPr>
          <w:p w14:paraId="6E162180"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1.22</w:t>
            </w:r>
          </w:p>
        </w:tc>
      </w:tr>
      <w:tr w:rsidR="000950A7" w:rsidRPr="00DF661B" w14:paraId="056AFBCA" w14:textId="77777777" w:rsidTr="008C4CD7">
        <w:trPr>
          <w:trHeight w:val="304"/>
        </w:trPr>
        <w:tc>
          <w:tcPr>
            <w:tcW w:w="2977" w:type="dxa"/>
            <w:vMerge/>
            <w:hideMark/>
          </w:tcPr>
          <w:p w14:paraId="1D673862" w14:textId="77777777" w:rsidR="000950A7" w:rsidRPr="00DF661B" w:rsidRDefault="000950A7" w:rsidP="009C605E">
            <w:pPr>
              <w:spacing w:line="240" w:lineRule="auto"/>
              <w:rPr>
                <w:rFonts w:eastAsia="Times New Roman"/>
                <w:lang w:eastAsia="es-EC"/>
              </w:rPr>
            </w:pPr>
          </w:p>
        </w:tc>
        <w:tc>
          <w:tcPr>
            <w:tcW w:w="1139" w:type="dxa"/>
            <w:hideMark/>
          </w:tcPr>
          <w:p w14:paraId="1BEAD5FB"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Q3</w:t>
            </w:r>
          </w:p>
        </w:tc>
        <w:tc>
          <w:tcPr>
            <w:tcW w:w="1029" w:type="dxa"/>
            <w:hideMark/>
          </w:tcPr>
          <w:p w14:paraId="1B1FB183"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3.84</w:t>
            </w:r>
          </w:p>
        </w:tc>
        <w:tc>
          <w:tcPr>
            <w:tcW w:w="1286" w:type="dxa"/>
            <w:hideMark/>
          </w:tcPr>
          <w:p w14:paraId="29E9B254"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1.06</w:t>
            </w:r>
          </w:p>
        </w:tc>
      </w:tr>
      <w:tr w:rsidR="000950A7" w:rsidRPr="00DF661B" w14:paraId="1903F751" w14:textId="77777777" w:rsidTr="008C4CD7">
        <w:trPr>
          <w:trHeight w:val="304"/>
        </w:trPr>
        <w:tc>
          <w:tcPr>
            <w:tcW w:w="2977" w:type="dxa"/>
            <w:vMerge/>
            <w:tcBorders>
              <w:bottom w:val="single" w:sz="12" w:space="0" w:color="auto"/>
            </w:tcBorders>
            <w:hideMark/>
          </w:tcPr>
          <w:p w14:paraId="744A1B7E" w14:textId="77777777" w:rsidR="000950A7" w:rsidRPr="00DF661B" w:rsidRDefault="000950A7" w:rsidP="009C605E">
            <w:pPr>
              <w:spacing w:line="240" w:lineRule="auto"/>
              <w:rPr>
                <w:rFonts w:eastAsia="Times New Roman"/>
                <w:lang w:eastAsia="es-EC"/>
              </w:rPr>
            </w:pPr>
          </w:p>
        </w:tc>
        <w:tc>
          <w:tcPr>
            <w:tcW w:w="1139" w:type="dxa"/>
            <w:tcBorders>
              <w:bottom w:val="single" w:sz="12" w:space="0" w:color="auto"/>
            </w:tcBorders>
            <w:hideMark/>
          </w:tcPr>
          <w:p w14:paraId="5A0DA9EE"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Q4*</w:t>
            </w:r>
          </w:p>
        </w:tc>
        <w:tc>
          <w:tcPr>
            <w:tcW w:w="1029" w:type="dxa"/>
            <w:tcBorders>
              <w:bottom w:val="single" w:sz="12" w:space="0" w:color="auto"/>
            </w:tcBorders>
            <w:hideMark/>
          </w:tcPr>
          <w:p w14:paraId="593D04B9"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3.30</w:t>
            </w:r>
          </w:p>
        </w:tc>
        <w:tc>
          <w:tcPr>
            <w:tcW w:w="1286" w:type="dxa"/>
            <w:tcBorders>
              <w:bottom w:val="single" w:sz="12" w:space="0" w:color="auto"/>
            </w:tcBorders>
            <w:hideMark/>
          </w:tcPr>
          <w:p w14:paraId="14EB1150"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1.33</w:t>
            </w:r>
          </w:p>
        </w:tc>
      </w:tr>
      <w:tr w:rsidR="000950A7" w:rsidRPr="00DF661B" w14:paraId="43D74D94" w14:textId="77777777" w:rsidTr="008C4CD7">
        <w:trPr>
          <w:trHeight w:val="304"/>
        </w:trPr>
        <w:tc>
          <w:tcPr>
            <w:tcW w:w="2977" w:type="dxa"/>
            <w:vMerge w:val="restart"/>
            <w:tcBorders>
              <w:top w:val="single" w:sz="12" w:space="0" w:color="auto"/>
              <w:bottom w:val="nil"/>
            </w:tcBorders>
          </w:tcPr>
          <w:p w14:paraId="48339C51" w14:textId="77777777" w:rsidR="000950A7" w:rsidRPr="00DF661B" w:rsidRDefault="000950A7" w:rsidP="009C605E">
            <w:pPr>
              <w:spacing w:line="240" w:lineRule="auto"/>
              <w:rPr>
                <w:rFonts w:eastAsia="Times New Roman"/>
                <w:lang w:eastAsia="es-EC"/>
              </w:rPr>
            </w:pPr>
            <w:r w:rsidRPr="00DF661B">
              <w:rPr>
                <w:rFonts w:eastAsia="Times New Roman"/>
                <w:lang w:eastAsia="es-EC"/>
              </w:rPr>
              <w:t>Satisfaction &amp; usefulness</w:t>
            </w:r>
          </w:p>
        </w:tc>
        <w:tc>
          <w:tcPr>
            <w:tcW w:w="1139" w:type="dxa"/>
            <w:tcBorders>
              <w:top w:val="single" w:sz="12" w:space="0" w:color="auto"/>
              <w:bottom w:val="nil"/>
            </w:tcBorders>
            <w:hideMark/>
          </w:tcPr>
          <w:p w14:paraId="7F00AA9C"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Q5</w:t>
            </w:r>
          </w:p>
        </w:tc>
        <w:tc>
          <w:tcPr>
            <w:tcW w:w="1029" w:type="dxa"/>
            <w:tcBorders>
              <w:top w:val="single" w:sz="12" w:space="0" w:color="auto"/>
              <w:bottom w:val="nil"/>
            </w:tcBorders>
            <w:hideMark/>
          </w:tcPr>
          <w:p w14:paraId="579E250C"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3.76</w:t>
            </w:r>
          </w:p>
        </w:tc>
        <w:tc>
          <w:tcPr>
            <w:tcW w:w="1286" w:type="dxa"/>
            <w:tcBorders>
              <w:top w:val="single" w:sz="12" w:space="0" w:color="auto"/>
              <w:bottom w:val="nil"/>
            </w:tcBorders>
            <w:hideMark/>
          </w:tcPr>
          <w:p w14:paraId="6900194B"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1.02</w:t>
            </w:r>
          </w:p>
        </w:tc>
      </w:tr>
      <w:tr w:rsidR="000950A7" w:rsidRPr="00DF661B" w14:paraId="2772C08D" w14:textId="77777777" w:rsidTr="008C4CD7">
        <w:trPr>
          <w:trHeight w:val="304"/>
        </w:trPr>
        <w:tc>
          <w:tcPr>
            <w:tcW w:w="2977" w:type="dxa"/>
            <w:vMerge/>
            <w:tcBorders>
              <w:top w:val="nil"/>
            </w:tcBorders>
            <w:hideMark/>
          </w:tcPr>
          <w:p w14:paraId="35C7FFDB" w14:textId="77777777" w:rsidR="000950A7" w:rsidRPr="00DF661B" w:rsidRDefault="000950A7" w:rsidP="009C605E">
            <w:pPr>
              <w:spacing w:line="240" w:lineRule="auto"/>
              <w:rPr>
                <w:rFonts w:eastAsia="Times New Roman"/>
                <w:lang w:eastAsia="es-EC"/>
              </w:rPr>
            </w:pPr>
          </w:p>
        </w:tc>
        <w:tc>
          <w:tcPr>
            <w:tcW w:w="1139" w:type="dxa"/>
            <w:tcBorders>
              <w:top w:val="nil"/>
            </w:tcBorders>
            <w:hideMark/>
          </w:tcPr>
          <w:p w14:paraId="54AF4D46"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Q6</w:t>
            </w:r>
          </w:p>
        </w:tc>
        <w:tc>
          <w:tcPr>
            <w:tcW w:w="1029" w:type="dxa"/>
            <w:tcBorders>
              <w:top w:val="nil"/>
            </w:tcBorders>
            <w:hideMark/>
          </w:tcPr>
          <w:p w14:paraId="643452AA"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3.85</w:t>
            </w:r>
          </w:p>
        </w:tc>
        <w:tc>
          <w:tcPr>
            <w:tcW w:w="1286" w:type="dxa"/>
            <w:tcBorders>
              <w:top w:val="nil"/>
            </w:tcBorders>
            <w:hideMark/>
          </w:tcPr>
          <w:p w14:paraId="4654349A"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0.97</w:t>
            </w:r>
          </w:p>
        </w:tc>
      </w:tr>
      <w:tr w:rsidR="000950A7" w:rsidRPr="00DF661B" w14:paraId="36BEF55E" w14:textId="77777777" w:rsidTr="008C4CD7">
        <w:trPr>
          <w:trHeight w:val="304"/>
        </w:trPr>
        <w:tc>
          <w:tcPr>
            <w:tcW w:w="2977" w:type="dxa"/>
            <w:vMerge/>
            <w:hideMark/>
          </w:tcPr>
          <w:p w14:paraId="7851BB6F" w14:textId="77777777" w:rsidR="000950A7" w:rsidRPr="00DF661B" w:rsidRDefault="000950A7" w:rsidP="009C605E">
            <w:pPr>
              <w:spacing w:line="240" w:lineRule="auto"/>
              <w:rPr>
                <w:rFonts w:eastAsia="Times New Roman"/>
                <w:lang w:eastAsia="es-EC"/>
              </w:rPr>
            </w:pPr>
          </w:p>
        </w:tc>
        <w:tc>
          <w:tcPr>
            <w:tcW w:w="1139" w:type="dxa"/>
            <w:hideMark/>
          </w:tcPr>
          <w:p w14:paraId="729085D6"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Q7</w:t>
            </w:r>
          </w:p>
        </w:tc>
        <w:tc>
          <w:tcPr>
            <w:tcW w:w="1029" w:type="dxa"/>
            <w:hideMark/>
          </w:tcPr>
          <w:p w14:paraId="2D6B4DF7"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3.81</w:t>
            </w:r>
          </w:p>
        </w:tc>
        <w:tc>
          <w:tcPr>
            <w:tcW w:w="1286" w:type="dxa"/>
            <w:hideMark/>
          </w:tcPr>
          <w:p w14:paraId="089AD3E0"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1.03</w:t>
            </w:r>
          </w:p>
        </w:tc>
      </w:tr>
      <w:tr w:rsidR="000950A7" w:rsidRPr="00DF661B" w14:paraId="543796F1" w14:textId="77777777" w:rsidTr="008C4CD7">
        <w:trPr>
          <w:trHeight w:val="304"/>
        </w:trPr>
        <w:tc>
          <w:tcPr>
            <w:tcW w:w="2977" w:type="dxa"/>
            <w:vMerge/>
            <w:tcBorders>
              <w:bottom w:val="single" w:sz="12" w:space="0" w:color="auto"/>
            </w:tcBorders>
            <w:hideMark/>
          </w:tcPr>
          <w:p w14:paraId="56D7EB71" w14:textId="77777777" w:rsidR="000950A7" w:rsidRPr="00DF661B" w:rsidRDefault="000950A7" w:rsidP="009C605E">
            <w:pPr>
              <w:spacing w:line="240" w:lineRule="auto"/>
              <w:rPr>
                <w:rFonts w:eastAsia="Times New Roman"/>
                <w:lang w:eastAsia="es-EC"/>
              </w:rPr>
            </w:pPr>
          </w:p>
        </w:tc>
        <w:tc>
          <w:tcPr>
            <w:tcW w:w="1139" w:type="dxa"/>
            <w:tcBorders>
              <w:bottom w:val="single" w:sz="12" w:space="0" w:color="auto"/>
            </w:tcBorders>
            <w:hideMark/>
          </w:tcPr>
          <w:p w14:paraId="34703527"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Q8</w:t>
            </w:r>
          </w:p>
        </w:tc>
        <w:tc>
          <w:tcPr>
            <w:tcW w:w="1029" w:type="dxa"/>
            <w:tcBorders>
              <w:bottom w:val="single" w:sz="12" w:space="0" w:color="auto"/>
            </w:tcBorders>
            <w:hideMark/>
          </w:tcPr>
          <w:p w14:paraId="4FB3F09C"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3.85</w:t>
            </w:r>
          </w:p>
        </w:tc>
        <w:tc>
          <w:tcPr>
            <w:tcW w:w="1286" w:type="dxa"/>
            <w:tcBorders>
              <w:bottom w:val="single" w:sz="12" w:space="0" w:color="auto"/>
            </w:tcBorders>
            <w:hideMark/>
          </w:tcPr>
          <w:p w14:paraId="45226989"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1.06</w:t>
            </w:r>
          </w:p>
        </w:tc>
      </w:tr>
      <w:tr w:rsidR="000950A7" w:rsidRPr="00DF661B" w14:paraId="4B018712" w14:textId="77777777" w:rsidTr="008C4CD7">
        <w:trPr>
          <w:trHeight w:val="304"/>
        </w:trPr>
        <w:tc>
          <w:tcPr>
            <w:tcW w:w="2977" w:type="dxa"/>
            <w:vMerge w:val="restart"/>
            <w:tcBorders>
              <w:top w:val="single" w:sz="12" w:space="0" w:color="auto"/>
              <w:bottom w:val="nil"/>
            </w:tcBorders>
            <w:hideMark/>
          </w:tcPr>
          <w:p w14:paraId="73A68426" w14:textId="77777777" w:rsidR="000950A7" w:rsidRPr="00DF661B" w:rsidRDefault="000950A7" w:rsidP="009C605E">
            <w:pPr>
              <w:spacing w:line="240" w:lineRule="auto"/>
              <w:rPr>
                <w:rFonts w:eastAsia="Times New Roman"/>
                <w:lang w:eastAsia="es-EC"/>
              </w:rPr>
            </w:pPr>
            <w:r w:rsidRPr="00DF661B">
              <w:rPr>
                <w:rFonts w:eastAsia="Times New Roman"/>
                <w:lang w:eastAsia="es-EC"/>
              </w:rPr>
              <w:t>Accessibility &amp; interaction</w:t>
            </w:r>
          </w:p>
        </w:tc>
        <w:tc>
          <w:tcPr>
            <w:tcW w:w="1139" w:type="dxa"/>
            <w:tcBorders>
              <w:top w:val="single" w:sz="12" w:space="0" w:color="auto"/>
              <w:bottom w:val="nil"/>
            </w:tcBorders>
            <w:hideMark/>
          </w:tcPr>
          <w:p w14:paraId="56289586"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Q9</w:t>
            </w:r>
          </w:p>
        </w:tc>
        <w:tc>
          <w:tcPr>
            <w:tcW w:w="1029" w:type="dxa"/>
            <w:tcBorders>
              <w:top w:val="single" w:sz="12" w:space="0" w:color="auto"/>
              <w:bottom w:val="nil"/>
            </w:tcBorders>
            <w:hideMark/>
          </w:tcPr>
          <w:p w14:paraId="6DFD08EC"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3.89</w:t>
            </w:r>
          </w:p>
        </w:tc>
        <w:tc>
          <w:tcPr>
            <w:tcW w:w="1286" w:type="dxa"/>
            <w:tcBorders>
              <w:top w:val="single" w:sz="12" w:space="0" w:color="auto"/>
              <w:bottom w:val="nil"/>
            </w:tcBorders>
            <w:hideMark/>
          </w:tcPr>
          <w:p w14:paraId="1F4C3E5F"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1.25</w:t>
            </w:r>
          </w:p>
        </w:tc>
      </w:tr>
      <w:tr w:rsidR="000950A7" w:rsidRPr="00DF661B" w14:paraId="4A6592F8" w14:textId="77777777" w:rsidTr="008C4CD7">
        <w:trPr>
          <w:trHeight w:val="304"/>
        </w:trPr>
        <w:tc>
          <w:tcPr>
            <w:tcW w:w="2977" w:type="dxa"/>
            <w:vMerge/>
            <w:tcBorders>
              <w:top w:val="nil"/>
            </w:tcBorders>
            <w:hideMark/>
          </w:tcPr>
          <w:p w14:paraId="14A79F19" w14:textId="77777777" w:rsidR="000950A7" w:rsidRPr="00DF661B" w:rsidRDefault="000950A7" w:rsidP="009C605E">
            <w:pPr>
              <w:spacing w:line="240" w:lineRule="auto"/>
              <w:jc w:val="center"/>
              <w:rPr>
                <w:rFonts w:eastAsia="Times New Roman"/>
                <w:lang w:eastAsia="es-EC"/>
              </w:rPr>
            </w:pPr>
          </w:p>
        </w:tc>
        <w:tc>
          <w:tcPr>
            <w:tcW w:w="1139" w:type="dxa"/>
            <w:tcBorders>
              <w:top w:val="nil"/>
            </w:tcBorders>
            <w:hideMark/>
          </w:tcPr>
          <w:p w14:paraId="7D8F4896"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Q10</w:t>
            </w:r>
          </w:p>
        </w:tc>
        <w:tc>
          <w:tcPr>
            <w:tcW w:w="1029" w:type="dxa"/>
            <w:tcBorders>
              <w:top w:val="nil"/>
            </w:tcBorders>
            <w:hideMark/>
          </w:tcPr>
          <w:p w14:paraId="7CE09FC5"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3.91</w:t>
            </w:r>
          </w:p>
        </w:tc>
        <w:tc>
          <w:tcPr>
            <w:tcW w:w="1286" w:type="dxa"/>
            <w:tcBorders>
              <w:top w:val="nil"/>
            </w:tcBorders>
            <w:hideMark/>
          </w:tcPr>
          <w:p w14:paraId="505E3D61" w14:textId="77777777" w:rsidR="000950A7" w:rsidRPr="00DF661B" w:rsidRDefault="000950A7" w:rsidP="009C605E">
            <w:pPr>
              <w:spacing w:line="240" w:lineRule="auto"/>
              <w:jc w:val="center"/>
              <w:rPr>
                <w:rFonts w:eastAsia="Times New Roman"/>
                <w:lang w:eastAsia="es-EC"/>
              </w:rPr>
            </w:pPr>
            <w:r w:rsidRPr="00DF661B">
              <w:rPr>
                <w:rFonts w:eastAsia="Times New Roman"/>
                <w:lang w:eastAsia="es-EC"/>
              </w:rPr>
              <w:t>1.06</w:t>
            </w:r>
          </w:p>
        </w:tc>
      </w:tr>
    </w:tbl>
    <w:p w14:paraId="1B5ACFB8" w14:textId="58FE2C24" w:rsidR="002E6629" w:rsidRPr="00DF661B" w:rsidRDefault="000950A7" w:rsidP="008C4CD7">
      <w:pPr>
        <w:ind w:left="2608" w:firstLine="32"/>
        <w:rPr>
          <w:sz w:val="18"/>
          <w:szCs w:val="18"/>
        </w:rPr>
      </w:pPr>
      <w:r w:rsidRPr="00DF661B">
        <w:rPr>
          <w:sz w:val="18"/>
          <w:szCs w:val="18"/>
        </w:rPr>
        <w:t xml:space="preserve">Note: </w:t>
      </w:r>
      <w:r w:rsidR="00DD5936" w:rsidRPr="00DF661B">
        <w:rPr>
          <w:sz w:val="18"/>
          <w:szCs w:val="18"/>
        </w:rPr>
        <w:t>*</w:t>
      </w:r>
      <w:r w:rsidR="002E6629" w:rsidRPr="00DF661B">
        <w:rPr>
          <w:sz w:val="18"/>
          <w:szCs w:val="18"/>
        </w:rPr>
        <w:t xml:space="preserve">Question P4 was phrased </w:t>
      </w:r>
      <w:r w:rsidR="00801BBF" w:rsidRPr="00DF661B">
        <w:rPr>
          <w:sz w:val="18"/>
          <w:szCs w:val="18"/>
        </w:rPr>
        <w:t>negatively,</w:t>
      </w:r>
      <w:r w:rsidR="002E6629" w:rsidRPr="00DF661B">
        <w:rPr>
          <w:sz w:val="18"/>
          <w:szCs w:val="18"/>
        </w:rPr>
        <w:t xml:space="preserve"> and its values were reversed for dimensional analysis, so that higher scores indicate a more favorable perception of the system. The mean and SD of P4 are presented in their original form for descriptive purposes only.</w:t>
      </w:r>
      <w:r w:rsidR="003776B5" w:rsidRPr="00DF661B">
        <w:rPr>
          <w:sz w:val="18"/>
          <w:szCs w:val="18"/>
        </w:rPr>
        <w:t xml:space="preserve"> M=mean, SD=standard deviation.</w:t>
      </w:r>
    </w:p>
    <w:p w14:paraId="3EBB2791" w14:textId="77777777" w:rsidR="00C1528E" w:rsidRPr="00DF661B" w:rsidRDefault="00C1528E" w:rsidP="00ED2DE4">
      <w:pPr>
        <w:pStyle w:val="MDPI31text"/>
      </w:pPr>
    </w:p>
    <w:p w14:paraId="3D3A678A" w14:textId="77777777" w:rsidR="005F1F3B" w:rsidRPr="00DF661B" w:rsidRDefault="005F1F3B" w:rsidP="005F1F3B">
      <w:pPr>
        <w:pStyle w:val="MDPI31text"/>
      </w:pPr>
      <w:r w:rsidRPr="00DF661B">
        <w:t>The perception of ELA Tutor was analyzed according to gender in the dimensions of usability, satisfaction and usefulness, and accessibility and interaction. The results in Table 14 show similar means between the male (n = 90) and female (n = 60) groups, with minimal differences (</w:t>
      </w:r>
      <w:r w:rsidRPr="00DF661B">
        <w:rPr>
          <w:lang w:val="es-EC"/>
        </w:rPr>
        <w:t>Δ</w:t>
      </w:r>
      <w:r w:rsidRPr="00DF661B">
        <w:t xml:space="preserve"> ≤ 0.05). The nonparametric Mann–Whitney U test did not show statistically significant differences in any dimension (p &gt; 0.05), indicating a homogeneous and equitable perception of the system.</w:t>
      </w:r>
    </w:p>
    <w:p w14:paraId="0922C422" w14:textId="77777777" w:rsidR="00405B55" w:rsidRPr="00DF661B" w:rsidRDefault="00405B55" w:rsidP="005F1F3B">
      <w:pPr>
        <w:pStyle w:val="MDPI31text"/>
      </w:pPr>
    </w:p>
    <w:p w14:paraId="1480966D" w14:textId="77777777" w:rsidR="008404E6" w:rsidRPr="00DF661B" w:rsidRDefault="003776B5" w:rsidP="003776B5">
      <w:pPr>
        <w:ind w:left="2040" w:firstLine="510"/>
        <w:rPr>
          <w:sz w:val="18"/>
          <w:szCs w:val="18"/>
        </w:rPr>
      </w:pPr>
      <w:r w:rsidRPr="00DF661B">
        <w:rPr>
          <w:b/>
          <w:bCs/>
          <w:sz w:val="18"/>
          <w:szCs w:val="18"/>
        </w:rPr>
        <w:t xml:space="preserve">Table 14. </w:t>
      </w:r>
      <w:r w:rsidRPr="00DF661B">
        <w:rPr>
          <w:sz w:val="18"/>
          <w:szCs w:val="18"/>
        </w:rPr>
        <w:t>Descriptive statistics for the dimensions of ELA TUTOR according to student gender</w:t>
      </w:r>
      <w:r w:rsidR="008404E6" w:rsidRPr="00DF661B">
        <w:rPr>
          <w:sz w:val="18"/>
          <w:szCs w:val="18"/>
        </w:rPr>
        <w:t xml:space="preserve">.        </w:t>
      </w:r>
    </w:p>
    <w:tbl>
      <w:tblPr>
        <w:tblW w:w="7371" w:type="dxa"/>
        <w:tblInd w:w="2446" w:type="dxa"/>
        <w:tblBorders>
          <w:top w:val="single" w:sz="12" w:space="0" w:color="auto"/>
        </w:tblBorders>
        <w:tblCellMar>
          <w:left w:w="70" w:type="dxa"/>
          <w:right w:w="70" w:type="dxa"/>
        </w:tblCellMar>
        <w:tblLook w:val="04A0" w:firstRow="1" w:lastRow="0" w:firstColumn="1" w:lastColumn="0" w:noHBand="0" w:noVBand="1"/>
      </w:tblPr>
      <w:tblGrid>
        <w:gridCol w:w="2552"/>
        <w:gridCol w:w="1559"/>
        <w:gridCol w:w="1559"/>
        <w:gridCol w:w="1701"/>
      </w:tblGrid>
      <w:tr w:rsidR="008404E6" w:rsidRPr="00DF661B" w14:paraId="60283214" w14:textId="77777777" w:rsidTr="009C605E">
        <w:trPr>
          <w:trHeight w:val="305"/>
        </w:trPr>
        <w:tc>
          <w:tcPr>
            <w:tcW w:w="2552" w:type="dxa"/>
            <w:tcBorders>
              <w:top w:val="single" w:sz="12" w:space="0" w:color="auto"/>
              <w:bottom w:val="single" w:sz="12" w:space="0" w:color="auto"/>
            </w:tcBorders>
            <w:noWrap/>
            <w:vAlign w:val="bottom"/>
            <w:hideMark/>
          </w:tcPr>
          <w:p w14:paraId="67DA3B17" w14:textId="77777777" w:rsidR="008404E6" w:rsidRPr="00DF661B" w:rsidRDefault="008404E6" w:rsidP="009C605E">
            <w:pPr>
              <w:spacing w:line="240" w:lineRule="auto"/>
              <w:rPr>
                <w:rFonts w:eastAsia="Times New Roman"/>
                <w:b/>
                <w:bCs/>
                <w:lang w:eastAsia="es-EC"/>
              </w:rPr>
            </w:pPr>
            <w:r w:rsidRPr="00DF661B">
              <w:rPr>
                <w:rFonts w:eastAsia="Times New Roman"/>
                <w:b/>
                <w:bCs/>
                <w:lang w:eastAsia="es-EC"/>
              </w:rPr>
              <w:t>Dimensions</w:t>
            </w:r>
          </w:p>
        </w:tc>
        <w:tc>
          <w:tcPr>
            <w:tcW w:w="1559" w:type="dxa"/>
            <w:tcBorders>
              <w:top w:val="single" w:sz="12" w:space="0" w:color="auto"/>
              <w:bottom w:val="single" w:sz="12" w:space="0" w:color="auto"/>
            </w:tcBorders>
            <w:noWrap/>
            <w:vAlign w:val="bottom"/>
            <w:hideMark/>
          </w:tcPr>
          <w:p w14:paraId="3A19D7BE"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t>Male</w:t>
            </w:r>
          </w:p>
          <w:p w14:paraId="0C766D91"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lastRenderedPageBreak/>
              <w:t>(n = 90)</w:t>
            </w:r>
          </w:p>
          <w:p w14:paraId="3656097A"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t>M± SD</w:t>
            </w:r>
          </w:p>
        </w:tc>
        <w:tc>
          <w:tcPr>
            <w:tcW w:w="1559" w:type="dxa"/>
            <w:tcBorders>
              <w:top w:val="single" w:sz="12" w:space="0" w:color="auto"/>
              <w:bottom w:val="single" w:sz="12" w:space="0" w:color="auto"/>
            </w:tcBorders>
            <w:noWrap/>
            <w:vAlign w:val="bottom"/>
            <w:hideMark/>
          </w:tcPr>
          <w:p w14:paraId="1DB650D5"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lastRenderedPageBreak/>
              <w:t>Female</w:t>
            </w:r>
          </w:p>
          <w:p w14:paraId="7647C81A"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lastRenderedPageBreak/>
              <w:t>(n = 60)</w:t>
            </w:r>
          </w:p>
          <w:p w14:paraId="3AD48DA6"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t>M ± SD</w:t>
            </w:r>
          </w:p>
        </w:tc>
        <w:tc>
          <w:tcPr>
            <w:tcW w:w="1701" w:type="dxa"/>
            <w:tcBorders>
              <w:top w:val="single" w:sz="12" w:space="0" w:color="auto"/>
              <w:bottom w:val="single" w:sz="12" w:space="0" w:color="auto"/>
            </w:tcBorders>
            <w:noWrap/>
            <w:hideMark/>
          </w:tcPr>
          <w:p w14:paraId="074AEB0E" w14:textId="77777777" w:rsidR="008404E6" w:rsidRPr="00DF661B" w:rsidRDefault="008404E6" w:rsidP="009C605E">
            <w:pPr>
              <w:spacing w:line="240" w:lineRule="auto"/>
              <w:jc w:val="center"/>
              <w:rPr>
                <w:rFonts w:eastAsia="Times New Roman"/>
                <w:b/>
                <w:bCs/>
                <w:lang w:eastAsia="es-EC"/>
              </w:rPr>
            </w:pPr>
            <w:r w:rsidRPr="00DF661B">
              <w:rPr>
                <w:rFonts w:eastAsia="Times New Roman"/>
                <w:b/>
                <w:bCs/>
                <w:lang w:eastAsia="es-EC"/>
              </w:rPr>
              <w:lastRenderedPageBreak/>
              <w:t>Δ M (F −M)</w:t>
            </w:r>
          </w:p>
        </w:tc>
      </w:tr>
      <w:tr w:rsidR="008404E6" w:rsidRPr="00DF661B" w14:paraId="2AE29264" w14:textId="77777777" w:rsidTr="009C605E">
        <w:trPr>
          <w:trHeight w:val="305"/>
        </w:trPr>
        <w:tc>
          <w:tcPr>
            <w:tcW w:w="2552" w:type="dxa"/>
            <w:tcBorders>
              <w:top w:val="single" w:sz="12" w:space="0" w:color="auto"/>
            </w:tcBorders>
            <w:noWrap/>
            <w:vAlign w:val="bottom"/>
            <w:hideMark/>
          </w:tcPr>
          <w:p w14:paraId="011619BD" w14:textId="77777777" w:rsidR="008404E6" w:rsidRPr="00DF661B" w:rsidRDefault="008404E6" w:rsidP="009C605E">
            <w:pPr>
              <w:spacing w:line="240" w:lineRule="auto"/>
              <w:rPr>
                <w:rFonts w:eastAsia="Times New Roman"/>
                <w:lang w:eastAsia="es-EC"/>
              </w:rPr>
            </w:pPr>
            <w:r w:rsidRPr="00DF661B">
              <w:rPr>
                <w:rFonts w:eastAsia="Times New Roman"/>
                <w:lang w:eastAsia="es-EC"/>
              </w:rPr>
              <w:t>Usability</w:t>
            </w:r>
          </w:p>
        </w:tc>
        <w:tc>
          <w:tcPr>
            <w:tcW w:w="1559" w:type="dxa"/>
            <w:tcBorders>
              <w:top w:val="single" w:sz="12" w:space="0" w:color="auto"/>
            </w:tcBorders>
            <w:noWrap/>
            <w:vAlign w:val="bottom"/>
            <w:hideMark/>
          </w:tcPr>
          <w:p w14:paraId="47E60D6D" w14:textId="77777777" w:rsidR="008404E6" w:rsidRPr="00DF661B" w:rsidRDefault="008404E6" w:rsidP="009C605E">
            <w:pPr>
              <w:spacing w:line="240" w:lineRule="auto"/>
              <w:rPr>
                <w:rFonts w:eastAsia="Times New Roman"/>
                <w:lang w:eastAsia="es-EC"/>
              </w:rPr>
            </w:pPr>
            <w:r w:rsidRPr="00DF661B">
              <w:rPr>
                <w:rFonts w:eastAsia="Times New Roman"/>
                <w:lang w:eastAsia="es-EC"/>
              </w:rPr>
              <w:t>3.74 ± 1.18</w:t>
            </w:r>
          </w:p>
        </w:tc>
        <w:tc>
          <w:tcPr>
            <w:tcW w:w="1559" w:type="dxa"/>
            <w:tcBorders>
              <w:top w:val="single" w:sz="12" w:space="0" w:color="auto"/>
            </w:tcBorders>
            <w:noWrap/>
            <w:vAlign w:val="bottom"/>
            <w:hideMark/>
          </w:tcPr>
          <w:p w14:paraId="5F9DD70E" w14:textId="77777777" w:rsidR="008404E6" w:rsidRPr="00DF661B" w:rsidRDefault="008404E6" w:rsidP="009C605E">
            <w:pPr>
              <w:spacing w:line="240" w:lineRule="auto"/>
              <w:rPr>
                <w:rFonts w:eastAsia="Times New Roman"/>
                <w:lang w:eastAsia="es-EC"/>
              </w:rPr>
            </w:pPr>
            <w:r w:rsidRPr="00DF661B">
              <w:rPr>
                <w:rFonts w:eastAsia="Times New Roman"/>
                <w:lang w:eastAsia="es-EC"/>
              </w:rPr>
              <w:t>3.78 ± 1.16</w:t>
            </w:r>
          </w:p>
        </w:tc>
        <w:tc>
          <w:tcPr>
            <w:tcW w:w="1701" w:type="dxa"/>
            <w:tcBorders>
              <w:top w:val="single" w:sz="12" w:space="0" w:color="auto"/>
            </w:tcBorders>
            <w:noWrap/>
            <w:vAlign w:val="bottom"/>
            <w:hideMark/>
          </w:tcPr>
          <w:p w14:paraId="45500BD4" w14:textId="77777777" w:rsidR="008404E6" w:rsidRPr="00DF661B" w:rsidRDefault="008404E6" w:rsidP="009C605E">
            <w:pPr>
              <w:spacing w:line="240" w:lineRule="auto"/>
              <w:rPr>
                <w:rFonts w:eastAsia="Times New Roman"/>
                <w:lang w:eastAsia="es-EC"/>
              </w:rPr>
            </w:pPr>
            <w:r w:rsidRPr="00DF661B">
              <w:rPr>
                <w:rFonts w:eastAsia="Times New Roman"/>
                <w:lang w:eastAsia="es-EC"/>
              </w:rPr>
              <w:t>+0.04</w:t>
            </w:r>
          </w:p>
        </w:tc>
      </w:tr>
      <w:tr w:rsidR="008404E6" w:rsidRPr="00DF661B" w14:paraId="1DD3CFF0" w14:textId="77777777" w:rsidTr="009C605E">
        <w:trPr>
          <w:trHeight w:val="305"/>
        </w:trPr>
        <w:tc>
          <w:tcPr>
            <w:tcW w:w="2552" w:type="dxa"/>
            <w:tcBorders>
              <w:bottom w:val="nil"/>
            </w:tcBorders>
            <w:noWrap/>
            <w:vAlign w:val="bottom"/>
            <w:hideMark/>
          </w:tcPr>
          <w:p w14:paraId="5116E004" w14:textId="77777777" w:rsidR="008404E6" w:rsidRPr="00DF661B" w:rsidRDefault="008404E6" w:rsidP="009C605E">
            <w:pPr>
              <w:spacing w:line="240" w:lineRule="auto"/>
              <w:rPr>
                <w:rFonts w:eastAsia="Times New Roman"/>
                <w:lang w:eastAsia="es-EC"/>
              </w:rPr>
            </w:pPr>
            <w:r w:rsidRPr="00DF661B">
              <w:rPr>
                <w:rFonts w:eastAsia="Times New Roman"/>
                <w:lang w:eastAsia="es-EC"/>
              </w:rPr>
              <w:t>Satisfaction &amp; usefulness</w:t>
            </w:r>
          </w:p>
        </w:tc>
        <w:tc>
          <w:tcPr>
            <w:tcW w:w="1559" w:type="dxa"/>
            <w:tcBorders>
              <w:bottom w:val="nil"/>
            </w:tcBorders>
            <w:noWrap/>
            <w:vAlign w:val="bottom"/>
            <w:hideMark/>
          </w:tcPr>
          <w:p w14:paraId="759CE38C" w14:textId="77777777" w:rsidR="008404E6" w:rsidRPr="00DF661B" w:rsidRDefault="008404E6" w:rsidP="009C605E">
            <w:pPr>
              <w:spacing w:line="240" w:lineRule="auto"/>
              <w:rPr>
                <w:rFonts w:eastAsia="Times New Roman"/>
                <w:lang w:eastAsia="es-EC"/>
              </w:rPr>
            </w:pPr>
            <w:r w:rsidRPr="00DF661B">
              <w:rPr>
                <w:rFonts w:eastAsia="Times New Roman"/>
                <w:lang w:eastAsia="es-EC"/>
              </w:rPr>
              <w:t>3.80 ± 1.05</w:t>
            </w:r>
          </w:p>
        </w:tc>
        <w:tc>
          <w:tcPr>
            <w:tcW w:w="1559" w:type="dxa"/>
            <w:tcBorders>
              <w:bottom w:val="nil"/>
            </w:tcBorders>
            <w:noWrap/>
            <w:vAlign w:val="bottom"/>
            <w:hideMark/>
          </w:tcPr>
          <w:p w14:paraId="1ED279DB" w14:textId="77777777" w:rsidR="008404E6" w:rsidRPr="00DF661B" w:rsidRDefault="008404E6" w:rsidP="009C605E">
            <w:pPr>
              <w:spacing w:line="240" w:lineRule="auto"/>
              <w:rPr>
                <w:rFonts w:eastAsia="Times New Roman"/>
                <w:lang w:eastAsia="es-EC"/>
              </w:rPr>
            </w:pPr>
            <w:r w:rsidRPr="00DF661B">
              <w:rPr>
                <w:rFonts w:eastAsia="Times New Roman"/>
                <w:lang w:eastAsia="es-EC"/>
              </w:rPr>
              <w:t>3.84 ± 1.02</w:t>
            </w:r>
          </w:p>
        </w:tc>
        <w:tc>
          <w:tcPr>
            <w:tcW w:w="1701" w:type="dxa"/>
            <w:tcBorders>
              <w:bottom w:val="nil"/>
            </w:tcBorders>
            <w:noWrap/>
            <w:vAlign w:val="bottom"/>
            <w:hideMark/>
          </w:tcPr>
          <w:p w14:paraId="0B99941D" w14:textId="77777777" w:rsidR="008404E6" w:rsidRPr="00DF661B" w:rsidRDefault="008404E6" w:rsidP="009C605E">
            <w:pPr>
              <w:spacing w:line="240" w:lineRule="auto"/>
              <w:rPr>
                <w:rFonts w:eastAsia="Times New Roman"/>
                <w:lang w:eastAsia="es-EC"/>
              </w:rPr>
            </w:pPr>
            <w:r w:rsidRPr="00DF661B">
              <w:rPr>
                <w:rFonts w:eastAsia="Times New Roman"/>
                <w:lang w:eastAsia="es-EC"/>
              </w:rPr>
              <w:t>+0.04</w:t>
            </w:r>
          </w:p>
        </w:tc>
      </w:tr>
      <w:tr w:rsidR="008404E6" w:rsidRPr="00DF661B" w14:paraId="63DC58D2" w14:textId="77777777" w:rsidTr="009C605E">
        <w:trPr>
          <w:trHeight w:val="305"/>
        </w:trPr>
        <w:tc>
          <w:tcPr>
            <w:tcW w:w="2552" w:type="dxa"/>
            <w:tcBorders>
              <w:top w:val="nil"/>
              <w:bottom w:val="single" w:sz="12" w:space="0" w:color="auto"/>
            </w:tcBorders>
            <w:noWrap/>
            <w:vAlign w:val="bottom"/>
            <w:hideMark/>
          </w:tcPr>
          <w:p w14:paraId="61DCF4E4" w14:textId="77777777" w:rsidR="008404E6" w:rsidRPr="00DF661B" w:rsidRDefault="008404E6" w:rsidP="009C605E">
            <w:pPr>
              <w:spacing w:line="240" w:lineRule="auto"/>
              <w:rPr>
                <w:rFonts w:eastAsia="Times New Roman"/>
                <w:lang w:eastAsia="es-EC"/>
              </w:rPr>
            </w:pPr>
            <w:r w:rsidRPr="00DF661B">
              <w:rPr>
                <w:rFonts w:eastAsia="Times New Roman"/>
                <w:lang w:eastAsia="es-EC"/>
              </w:rPr>
              <w:t>Accessibility &amp; interaction</w:t>
            </w:r>
          </w:p>
        </w:tc>
        <w:tc>
          <w:tcPr>
            <w:tcW w:w="1559" w:type="dxa"/>
            <w:tcBorders>
              <w:top w:val="nil"/>
              <w:bottom w:val="single" w:sz="12" w:space="0" w:color="auto"/>
            </w:tcBorders>
            <w:noWrap/>
            <w:vAlign w:val="bottom"/>
            <w:hideMark/>
          </w:tcPr>
          <w:p w14:paraId="74ABAC56" w14:textId="77777777" w:rsidR="008404E6" w:rsidRPr="00DF661B" w:rsidRDefault="008404E6" w:rsidP="009C605E">
            <w:pPr>
              <w:spacing w:line="240" w:lineRule="auto"/>
              <w:rPr>
                <w:rFonts w:eastAsia="Times New Roman"/>
                <w:lang w:eastAsia="es-EC"/>
              </w:rPr>
            </w:pPr>
            <w:r w:rsidRPr="00DF661B">
              <w:rPr>
                <w:rFonts w:eastAsia="Times New Roman"/>
                <w:lang w:eastAsia="es-EC"/>
              </w:rPr>
              <w:t>3.87 ± 1.22</w:t>
            </w:r>
          </w:p>
        </w:tc>
        <w:tc>
          <w:tcPr>
            <w:tcW w:w="1559" w:type="dxa"/>
            <w:tcBorders>
              <w:top w:val="nil"/>
              <w:bottom w:val="single" w:sz="12" w:space="0" w:color="auto"/>
            </w:tcBorders>
            <w:noWrap/>
            <w:vAlign w:val="bottom"/>
            <w:hideMark/>
          </w:tcPr>
          <w:p w14:paraId="78FF5374" w14:textId="77777777" w:rsidR="008404E6" w:rsidRPr="00DF661B" w:rsidRDefault="008404E6" w:rsidP="009C605E">
            <w:pPr>
              <w:spacing w:line="240" w:lineRule="auto"/>
              <w:rPr>
                <w:rFonts w:eastAsia="Times New Roman"/>
                <w:lang w:eastAsia="es-EC"/>
              </w:rPr>
            </w:pPr>
            <w:r w:rsidRPr="00DF661B">
              <w:rPr>
                <w:rFonts w:eastAsia="Times New Roman"/>
                <w:lang w:eastAsia="es-EC"/>
              </w:rPr>
              <w:t>3.92 ± 1.18</w:t>
            </w:r>
          </w:p>
        </w:tc>
        <w:tc>
          <w:tcPr>
            <w:tcW w:w="1701" w:type="dxa"/>
            <w:tcBorders>
              <w:top w:val="nil"/>
              <w:bottom w:val="single" w:sz="12" w:space="0" w:color="auto"/>
            </w:tcBorders>
            <w:noWrap/>
            <w:vAlign w:val="bottom"/>
            <w:hideMark/>
          </w:tcPr>
          <w:p w14:paraId="76317EDA" w14:textId="77777777" w:rsidR="008404E6" w:rsidRPr="00DF661B" w:rsidRDefault="008404E6" w:rsidP="009C605E">
            <w:pPr>
              <w:spacing w:line="240" w:lineRule="auto"/>
              <w:rPr>
                <w:rFonts w:eastAsia="Times New Roman"/>
                <w:lang w:eastAsia="es-EC"/>
              </w:rPr>
            </w:pPr>
            <w:r w:rsidRPr="00DF661B">
              <w:rPr>
                <w:rFonts w:eastAsia="Times New Roman"/>
                <w:lang w:eastAsia="es-EC"/>
              </w:rPr>
              <w:t>+0.05</w:t>
            </w:r>
          </w:p>
        </w:tc>
      </w:tr>
    </w:tbl>
    <w:p w14:paraId="30A50A70" w14:textId="2079C779" w:rsidR="003776B5" w:rsidRPr="00DF661B" w:rsidRDefault="008404E6" w:rsidP="003776B5">
      <w:pPr>
        <w:ind w:left="2040" w:firstLine="510"/>
        <w:rPr>
          <w:sz w:val="18"/>
          <w:szCs w:val="18"/>
        </w:rPr>
      </w:pPr>
      <w:r w:rsidRPr="00DF661B">
        <w:rPr>
          <w:sz w:val="18"/>
          <w:szCs w:val="18"/>
        </w:rPr>
        <w:t xml:space="preserve">Note: </w:t>
      </w:r>
      <w:r w:rsidR="003776B5" w:rsidRPr="00DF661B">
        <w:rPr>
          <w:sz w:val="18"/>
          <w:szCs w:val="18"/>
        </w:rPr>
        <w:t>M=mean, SD=standard deviation.</w:t>
      </w:r>
    </w:p>
    <w:p w14:paraId="031B9284" w14:textId="77777777" w:rsidR="00405B55" w:rsidRPr="00DF661B" w:rsidRDefault="00405B55" w:rsidP="003776B5">
      <w:pPr>
        <w:ind w:left="2040" w:firstLine="510"/>
        <w:rPr>
          <w:sz w:val="18"/>
          <w:szCs w:val="18"/>
        </w:rPr>
      </w:pPr>
    </w:p>
    <w:p w14:paraId="31F4C501" w14:textId="1B67BD46" w:rsidR="00405B55" w:rsidRPr="00DF661B" w:rsidRDefault="00405B55" w:rsidP="00405B55">
      <w:pPr>
        <w:pStyle w:val="MDPI31text"/>
      </w:pPr>
      <w:r w:rsidRPr="00DF661B">
        <w:t xml:space="preserve">Figure 6 shows the distribution of usability, satisfaction, and accessibility scores for ELA Tutor using </w:t>
      </w:r>
      <w:r w:rsidR="00907927" w:rsidRPr="00DF661B">
        <w:t>Kernel Density Estimation (</w:t>
      </w:r>
      <w:r w:rsidRPr="00DF661B">
        <w:t>KDE</w:t>
      </w:r>
      <w:r w:rsidR="00907927" w:rsidRPr="00DF661B">
        <w:t>)</w:t>
      </w:r>
      <w:r w:rsidRPr="00DF661B">
        <w:t xml:space="preserve"> on a Likert scale from 1 to 5. The densities are concentrated at high values (4–5), indicating positive perceptions in all dimensions, with a more pronounced peak in usability. Although applied to ordinal data, KDE is used as a visual aid to compare the shape and dispersion of distributions.</w:t>
      </w:r>
    </w:p>
    <w:p w14:paraId="2F78700B" w14:textId="77777777" w:rsidR="004A7D3B" w:rsidRPr="00DF661B" w:rsidRDefault="004A7D3B" w:rsidP="00405B55">
      <w:pPr>
        <w:pStyle w:val="MDPI31text"/>
      </w:pPr>
    </w:p>
    <w:p w14:paraId="72A0CE6F" w14:textId="55B4E050" w:rsidR="004A7D3B" w:rsidRPr="00DF661B" w:rsidRDefault="004A7D3B" w:rsidP="004A7D3B">
      <w:pPr>
        <w:ind w:left="2040" w:firstLine="510"/>
        <w:rPr>
          <w:b/>
          <w:bCs/>
          <w:sz w:val="18"/>
          <w:szCs w:val="18"/>
        </w:rPr>
      </w:pPr>
      <w:r w:rsidRPr="00DF661B">
        <w:rPr>
          <w:b/>
          <w:bCs/>
          <w:sz w:val="18"/>
          <w:szCs w:val="18"/>
        </w:rPr>
        <w:t>Figur</w:t>
      </w:r>
      <w:r w:rsidR="00907927" w:rsidRPr="00DF661B">
        <w:rPr>
          <w:b/>
          <w:bCs/>
          <w:sz w:val="18"/>
          <w:szCs w:val="18"/>
        </w:rPr>
        <w:t>e</w:t>
      </w:r>
      <w:r w:rsidRPr="00DF661B">
        <w:rPr>
          <w:b/>
          <w:bCs/>
          <w:sz w:val="18"/>
          <w:szCs w:val="18"/>
        </w:rPr>
        <w:t xml:space="preserve"> 6. </w:t>
      </w:r>
      <w:r w:rsidRPr="00DF661B">
        <w:rPr>
          <w:sz w:val="18"/>
          <w:szCs w:val="18"/>
        </w:rPr>
        <w:t>KDE of ELA TUTOR usability, satisfaction, and accessibility scores</w:t>
      </w:r>
    </w:p>
    <w:p w14:paraId="613B5BEC" w14:textId="2B692628" w:rsidR="00CE45A8" w:rsidRPr="00DF661B" w:rsidRDefault="00CE45A8" w:rsidP="00405B55">
      <w:pPr>
        <w:pStyle w:val="MDPI31text"/>
      </w:pPr>
      <w:r w:rsidRPr="00DF661B">
        <w:rPr>
          <w:rFonts w:ascii="Times New Roman" w:hAnsi="Times New Roman"/>
          <w:noProof/>
        </w:rPr>
        <w:drawing>
          <wp:inline distT="0" distB="0" distL="0" distR="0" wp14:anchorId="7BE98A92" wp14:editId="51CC3FDB">
            <wp:extent cx="4182967" cy="1902760"/>
            <wp:effectExtent l="0" t="0" r="8255" b="2540"/>
            <wp:docPr id="214297757" name="Imagen 2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757" name="Imagen 20" descr="Gráfico, Gráfico de líneas&#10;&#10;El contenido generado por IA puede ser incorrecto."/>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545"/>
                    <a:stretch>
                      <a:fillRect/>
                    </a:stretch>
                  </pic:blipFill>
                  <pic:spPr bwMode="auto">
                    <a:xfrm>
                      <a:off x="0" y="0"/>
                      <a:ext cx="4197503" cy="1909372"/>
                    </a:xfrm>
                    <a:prstGeom prst="rect">
                      <a:avLst/>
                    </a:prstGeom>
                    <a:noFill/>
                    <a:ln>
                      <a:noFill/>
                    </a:ln>
                    <a:extLst>
                      <a:ext uri="{53640926-AAD7-44D8-BBD7-CCE9431645EC}">
                        <a14:shadowObscured xmlns:a14="http://schemas.microsoft.com/office/drawing/2010/main"/>
                      </a:ext>
                    </a:extLst>
                  </pic:spPr>
                </pic:pic>
              </a:graphicData>
            </a:graphic>
          </wp:inline>
        </w:drawing>
      </w:r>
    </w:p>
    <w:p w14:paraId="7F4700AF" w14:textId="77777777" w:rsidR="00DD5936" w:rsidRPr="00DF661B" w:rsidRDefault="00DD5936" w:rsidP="00DD5936">
      <w:pPr>
        <w:ind w:left="2550"/>
        <w:rPr>
          <w:rFonts w:ascii="Times New Roman" w:hAnsi="Times New Roman"/>
        </w:rPr>
      </w:pPr>
      <w:r w:rsidRPr="00DF661B">
        <w:rPr>
          <w:rFonts w:ascii="Times New Roman" w:hAnsi="Times New Roman"/>
        </w:rPr>
        <w:t>N</w:t>
      </w:r>
      <w:r w:rsidRPr="00DF661B">
        <w:rPr>
          <w:sz w:val="18"/>
          <w:szCs w:val="18"/>
        </w:rPr>
        <w:t>ote. Kernel density curves provide a smoothed approximation of the distribution of Likert-scale scores for each dimension and are used here for comparative, descriptive purposes only.</w:t>
      </w:r>
    </w:p>
    <w:p w14:paraId="65F8CF4C" w14:textId="77777777" w:rsidR="00DD5936" w:rsidRPr="00DF661B" w:rsidRDefault="00DD5936" w:rsidP="00405B55">
      <w:pPr>
        <w:pStyle w:val="MDPI31text"/>
      </w:pPr>
    </w:p>
    <w:p w14:paraId="3AC6D067" w14:textId="77777777" w:rsidR="006D4457" w:rsidRPr="00DF661B" w:rsidRDefault="006D4457" w:rsidP="00BA4648">
      <w:pPr>
        <w:pStyle w:val="MDPI31text"/>
        <w:spacing w:after="180"/>
      </w:pPr>
      <w:r w:rsidRPr="00DF661B">
        <w:t>The perception of the system was analyzed by age group in the study dimensions. The results (Table 15) show similar scores between groups, indicating a homogeneous and consistent user experience regardless of age.</w:t>
      </w:r>
    </w:p>
    <w:p w14:paraId="56C673CE" w14:textId="1824EAE7" w:rsidR="00405B55" w:rsidRPr="00DF661B" w:rsidRDefault="00EA66A7" w:rsidP="003776B5">
      <w:pPr>
        <w:ind w:left="2040" w:firstLine="510"/>
        <w:rPr>
          <w:rFonts w:ascii="Times New Roman" w:hAnsi="Times New Roman"/>
        </w:rPr>
      </w:pPr>
      <w:r w:rsidRPr="00DF661B">
        <w:rPr>
          <w:rFonts w:ascii="Times New Roman" w:hAnsi="Times New Roman"/>
          <w:b/>
          <w:bCs/>
        </w:rPr>
        <w:t>Tabl</w:t>
      </w:r>
      <w:r w:rsidR="00BB0617" w:rsidRPr="00DF661B">
        <w:rPr>
          <w:rFonts w:ascii="Times New Roman" w:hAnsi="Times New Roman"/>
          <w:b/>
          <w:bCs/>
        </w:rPr>
        <w:t>e</w:t>
      </w:r>
      <w:r w:rsidRPr="00DF661B">
        <w:rPr>
          <w:rFonts w:ascii="Times New Roman" w:hAnsi="Times New Roman"/>
          <w:b/>
          <w:bCs/>
        </w:rPr>
        <w:t xml:space="preserve"> 15.</w:t>
      </w:r>
      <w:r w:rsidRPr="00DF661B">
        <w:rPr>
          <w:rFonts w:ascii="Times New Roman" w:hAnsi="Times New Roman"/>
        </w:rPr>
        <w:t xml:space="preserve"> </w:t>
      </w:r>
      <w:r w:rsidR="00BB0617" w:rsidRPr="00DF661B">
        <w:rPr>
          <w:rFonts w:ascii="Times New Roman" w:hAnsi="Times New Roman"/>
        </w:rPr>
        <w:t>Descriptive statistics for the dimensions of ELA TUTOR according to age ranges.</w:t>
      </w:r>
    </w:p>
    <w:tbl>
      <w:tblPr>
        <w:tblW w:w="7366" w:type="dxa"/>
        <w:tblInd w:w="2552"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794"/>
        <w:gridCol w:w="1524"/>
        <w:gridCol w:w="1524"/>
        <w:gridCol w:w="1524"/>
      </w:tblGrid>
      <w:tr w:rsidR="007043AE" w:rsidRPr="00DF661B" w14:paraId="4D522A29" w14:textId="77777777" w:rsidTr="007043AE">
        <w:trPr>
          <w:trHeight w:val="308"/>
        </w:trPr>
        <w:tc>
          <w:tcPr>
            <w:tcW w:w="2794" w:type="dxa"/>
            <w:tcBorders>
              <w:top w:val="single" w:sz="12" w:space="0" w:color="auto"/>
              <w:bottom w:val="single" w:sz="12" w:space="0" w:color="auto"/>
            </w:tcBorders>
            <w:vAlign w:val="bottom"/>
          </w:tcPr>
          <w:p w14:paraId="24AA4846"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Dimensions</w:t>
            </w:r>
          </w:p>
        </w:tc>
        <w:tc>
          <w:tcPr>
            <w:tcW w:w="1524" w:type="dxa"/>
            <w:tcBorders>
              <w:top w:val="single" w:sz="12" w:space="0" w:color="auto"/>
              <w:bottom w:val="single" w:sz="12" w:space="0" w:color="auto"/>
            </w:tcBorders>
            <w:noWrap/>
            <w:hideMark/>
          </w:tcPr>
          <w:p w14:paraId="33A37C7F"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≤20 years</w:t>
            </w:r>
          </w:p>
          <w:p w14:paraId="21EBF087"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M ± SD</w:t>
            </w:r>
          </w:p>
        </w:tc>
        <w:tc>
          <w:tcPr>
            <w:tcW w:w="1524" w:type="dxa"/>
            <w:tcBorders>
              <w:top w:val="single" w:sz="12" w:space="0" w:color="auto"/>
              <w:bottom w:val="single" w:sz="12" w:space="0" w:color="auto"/>
            </w:tcBorders>
            <w:noWrap/>
            <w:hideMark/>
          </w:tcPr>
          <w:p w14:paraId="73771D18"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 xml:space="preserve">21–25 years </w:t>
            </w:r>
          </w:p>
          <w:p w14:paraId="3BA40872"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M ± SD</w:t>
            </w:r>
          </w:p>
        </w:tc>
        <w:tc>
          <w:tcPr>
            <w:tcW w:w="1524" w:type="dxa"/>
            <w:tcBorders>
              <w:top w:val="single" w:sz="12" w:space="0" w:color="auto"/>
              <w:bottom w:val="single" w:sz="12" w:space="0" w:color="auto"/>
            </w:tcBorders>
            <w:noWrap/>
            <w:hideMark/>
          </w:tcPr>
          <w:p w14:paraId="1EE4D874"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 xml:space="preserve">≥26 years </w:t>
            </w:r>
          </w:p>
          <w:p w14:paraId="4C50A837" w14:textId="77777777" w:rsidR="007043AE" w:rsidRPr="00DF661B" w:rsidRDefault="007043AE" w:rsidP="009C605E">
            <w:pPr>
              <w:spacing w:line="240" w:lineRule="auto"/>
              <w:jc w:val="center"/>
              <w:rPr>
                <w:rFonts w:eastAsia="Times New Roman"/>
                <w:b/>
                <w:bCs/>
                <w:lang w:eastAsia="es-EC"/>
              </w:rPr>
            </w:pPr>
            <w:r w:rsidRPr="00DF661B">
              <w:rPr>
                <w:rFonts w:eastAsia="Times New Roman"/>
                <w:b/>
                <w:bCs/>
                <w:lang w:eastAsia="es-EC"/>
              </w:rPr>
              <w:t>M ± SD</w:t>
            </w:r>
          </w:p>
        </w:tc>
      </w:tr>
      <w:tr w:rsidR="007043AE" w:rsidRPr="00DF661B" w14:paraId="3BA37340" w14:textId="77777777" w:rsidTr="007043AE">
        <w:trPr>
          <w:trHeight w:val="308"/>
        </w:trPr>
        <w:tc>
          <w:tcPr>
            <w:tcW w:w="2794" w:type="dxa"/>
            <w:tcBorders>
              <w:top w:val="single" w:sz="12" w:space="0" w:color="auto"/>
            </w:tcBorders>
            <w:vAlign w:val="bottom"/>
          </w:tcPr>
          <w:p w14:paraId="64283B1D"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Usability</w:t>
            </w:r>
          </w:p>
        </w:tc>
        <w:tc>
          <w:tcPr>
            <w:tcW w:w="1524" w:type="dxa"/>
            <w:tcBorders>
              <w:top w:val="single" w:sz="12" w:space="0" w:color="auto"/>
            </w:tcBorders>
            <w:noWrap/>
            <w:hideMark/>
          </w:tcPr>
          <w:p w14:paraId="7670A7AA"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3.72 ± 1.17</w:t>
            </w:r>
          </w:p>
        </w:tc>
        <w:tc>
          <w:tcPr>
            <w:tcW w:w="1524" w:type="dxa"/>
            <w:tcBorders>
              <w:top w:val="single" w:sz="12" w:space="0" w:color="auto"/>
            </w:tcBorders>
            <w:noWrap/>
            <w:hideMark/>
          </w:tcPr>
          <w:p w14:paraId="5ADD26AF"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3.77 ± 1.15</w:t>
            </w:r>
          </w:p>
        </w:tc>
        <w:tc>
          <w:tcPr>
            <w:tcW w:w="1524" w:type="dxa"/>
            <w:tcBorders>
              <w:top w:val="single" w:sz="12" w:space="0" w:color="auto"/>
            </w:tcBorders>
            <w:noWrap/>
            <w:hideMark/>
          </w:tcPr>
          <w:p w14:paraId="7121E036"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3.75 ± 1.18</w:t>
            </w:r>
          </w:p>
        </w:tc>
      </w:tr>
      <w:tr w:rsidR="007043AE" w:rsidRPr="00DF661B" w14:paraId="2F4FD7DD" w14:textId="77777777" w:rsidTr="007043AE">
        <w:trPr>
          <w:trHeight w:val="308"/>
        </w:trPr>
        <w:tc>
          <w:tcPr>
            <w:tcW w:w="2794" w:type="dxa"/>
            <w:vAlign w:val="bottom"/>
          </w:tcPr>
          <w:p w14:paraId="08892D01"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Satisfaction &amp; usefulness</w:t>
            </w:r>
          </w:p>
        </w:tc>
        <w:tc>
          <w:tcPr>
            <w:tcW w:w="1524" w:type="dxa"/>
            <w:noWrap/>
            <w:hideMark/>
          </w:tcPr>
          <w:p w14:paraId="11902F2C"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3.79 ± 1.04</w:t>
            </w:r>
          </w:p>
        </w:tc>
        <w:tc>
          <w:tcPr>
            <w:tcW w:w="1524" w:type="dxa"/>
            <w:noWrap/>
            <w:hideMark/>
          </w:tcPr>
          <w:p w14:paraId="636E5A1D"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3.83 ± 1.02</w:t>
            </w:r>
          </w:p>
        </w:tc>
        <w:tc>
          <w:tcPr>
            <w:tcW w:w="1524" w:type="dxa"/>
            <w:noWrap/>
            <w:hideMark/>
          </w:tcPr>
          <w:p w14:paraId="1B83EE0B"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3.81 ± 1.06</w:t>
            </w:r>
          </w:p>
        </w:tc>
      </w:tr>
      <w:tr w:rsidR="007043AE" w:rsidRPr="00DF661B" w14:paraId="3097298C" w14:textId="77777777" w:rsidTr="007043AE">
        <w:trPr>
          <w:trHeight w:val="308"/>
        </w:trPr>
        <w:tc>
          <w:tcPr>
            <w:tcW w:w="2794" w:type="dxa"/>
            <w:vAlign w:val="bottom"/>
          </w:tcPr>
          <w:p w14:paraId="25191825"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Accessibility &amp; interaction</w:t>
            </w:r>
          </w:p>
        </w:tc>
        <w:tc>
          <w:tcPr>
            <w:tcW w:w="1524" w:type="dxa"/>
            <w:noWrap/>
            <w:hideMark/>
          </w:tcPr>
          <w:p w14:paraId="4EC01BA2"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3.85 ± 1.21</w:t>
            </w:r>
          </w:p>
        </w:tc>
        <w:tc>
          <w:tcPr>
            <w:tcW w:w="1524" w:type="dxa"/>
            <w:noWrap/>
            <w:hideMark/>
          </w:tcPr>
          <w:p w14:paraId="3AF0E7AD"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3.91 ± 1.18</w:t>
            </w:r>
          </w:p>
        </w:tc>
        <w:tc>
          <w:tcPr>
            <w:tcW w:w="1524" w:type="dxa"/>
            <w:noWrap/>
            <w:hideMark/>
          </w:tcPr>
          <w:p w14:paraId="46F498CF" w14:textId="77777777" w:rsidR="007043AE" w:rsidRPr="00DF661B" w:rsidRDefault="007043AE" w:rsidP="009C605E">
            <w:pPr>
              <w:spacing w:line="240" w:lineRule="auto"/>
              <w:jc w:val="center"/>
              <w:rPr>
                <w:rFonts w:eastAsia="Times New Roman"/>
                <w:lang w:eastAsia="es-EC"/>
              </w:rPr>
            </w:pPr>
            <w:r w:rsidRPr="00DF661B">
              <w:rPr>
                <w:rFonts w:eastAsia="Times New Roman"/>
                <w:lang w:eastAsia="es-EC"/>
              </w:rPr>
              <w:t>3.88 ± 1.20</w:t>
            </w:r>
          </w:p>
        </w:tc>
      </w:tr>
    </w:tbl>
    <w:p w14:paraId="48419671" w14:textId="77777777" w:rsidR="002C47E8" w:rsidRPr="00DF661B" w:rsidRDefault="002C47E8" w:rsidP="002C47E8">
      <w:pPr>
        <w:ind w:left="2040" w:firstLine="510"/>
        <w:rPr>
          <w:sz w:val="18"/>
          <w:szCs w:val="18"/>
        </w:rPr>
      </w:pPr>
      <w:r w:rsidRPr="00DF661B">
        <w:rPr>
          <w:sz w:val="18"/>
          <w:szCs w:val="18"/>
        </w:rPr>
        <w:t>Note: M=mean, SD=standard deviation.</w:t>
      </w:r>
    </w:p>
    <w:p w14:paraId="3C1953E8" w14:textId="77777777" w:rsidR="007043AE" w:rsidRPr="00DF661B" w:rsidRDefault="007043AE" w:rsidP="003776B5">
      <w:pPr>
        <w:ind w:left="2040" w:firstLine="510"/>
        <w:rPr>
          <w:b/>
          <w:bCs/>
          <w:sz w:val="18"/>
          <w:szCs w:val="18"/>
        </w:rPr>
      </w:pPr>
    </w:p>
    <w:p w14:paraId="0BE5B051" w14:textId="18F8BBC3" w:rsidR="00E54183" w:rsidRPr="00DF661B" w:rsidRDefault="00033868" w:rsidP="00E54183">
      <w:pPr>
        <w:pStyle w:val="MDPI31text"/>
      </w:pPr>
      <w:r w:rsidRPr="00DF661B">
        <w:t>Figure 7 presents the density estimates (KDE) by age range for the three dimensions evaluated. In all cases, unimodal distributions are observed, concentrated at high values on the Likert scale, with a marked overlap between age groups, which supports the absence of statistically significant differences by age</w:t>
      </w:r>
      <w:r w:rsidR="00E54183" w:rsidRPr="00DF661B">
        <w:t>.</w:t>
      </w:r>
    </w:p>
    <w:p w14:paraId="78A1E17A" w14:textId="77777777" w:rsidR="00D0467A" w:rsidRPr="00DF661B" w:rsidRDefault="00D0467A" w:rsidP="00E54183">
      <w:pPr>
        <w:pStyle w:val="MDPI31text"/>
      </w:pPr>
    </w:p>
    <w:p w14:paraId="6710C544" w14:textId="6D177406" w:rsidR="00D0467A" w:rsidRPr="00DF661B" w:rsidRDefault="007F46F9" w:rsidP="007725C6">
      <w:pPr>
        <w:pStyle w:val="MDPI31text"/>
        <w:ind w:left="0" w:firstLine="0"/>
        <w:rPr>
          <w:sz w:val="18"/>
          <w:szCs w:val="20"/>
        </w:rPr>
      </w:pPr>
      <w:r w:rsidRPr="00DF661B">
        <w:rPr>
          <w:b/>
          <w:bCs/>
          <w:sz w:val="18"/>
          <w:szCs w:val="20"/>
        </w:rPr>
        <w:t xml:space="preserve">              </w:t>
      </w:r>
      <w:r w:rsidR="00D0467A" w:rsidRPr="00DF661B">
        <w:rPr>
          <w:b/>
          <w:bCs/>
          <w:sz w:val="18"/>
          <w:szCs w:val="20"/>
        </w:rPr>
        <w:t xml:space="preserve">Figure 7. </w:t>
      </w:r>
      <w:r w:rsidR="00D0467A" w:rsidRPr="00DF661B">
        <w:rPr>
          <w:sz w:val="18"/>
          <w:szCs w:val="20"/>
        </w:rPr>
        <w:t>Kernel density estimations of ELA TUTOR dimensions by age range.</w:t>
      </w:r>
    </w:p>
    <w:p w14:paraId="56EA10B6" w14:textId="43D5CF87" w:rsidR="007725C6" w:rsidRPr="00DF661B" w:rsidRDefault="007F46F9" w:rsidP="007725C6">
      <w:pPr>
        <w:pStyle w:val="MDPI31text"/>
        <w:ind w:left="0" w:firstLine="0"/>
        <w:rPr>
          <w:sz w:val="18"/>
          <w:szCs w:val="20"/>
        </w:rPr>
      </w:pPr>
      <w:r w:rsidRPr="00DF661B">
        <w:rPr>
          <w:rFonts w:ascii="Times New Roman" w:hAnsi="Times New Roman"/>
          <w:noProof/>
        </w:rPr>
        <w:lastRenderedPageBreak/>
        <w:t xml:space="preserve">            </w:t>
      </w:r>
      <w:r w:rsidR="007725C6" w:rsidRPr="00DF661B">
        <w:rPr>
          <w:rFonts w:ascii="Times New Roman" w:hAnsi="Times New Roman"/>
          <w:noProof/>
        </w:rPr>
        <w:drawing>
          <wp:inline distT="0" distB="0" distL="0" distR="0" wp14:anchorId="2A5939F8" wp14:editId="6649E2BE">
            <wp:extent cx="6008718" cy="1556049"/>
            <wp:effectExtent l="0" t="0" r="0" b="6350"/>
            <wp:docPr id="2100802771" name="Imagen 2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2771" name="Imagen 24" descr="Gráfico, Gráfico de líneas&#10;&#10;El contenido generado por IA puede ser incorrecto."/>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073"/>
                    <a:stretch>
                      <a:fillRect/>
                    </a:stretch>
                  </pic:blipFill>
                  <pic:spPr bwMode="auto">
                    <a:xfrm>
                      <a:off x="0" y="0"/>
                      <a:ext cx="6048485" cy="1566347"/>
                    </a:xfrm>
                    <a:prstGeom prst="rect">
                      <a:avLst/>
                    </a:prstGeom>
                    <a:noFill/>
                    <a:ln>
                      <a:noFill/>
                    </a:ln>
                    <a:extLst>
                      <a:ext uri="{53640926-AAD7-44D8-BBD7-CCE9431645EC}">
                        <a14:shadowObscured xmlns:a14="http://schemas.microsoft.com/office/drawing/2010/main"/>
                      </a:ext>
                    </a:extLst>
                  </pic:spPr>
                </pic:pic>
              </a:graphicData>
            </a:graphic>
          </wp:inline>
        </w:drawing>
      </w:r>
    </w:p>
    <w:p w14:paraId="43E3C7DE" w14:textId="4A4C29E2" w:rsidR="006F3503" w:rsidRPr="00DF661B" w:rsidRDefault="006F3503" w:rsidP="007F46F9">
      <w:pPr>
        <w:pStyle w:val="MDPI31text"/>
        <w:ind w:left="1020" w:firstLine="0"/>
        <w:rPr>
          <w:sz w:val="18"/>
          <w:szCs w:val="18"/>
        </w:rPr>
      </w:pPr>
      <w:r w:rsidRPr="00DF661B">
        <w:rPr>
          <w:sz w:val="18"/>
          <w:szCs w:val="18"/>
        </w:rPr>
        <w:t>Note: The density curves represent kernel density estimates that provide a smoothed approximation of the distribution of Likert-scale scores (1–5) for each dimension and are intended solely for descriptive comparison.</w:t>
      </w:r>
    </w:p>
    <w:p w14:paraId="63370821" w14:textId="77777777" w:rsidR="00621DAA" w:rsidRPr="00DF661B" w:rsidRDefault="00621DAA" w:rsidP="007725C6">
      <w:pPr>
        <w:pStyle w:val="MDPI31text"/>
        <w:ind w:left="0" w:firstLine="0"/>
        <w:rPr>
          <w:sz w:val="18"/>
          <w:szCs w:val="18"/>
        </w:rPr>
      </w:pPr>
    </w:p>
    <w:p w14:paraId="3D310FD0" w14:textId="00FB8CBD" w:rsidR="00621DAA" w:rsidRPr="00DF661B" w:rsidRDefault="00621DAA" w:rsidP="00621DAA">
      <w:pPr>
        <w:pStyle w:val="MDPI31text"/>
      </w:pPr>
      <w:r w:rsidRPr="00DF661B">
        <w:rPr>
          <w:sz w:val="18"/>
          <w:szCs w:val="18"/>
        </w:rPr>
        <w:tab/>
      </w:r>
      <w:r w:rsidRPr="00DF661B">
        <w:t>To analyze possible differences in the perception of the system according to the students' level of AI knowledge, the nonparametric Kruskal–Wallis test was applied to the study dimensions. The results showed no statistically significant differences between the groups in any of the dimensions evaluated (Usability: H = 4.88, p = 0.181; Satisfaction and usefulness: H = 4.15, p = 0.246; Accessibility and interaction: H = 5.20, p = 0.158). No dimension reached statistical significance (p &gt; 0.05), suggesting that the perception of the system is consistent regardless of the level of prior knowledge in AI.</w:t>
      </w:r>
    </w:p>
    <w:p w14:paraId="1E38715C" w14:textId="77777777" w:rsidR="00621DAA" w:rsidRPr="00DF661B" w:rsidRDefault="00621DAA" w:rsidP="00621DAA">
      <w:pPr>
        <w:pStyle w:val="MDPI31text"/>
      </w:pPr>
      <w:r w:rsidRPr="00DF661B">
        <w:t xml:space="preserve">The descriptive analysis shows a positive trend in the three dimensions evaluated in ELA Tutor as the level of knowledge of artificial intelligence increases (Table 16). In usability, there is a progressive increase in the mean from the group with no prior knowledge (M = 2.75) to the group with high knowledge (M = 3.95), suggesting that greater familiarity with AI could be associated with a slightly more favorable perception of the system. </w:t>
      </w:r>
    </w:p>
    <w:p w14:paraId="7661A53E" w14:textId="77777777" w:rsidR="00621DAA" w:rsidRPr="00DF661B" w:rsidRDefault="00621DAA" w:rsidP="00621DAA">
      <w:pPr>
        <w:pStyle w:val="MDPI31text"/>
      </w:pPr>
      <w:r w:rsidRPr="00DF661B">
        <w:t>In the satisfaction and usefulness dimension, the means are remarkably similar between the groups with low, medium, and high knowledge, indicating that the level of AI knowledge does not seem to substantially influence the perception of the system's usefulness. In contrast, the group with no prior knowledge has a lower mean (M = 2.00), a result that should be considered exclusively descriptive due to its low sample representation.</w:t>
      </w:r>
    </w:p>
    <w:p w14:paraId="1B0D3F06" w14:textId="77777777" w:rsidR="00621DAA" w:rsidRPr="00DF661B" w:rsidRDefault="00621DAA" w:rsidP="00621DAA">
      <w:pPr>
        <w:pStyle w:val="MDPI31text"/>
      </w:pPr>
      <w:r w:rsidRPr="00DF661B">
        <w:t>With regard to accessibility and interaction, the means remain high and relatively stable in the groups with low, medium, and high knowledge (M: 3.89–4.21), with the group with low knowledge standing out as the one reporting the highest mean (M = 4.21). This result suggests that ELA TUTOR is perceived as accessible and intuitive even by students with less experience in AI, reinforcing its inclusive nature.</w:t>
      </w:r>
    </w:p>
    <w:p w14:paraId="169A5D61" w14:textId="77777777" w:rsidR="00732762" w:rsidRPr="00DF661B" w:rsidRDefault="00732762" w:rsidP="00621DAA">
      <w:pPr>
        <w:pStyle w:val="MDPI31text"/>
      </w:pPr>
    </w:p>
    <w:p w14:paraId="14C3C68C" w14:textId="77777777" w:rsidR="00732762" w:rsidRPr="00DF661B" w:rsidRDefault="00732762" w:rsidP="00BA4648">
      <w:pPr>
        <w:pStyle w:val="MDPI31text"/>
        <w:ind w:left="2098" w:firstLine="510"/>
        <w:rPr>
          <w:sz w:val="18"/>
          <w:szCs w:val="20"/>
        </w:rPr>
      </w:pPr>
      <w:r w:rsidRPr="00DF661B">
        <w:rPr>
          <w:b/>
          <w:bCs/>
          <w:sz w:val="18"/>
          <w:szCs w:val="20"/>
        </w:rPr>
        <w:t>Table 16.</w:t>
      </w:r>
      <w:r w:rsidRPr="00DF661B">
        <w:rPr>
          <w:sz w:val="18"/>
          <w:szCs w:val="20"/>
        </w:rPr>
        <w:t xml:space="preserve"> Dimensions of ELA TUTOR according to level of AI knowledge. </w:t>
      </w:r>
    </w:p>
    <w:tbl>
      <w:tblPr>
        <w:tblW w:w="7705" w:type="dxa"/>
        <w:tblInd w:w="2694" w:type="dxa"/>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1275"/>
        <w:gridCol w:w="440"/>
        <w:gridCol w:w="1205"/>
        <w:gridCol w:w="2466"/>
        <w:gridCol w:w="2319"/>
      </w:tblGrid>
      <w:tr w:rsidR="00621BC6" w:rsidRPr="00DF661B" w14:paraId="6E40330A" w14:textId="77777777" w:rsidTr="008C1749">
        <w:trPr>
          <w:trHeight w:val="282"/>
        </w:trPr>
        <w:tc>
          <w:tcPr>
            <w:tcW w:w="1275" w:type="dxa"/>
            <w:tcBorders>
              <w:top w:val="single" w:sz="12" w:space="0" w:color="auto"/>
              <w:bottom w:val="single" w:sz="12" w:space="0" w:color="auto"/>
            </w:tcBorders>
            <w:noWrap/>
            <w:hideMark/>
          </w:tcPr>
          <w:p w14:paraId="5950F6E0"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Knowledge of AI</w:t>
            </w:r>
          </w:p>
        </w:tc>
        <w:tc>
          <w:tcPr>
            <w:tcW w:w="440" w:type="dxa"/>
            <w:tcBorders>
              <w:top w:val="single" w:sz="12" w:space="0" w:color="auto"/>
              <w:bottom w:val="single" w:sz="12" w:space="0" w:color="auto"/>
            </w:tcBorders>
            <w:noWrap/>
            <w:hideMark/>
          </w:tcPr>
          <w:p w14:paraId="121BD5A8"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n</w:t>
            </w:r>
          </w:p>
        </w:tc>
        <w:tc>
          <w:tcPr>
            <w:tcW w:w="1205" w:type="dxa"/>
            <w:tcBorders>
              <w:top w:val="single" w:sz="12" w:space="0" w:color="auto"/>
              <w:bottom w:val="single" w:sz="12" w:space="0" w:color="auto"/>
            </w:tcBorders>
            <w:noWrap/>
            <w:hideMark/>
          </w:tcPr>
          <w:p w14:paraId="50E03F2F"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 xml:space="preserve">Usability </w:t>
            </w:r>
          </w:p>
          <w:p w14:paraId="45E4CDE8"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(M ± SD</w:t>
            </w:r>
          </w:p>
        </w:tc>
        <w:tc>
          <w:tcPr>
            <w:tcW w:w="2466" w:type="dxa"/>
            <w:tcBorders>
              <w:top w:val="single" w:sz="12" w:space="0" w:color="auto"/>
              <w:bottom w:val="single" w:sz="12" w:space="0" w:color="auto"/>
            </w:tcBorders>
            <w:noWrap/>
            <w:hideMark/>
          </w:tcPr>
          <w:p w14:paraId="75BC2355"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 xml:space="preserve">Satisfaction &amp; usefulness </w:t>
            </w:r>
          </w:p>
          <w:p w14:paraId="4DA45CDA"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(M ± SD</w:t>
            </w:r>
          </w:p>
        </w:tc>
        <w:tc>
          <w:tcPr>
            <w:tcW w:w="2319" w:type="dxa"/>
            <w:tcBorders>
              <w:top w:val="single" w:sz="12" w:space="0" w:color="auto"/>
              <w:bottom w:val="single" w:sz="12" w:space="0" w:color="auto"/>
            </w:tcBorders>
            <w:noWrap/>
            <w:hideMark/>
          </w:tcPr>
          <w:p w14:paraId="358B0378"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 xml:space="preserve">Accessibility &amp; interaction </w:t>
            </w:r>
          </w:p>
          <w:p w14:paraId="3110D821" w14:textId="77777777" w:rsidR="00621BC6" w:rsidRPr="00DF661B" w:rsidRDefault="00621BC6" w:rsidP="009C605E">
            <w:pPr>
              <w:spacing w:line="240" w:lineRule="auto"/>
              <w:jc w:val="center"/>
              <w:rPr>
                <w:rFonts w:eastAsia="Times New Roman"/>
                <w:b/>
                <w:bCs/>
                <w:lang w:eastAsia="es-EC"/>
              </w:rPr>
            </w:pPr>
            <w:r w:rsidRPr="00DF661B">
              <w:rPr>
                <w:rFonts w:eastAsia="Times New Roman"/>
                <w:b/>
                <w:bCs/>
                <w:lang w:eastAsia="es-EC"/>
              </w:rPr>
              <w:t>(M ± SD</w:t>
            </w:r>
          </w:p>
        </w:tc>
      </w:tr>
      <w:tr w:rsidR="00621BC6" w:rsidRPr="00DF661B" w14:paraId="2F737417" w14:textId="77777777" w:rsidTr="008C1749">
        <w:trPr>
          <w:trHeight w:val="282"/>
        </w:trPr>
        <w:tc>
          <w:tcPr>
            <w:tcW w:w="1275" w:type="dxa"/>
            <w:tcBorders>
              <w:top w:val="single" w:sz="12" w:space="0" w:color="auto"/>
            </w:tcBorders>
            <w:noWrap/>
            <w:hideMark/>
          </w:tcPr>
          <w:p w14:paraId="2FF30AA8"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None</w:t>
            </w:r>
          </w:p>
        </w:tc>
        <w:tc>
          <w:tcPr>
            <w:tcW w:w="440" w:type="dxa"/>
            <w:tcBorders>
              <w:top w:val="single" w:sz="12" w:space="0" w:color="auto"/>
            </w:tcBorders>
            <w:noWrap/>
            <w:hideMark/>
          </w:tcPr>
          <w:p w14:paraId="19ECAAF9"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2</w:t>
            </w:r>
          </w:p>
        </w:tc>
        <w:tc>
          <w:tcPr>
            <w:tcW w:w="1205" w:type="dxa"/>
            <w:tcBorders>
              <w:top w:val="single" w:sz="12" w:space="0" w:color="auto"/>
            </w:tcBorders>
            <w:noWrap/>
            <w:hideMark/>
          </w:tcPr>
          <w:p w14:paraId="2767C110"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2.75 ± 1.06</w:t>
            </w:r>
          </w:p>
        </w:tc>
        <w:tc>
          <w:tcPr>
            <w:tcW w:w="2466" w:type="dxa"/>
            <w:tcBorders>
              <w:top w:val="single" w:sz="12" w:space="0" w:color="auto"/>
            </w:tcBorders>
            <w:noWrap/>
            <w:hideMark/>
          </w:tcPr>
          <w:p w14:paraId="52665BE7"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2.00 ± 1.41</w:t>
            </w:r>
          </w:p>
        </w:tc>
        <w:tc>
          <w:tcPr>
            <w:tcW w:w="2319" w:type="dxa"/>
            <w:tcBorders>
              <w:top w:val="single" w:sz="12" w:space="0" w:color="auto"/>
            </w:tcBorders>
            <w:noWrap/>
            <w:hideMark/>
          </w:tcPr>
          <w:p w14:paraId="3BE085A2"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2.00 ± 1.41</w:t>
            </w:r>
          </w:p>
        </w:tc>
      </w:tr>
      <w:tr w:rsidR="00621BC6" w:rsidRPr="00DF661B" w14:paraId="1D5247AE" w14:textId="77777777" w:rsidTr="008C1749">
        <w:trPr>
          <w:trHeight w:val="282"/>
        </w:trPr>
        <w:tc>
          <w:tcPr>
            <w:tcW w:w="1275" w:type="dxa"/>
            <w:noWrap/>
            <w:hideMark/>
          </w:tcPr>
          <w:p w14:paraId="7B3960D5"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Low</w:t>
            </w:r>
          </w:p>
        </w:tc>
        <w:tc>
          <w:tcPr>
            <w:tcW w:w="440" w:type="dxa"/>
            <w:noWrap/>
            <w:hideMark/>
          </w:tcPr>
          <w:p w14:paraId="6344BA59"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12</w:t>
            </w:r>
          </w:p>
        </w:tc>
        <w:tc>
          <w:tcPr>
            <w:tcW w:w="1205" w:type="dxa"/>
            <w:noWrap/>
            <w:hideMark/>
          </w:tcPr>
          <w:p w14:paraId="5EADC29E"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3.69 ± 0.83</w:t>
            </w:r>
          </w:p>
        </w:tc>
        <w:tc>
          <w:tcPr>
            <w:tcW w:w="2466" w:type="dxa"/>
            <w:noWrap/>
            <w:hideMark/>
          </w:tcPr>
          <w:p w14:paraId="4B1022E1"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3.83 ± 0.78</w:t>
            </w:r>
          </w:p>
        </w:tc>
        <w:tc>
          <w:tcPr>
            <w:tcW w:w="2319" w:type="dxa"/>
            <w:noWrap/>
            <w:hideMark/>
          </w:tcPr>
          <w:p w14:paraId="4516F8C4"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4.21 ± 0.81</w:t>
            </w:r>
          </w:p>
        </w:tc>
      </w:tr>
      <w:tr w:rsidR="00621BC6" w:rsidRPr="00DF661B" w14:paraId="1E9458C7" w14:textId="77777777" w:rsidTr="008C1749">
        <w:trPr>
          <w:trHeight w:val="282"/>
        </w:trPr>
        <w:tc>
          <w:tcPr>
            <w:tcW w:w="1275" w:type="dxa"/>
            <w:noWrap/>
            <w:hideMark/>
          </w:tcPr>
          <w:p w14:paraId="789494D5"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Medium</w:t>
            </w:r>
          </w:p>
        </w:tc>
        <w:tc>
          <w:tcPr>
            <w:tcW w:w="440" w:type="dxa"/>
            <w:noWrap/>
            <w:hideMark/>
          </w:tcPr>
          <w:p w14:paraId="771E992D"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100</w:t>
            </w:r>
          </w:p>
        </w:tc>
        <w:tc>
          <w:tcPr>
            <w:tcW w:w="1205" w:type="dxa"/>
            <w:noWrap/>
            <w:hideMark/>
          </w:tcPr>
          <w:p w14:paraId="6BE73F78"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3.75 ± 0.82</w:t>
            </w:r>
          </w:p>
        </w:tc>
        <w:tc>
          <w:tcPr>
            <w:tcW w:w="2466" w:type="dxa"/>
            <w:noWrap/>
            <w:hideMark/>
          </w:tcPr>
          <w:p w14:paraId="217ABCA2"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3.85 ± 0.93</w:t>
            </w:r>
          </w:p>
        </w:tc>
        <w:tc>
          <w:tcPr>
            <w:tcW w:w="2319" w:type="dxa"/>
            <w:noWrap/>
            <w:hideMark/>
          </w:tcPr>
          <w:p w14:paraId="7CA344D3"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3.89 ± 1.06</w:t>
            </w:r>
          </w:p>
        </w:tc>
      </w:tr>
      <w:tr w:rsidR="00621BC6" w:rsidRPr="00DF661B" w14:paraId="35E24B8A" w14:textId="77777777" w:rsidTr="008C1749">
        <w:trPr>
          <w:trHeight w:val="282"/>
        </w:trPr>
        <w:tc>
          <w:tcPr>
            <w:tcW w:w="1275" w:type="dxa"/>
            <w:noWrap/>
            <w:hideMark/>
          </w:tcPr>
          <w:p w14:paraId="3C1E832A"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High</w:t>
            </w:r>
          </w:p>
        </w:tc>
        <w:tc>
          <w:tcPr>
            <w:tcW w:w="440" w:type="dxa"/>
            <w:noWrap/>
            <w:hideMark/>
          </w:tcPr>
          <w:p w14:paraId="799AB6EC"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33</w:t>
            </w:r>
          </w:p>
        </w:tc>
        <w:tc>
          <w:tcPr>
            <w:tcW w:w="1205" w:type="dxa"/>
            <w:noWrap/>
            <w:hideMark/>
          </w:tcPr>
          <w:p w14:paraId="3F6885AD"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3.95 ± 0.90</w:t>
            </w:r>
          </w:p>
        </w:tc>
        <w:tc>
          <w:tcPr>
            <w:tcW w:w="2466" w:type="dxa"/>
            <w:noWrap/>
            <w:hideMark/>
          </w:tcPr>
          <w:p w14:paraId="27DD2720"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3.84 ± 0.93</w:t>
            </w:r>
          </w:p>
        </w:tc>
        <w:tc>
          <w:tcPr>
            <w:tcW w:w="2319" w:type="dxa"/>
            <w:noWrap/>
            <w:hideMark/>
          </w:tcPr>
          <w:p w14:paraId="6A32B1F7" w14:textId="77777777" w:rsidR="00621BC6" w:rsidRPr="00DF661B" w:rsidRDefault="00621BC6" w:rsidP="009C605E">
            <w:pPr>
              <w:spacing w:line="240" w:lineRule="auto"/>
              <w:jc w:val="center"/>
              <w:rPr>
                <w:rFonts w:eastAsia="Times New Roman"/>
                <w:lang w:eastAsia="es-EC"/>
              </w:rPr>
            </w:pPr>
            <w:r w:rsidRPr="00DF661B">
              <w:rPr>
                <w:rFonts w:eastAsia="Times New Roman"/>
                <w:lang w:eastAsia="es-EC"/>
              </w:rPr>
              <w:t>3.97 ± 1.07</w:t>
            </w:r>
          </w:p>
        </w:tc>
      </w:tr>
    </w:tbl>
    <w:p w14:paraId="78BB79CF" w14:textId="17CB803F" w:rsidR="00715102" w:rsidRPr="00DF661B" w:rsidRDefault="00715102" w:rsidP="00BA4648">
      <w:pPr>
        <w:ind w:left="2550"/>
        <w:rPr>
          <w:sz w:val="18"/>
          <w:szCs w:val="18"/>
        </w:rPr>
      </w:pPr>
      <w:r w:rsidRPr="00DF661B">
        <w:rPr>
          <w:sz w:val="18"/>
          <w:szCs w:val="18"/>
        </w:rPr>
        <w:t>Note: M=mean, SD= standard deviation</w:t>
      </w:r>
      <w:r w:rsidR="00BA4648" w:rsidRPr="00DF661B">
        <w:rPr>
          <w:sz w:val="18"/>
          <w:szCs w:val="18"/>
        </w:rPr>
        <w:t xml:space="preserve">. </w:t>
      </w:r>
      <w:r w:rsidR="007F46F9" w:rsidRPr="00DF661B">
        <w:rPr>
          <w:sz w:val="18"/>
          <w:szCs w:val="18"/>
        </w:rPr>
        <w:t>The values correspond to means and standard deviations calculated from Likert-type scales (1–5).</w:t>
      </w:r>
    </w:p>
    <w:p w14:paraId="7D157CBB" w14:textId="77777777" w:rsidR="005040AB" w:rsidRPr="00DF661B" w:rsidRDefault="005040AB" w:rsidP="005040AB">
      <w:pPr>
        <w:pStyle w:val="MDPI31text"/>
        <w:rPr>
          <w:szCs w:val="24"/>
        </w:rPr>
      </w:pPr>
      <w:r w:rsidRPr="00DF661B">
        <w:rPr>
          <w:szCs w:val="24"/>
        </w:rPr>
        <w:t xml:space="preserve">Analysis of open-ended questions Q15 and Q16 allowed us to identify thematic categories that systematize students' comments on ELA Tutor, differentiating between positive aspects and areas for improvement. These categories were linked to the quantitative </w:t>
      </w:r>
      <w:r w:rsidRPr="00DF661B">
        <w:rPr>
          <w:szCs w:val="24"/>
        </w:rPr>
        <w:lastRenderedPageBreak/>
        <w:t xml:space="preserve">dimensions of usability, satisfaction and usefulness, and accessibility and interaction, and were quantified using frequencies and percentages, presented in Table 17. </w:t>
      </w:r>
    </w:p>
    <w:p w14:paraId="23A5D388" w14:textId="77777777" w:rsidR="00D568C1" w:rsidRPr="00DF661B" w:rsidRDefault="00D568C1" w:rsidP="005040AB">
      <w:pPr>
        <w:pStyle w:val="MDPI31text"/>
        <w:rPr>
          <w:sz w:val="18"/>
        </w:rPr>
      </w:pPr>
    </w:p>
    <w:p w14:paraId="136E11D5" w14:textId="2006B93D" w:rsidR="00D568C1" w:rsidRPr="00DF661B" w:rsidRDefault="00D568C1" w:rsidP="00D568C1">
      <w:pPr>
        <w:pStyle w:val="MDPI31text"/>
        <w:ind w:left="0" w:firstLine="0"/>
        <w:rPr>
          <w:sz w:val="16"/>
          <w:szCs w:val="20"/>
        </w:rPr>
      </w:pPr>
      <w:r w:rsidRPr="00DF661B">
        <w:rPr>
          <w:b/>
          <w:bCs/>
          <w:sz w:val="18"/>
          <w:szCs w:val="20"/>
        </w:rPr>
        <w:t>Table 17.</w:t>
      </w:r>
      <w:r w:rsidRPr="00DF661B">
        <w:rPr>
          <w:sz w:val="18"/>
          <w:szCs w:val="20"/>
        </w:rPr>
        <w:t xml:space="preserve"> Thematic categories derived from open-ended responses and their association with ELA Tutor dimensions.</w:t>
      </w:r>
    </w:p>
    <w:tbl>
      <w:tblPr>
        <w:tblW w:w="0" w:type="auto"/>
        <w:tblBorders>
          <w:top w:val="single" w:sz="12" w:space="0" w:color="auto"/>
          <w:bottom w:val="single" w:sz="12" w:space="0" w:color="auto"/>
        </w:tblBorders>
        <w:tblLayout w:type="fixed"/>
        <w:tblCellMar>
          <w:left w:w="70" w:type="dxa"/>
          <w:right w:w="70" w:type="dxa"/>
        </w:tblCellMar>
        <w:tblLook w:val="04A0" w:firstRow="1" w:lastRow="0" w:firstColumn="1" w:lastColumn="0" w:noHBand="0" w:noVBand="1"/>
      </w:tblPr>
      <w:tblGrid>
        <w:gridCol w:w="1693"/>
        <w:gridCol w:w="4390"/>
        <w:gridCol w:w="1997"/>
        <w:gridCol w:w="1781"/>
      </w:tblGrid>
      <w:tr w:rsidR="006E0932" w:rsidRPr="00DF661B" w14:paraId="62084732" w14:textId="77777777" w:rsidTr="006E0932">
        <w:trPr>
          <w:trHeight w:val="295"/>
        </w:trPr>
        <w:tc>
          <w:tcPr>
            <w:tcW w:w="1693" w:type="dxa"/>
            <w:tcBorders>
              <w:top w:val="single" w:sz="12" w:space="0" w:color="auto"/>
              <w:bottom w:val="single" w:sz="12" w:space="0" w:color="auto"/>
            </w:tcBorders>
            <w:noWrap/>
            <w:hideMark/>
          </w:tcPr>
          <w:p w14:paraId="1CA42546"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Question &amp; Comment type</w:t>
            </w:r>
          </w:p>
        </w:tc>
        <w:tc>
          <w:tcPr>
            <w:tcW w:w="4390" w:type="dxa"/>
            <w:tcBorders>
              <w:top w:val="single" w:sz="12" w:space="0" w:color="auto"/>
              <w:bottom w:val="single" w:sz="12" w:space="0" w:color="auto"/>
            </w:tcBorders>
            <w:noWrap/>
            <w:hideMark/>
          </w:tcPr>
          <w:p w14:paraId="6036AE7E"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 xml:space="preserve">Qualitative category </w:t>
            </w:r>
          </w:p>
        </w:tc>
        <w:tc>
          <w:tcPr>
            <w:tcW w:w="1997" w:type="dxa"/>
            <w:tcBorders>
              <w:top w:val="single" w:sz="12" w:space="0" w:color="auto"/>
              <w:bottom w:val="single" w:sz="12" w:space="0" w:color="auto"/>
            </w:tcBorders>
            <w:noWrap/>
            <w:hideMark/>
          </w:tcPr>
          <w:p w14:paraId="2CD0FD3A"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Main associated dimension</w:t>
            </w:r>
          </w:p>
        </w:tc>
        <w:tc>
          <w:tcPr>
            <w:tcW w:w="1781" w:type="dxa"/>
            <w:tcBorders>
              <w:top w:val="single" w:sz="12" w:space="0" w:color="auto"/>
              <w:bottom w:val="single" w:sz="12" w:space="0" w:color="auto"/>
            </w:tcBorders>
            <w:noWrap/>
            <w:hideMark/>
          </w:tcPr>
          <w:p w14:paraId="688F71A9" w14:textId="77777777" w:rsidR="006E0932" w:rsidRPr="00DF661B" w:rsidRDefault="006E0932" w:rsidP="00F66958">
            <w:pPr>
              <w:spacing w:line="240" w:lineRule="auto"/>
              <w:jc w:val="center"/>
              <w:rPr>
                <w:rFonts w:eastAsia="Times New Roman"/>
                <w:b/>
                <w:bCs/>
                <w:lang w:eastAsia="es-EC"/>
              </w:rPr>
            </w:pPr>
            <w:r w:rsidRPr="00DF661B">
              <w:rPr>
                <w:rFonts w:eastAsia="Times New Roman"/>
                <w:b/>
                <w:bCs/>
                <w:lang w:eastAsia="es-EC"/>
              </w:rPr>
              <w:t>Approximate frequency of mentions</w:t>
            </w:r>
          </w:p>
        </w:tc>
      </w:tr>
      <w:tr w:rsidR="006E0932" w:rsidRPr="00DF661B" w14:paraId="32BBF34F" w14:textId="77777777" w:rsidTr="006E0932">
        <w:trPr>
          <w:trHeight w:val="295"/>
        </w:trPr>
        <w:tc>
          <w:tcPr>
            <w:tcW w:w="1693" w:type="dxa"/>
            <w:tcBorders>
              <w:top w:val="single" w:sz="12" w:space="0" w:color="auto"/>
            </w:tcBorders>
            <w:noWrap/>
            <w:hideMark/>
          </w:tcPr>
          <w:p w14:paraId="72A02B18"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–Positive</w:t>
            </w:r>
          </w:p>
        </w:tc>
        <w:tc>
          <w:tcPr>
            <w:tcW w:w="4390" w:type="dxa"/>
            <w:tcBorders>
              <w:top w:val="single" w:sz="12" w:space="0" w:color="auto"/>
            </w:tcBorders>
            <w:noWrap/>
            <w:hideMark/>
          </w:tcPr>
          <w:p w14:paraId="05A22112"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Response speed </w:t>
            </w:r>
          </w:p>
          <w:p w14:paraId="37DB7200" w14:textId="77777777" w:rsidR="006E0932" w:rsidRPr="00DF661B" w:rsidRDefault="006E0932" w:rsidP="00F66958">
            <w:pPr>
              <w:spacing w:line="240" w:lineRule="auto"/>
              <w:rPr>
                <w:rFonts w:eastAsia="Times New Roman"/>
                <w:lang w:eastAsia="es-EC"/>
              </w:rPr>
            </w:pPr>
            <w:r w:rsidRPr="00DF661B">
              <w:rPr>
                <w:rFonts w:eastAsia="Times New Roman"/>
                <w:lang w:eastAsia="es-EC"/>
              </w:rPr>
              <w:t>("quick answers", "immediate", "adequate response time")</w:t>
            </w:r>
          </w:p>
        </w:tc>
        <w:tc>
          <w:tcPr>
            <w:tcW w:w="1997" w:type="dxa"/>
            <w:tcBorders>
              <w:top w:val="single" w:sz="12" w:space="0" w:color="auto"/>
            </w:tcBorders>
            <w:noWrap/>
            <w:hideMark/>
          </w:tcPr>
          <w:p w14:paraId="55D40A5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Usability / </w:t>
            </w:r>
          </w:p>
          <w:p w14:paraId="78B14842" w14:textId="2B2C1951" w:rsidR="006E0932" w:rsidRPr="00DF661B" w:rsidRDefault="006E0932" w:rsidP="00F66958">
            <w:pPr>
              <w:spacing w:line="240" w:lineRule="auto"/>
              <w:jc w:val="center"/>
              <w:rPr>
                <w:rFonts w:eastAsia="Times New Roman"/>
                <w:lang w:eastAsia="es-EC"/>
              </w:rPr>
            </w:pPr>
            <w:r w:rsidRPr="00DF661B">
              <w:rPr>
                <w:rFonts w:eastAsia="Times New Roman"/>
                <w:lang w:eastAsia="es-EC"/>
              </w:rPr>
              <w:t>Accessibility</w:t>
            </w:r>
          </w:p>
        </w:tc>
        <w:tc>
          <w:tcPr>
            <w:tcW w:w="1781" w:type="dxa"/>
            <w:tcBorders>
              <w:top w:val="single" w:sz="12" w:space="0" w:color="auto"/>
            </w:tcBorders>
            <w:noWrap/>
            <w:hideMark/>
          </w:tcPr>
          <w:p w14:paraId="442DF926"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0F93471D" w14:textId="77777777" w:rsidTr="006E0932">
        <w:trPr>
          <w:trHeight w:val="295"/>
        </w:trPr>
        <w:tc>
          <w:tcPr>
            <w:tcW w:w="1693" w:type="dxa"/>
            <w:noWrap/>
            <w:hideMark/>
          </w:tcPr>
          <w:p w14:paraId="6F71E2A1"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7F103EE2"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Clarity and usefulness of answers </w:t>
            </w:r>
          </w:p>
          <w:p w14:paraId="2D4962CF" w14:textId="77777777" w:rsidR="006E0932" w:rsidRPr="00DF661B" w:rsidRDefault="006E0932" w:rsidP="00F66958">
            <w:pPr>
              <w:spacing w:line="240" w:lineRule="auto"/>
              <w:rPr>
                <w:rFonts w:eastAsia="Times New Roman"/>
                <w:lang w:eastAsia="es-EC"/>
              </w:rPr>
            </w:pPr>
            <w:r w:rsidRPr="00DF661B">
              <w:rPr>
                <w:rFonts w:eastAsia="Times New Roman"/>
                <w:lang w:eastAsia="es-EC"/>
              </w:rPr>
              <w:t>("clear", "coherent", "helps me understand topics better")</w:t>
            </w:r>
          </w:p>
        </w:tc>
        <w:tc>
          <w:tcPr>
            <w:tcW w:w="1997" w:type="dxa"/>
            <w:noWrap/>
            <w:hideMark/>
          </w:tcPr>
          <w:p w14:paraId="7DFB2BF4"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Satisfaction / </w:t>
            </w:r>
          </w:p>
          <w:p w14:paraId="736058AB" w14:textId="0F59AAD3" w:rsidR="006E0932" w:rsidRPr="00DF661B" w:rsidRDefault="006E0932" w:rsidP="00F66958">
            <w:pPr>
              <w:spacing w:line="240" w:lineRule="auto"/>
              <w:jc w:val="center"/>
              <w:rPr>
                <w:rFonts w:eastAsia="Times New Roman"/>
                <w:lang w:eastAsia="es-EC"/>
              </w:rPr>
            </w:pPr>
            <w:r w:rsidRPr="00DF661B">
              <w:rPr>
                <w:rFonts w:eastAsia="Times New Roman"/>
                <w:lang w:eastAsia="es-EC"/>
              </w:rPr>
              <w:t>Usefulness</w:t>
            </w:r>
          </w:p>
        </w:tc>
        <w:tc>
          <w:tcPr>
            <w:tcW w:w="1781" w:type="dxa"/>
            <w:noWrap/>
            <w:hideMark/>
          </w:tcPr>
          <w:p w14:paraId="52367E2C"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07B70B5D" w14:textId="77777777" w:rsidTr="006E0932">
        <w:trPr>
          <w:trHeight w:val="295"/>
        </w:trPr>
        <w:tc>
          <w:tcPr>
            <w:tcW w:w="1693" w:type="dxa"/>
            <w:noWrap/>
            <w:hideMark/>
          </w:tcPr>
          <w:p w14:paraId="201BD0F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662B8A3C" w14:textId="77777777" w:rsidR="006E0932" w:rsidRPr="00DF661B" w:rsidRDefault="006E0932" w:rsidP="00F66958">
            <w:pPr>
              <w:spacing w:line="240" w:lineRule="auto"/>
              <w:rPr>
                <w:rFonts w:eastAsia="Times New Roman"/>
                <w:lang w:eastAsia="es-EC"/>
              </w:rPr>
            </w:pPr>
            <w:r w:rsidRPr="00DF661B">
              <w:rPr>
                <w:rFonts w:eastAsia="Times New Roman"/>
                <w:lang w:eastAsia="es-EC"/>
              </w:rPr>
              <w:t>Academic support and task management</w:t>
            </w:r>
          </w:p>
          <w:p w14:paraId="2F631416" w14:textId="77777777" w:rsidR="006E0932" w:rsidRPr="00DF661B" w:rsidRDefault="006E0932" w:rsidP="00F66958">
            <w:pPr>
              <w:spacing w:line="240" w:lineRule="auto"/>
              <w:rPr>
                <w:rFonts w:eastAsia="Times New Roman"/>
                <w:lang w:eastAsia="es-EC"/>
              </w:rPr>
            </w:pPr>
            <w:r w:rsidRPr="00DF661B">
              <w:rPr>
                <w:rFonts w:eastAsia="Times New Roman"/>
                <w:lang w:eastAsia="es-EC"/>
              </w:rPr>
              <w:t>("helps with assignments", "shows pending tasks and virtual classroom status")</w:t>
            </w:r>
          </w:p>
        </w:tc>
        <w:tc>
          <w:tcPr>
            <w:tcW w:w="1997" w:type="dxa"/>
            <w:noWrap/>
            <w:hideMark/>
          </w:tcPr>
          <w:p w14:paraId="76B263A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Satisfaction / </w:t>
            </w:r>
          </w:p>
          <w:p w14:paraId="0706663D" w14:textId="5EF1A0CB" w:rsidR="006E0932" w:rsidRPr="00DF661B" w:rsidRDefault="006E0932" w:rsidP="00F66958">
            <w:pPr>
              <w:spacing w:line="240" w:lineRule="auto"/>
              <w:jc w:val="center"/>
              <w:rPr>
                <w:rFonts w:eastAsia="Times New Roman"/>
                <w:lang w:eastAsia="es-EC"/>
              </w:rPr>
            </w:pPr>
            <w:r w:rsidRPr="00DF661B">
              <w:rPr>
                <w:rFonts w:eastAsia="Times New Roman"/>
                <w:lang w:eastAsia="es-EC"/>
              </w:rPr>
              <w:t>Accessibility</w:t>
            </w:r>
          </w:p>
        </w:tc>
        <w:tc>
          <w:tcPr>
            <w:tcW w:w="1781" w:type="dxa"/>
            <w:noWrap/>
            <w:hideMark/>
          </w:tcPr>
          <w:p w14:paraId="1B8CE843"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Medium </w:t>
            </w:r>
          </w:p>
        </w:tc>
      </w:tr>
      <w:tr w:rsidR="006E0932" w:rsidRPr="00DF661B" w14:paraId="4700F516" w14:textId="77777777" w:rsidTr="006E0932">
        <w:trPr>
          <w:trHeight w:val="295"/>
        </w:trPr>
        <w:tc>
          <w:tcPr>
            <w:tcW w:w="1693" w:type="dxa"/>
            <w:noWrap/>
            <w:hideMark/>
          </w:tcPr>
          <w:p w14:paraId="143BAB08"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501D06E1"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Ease of use and simple interface </w:t>
            </w:r>
          </w:p>
          <w:p w14:paraId="049DCFB1" w14:textId="77777777" w:rsidR="006E0932" w:rsidRPr="00DF661B" w:rsidRDefault="006E0932" w:rsidP="00F66958">
            <w:pPr>
              <w:spacing w:line="240" w:lineRule="auto"/>
              <w:rPr>
                <w:rFonts w:eastAsia="Times New Roman"/>
                <w:lang w:eastAsia="es-EC"/>
              </w:rPr>
            </w:pPr>
            <w:r w:rsidRPr="00DF661B">
              <w:rPr>
                <w:rFonts w:eastAsia="Times New Roman"/>
                <w:lang w:eastAsia="es-EC"/>
              </w:rPr>
              <w:t>("easy to use", "simple handling", "simple/minimalist interface")</w:t>
            </w:r>
          </w:p>
        </w:tc>
        <w:tc>
          <w:tcPr>
            <w:tcW w:w="1997" w:type="dxa"/>
            <w:noWrap/>
            <w:hideMark/>
          </w:tcPr>
          <w:p w14:paraId="353566A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Usability</w:t>
            </w:r>
          </w:p>
        </w:tc>
        <w:tc>
          <w:tcPr>
            <w:tcW w:w="1781" w:type="dxa"/>
            <w:noWrap/>
            <w:hideMark/>
          </w:tcPr>
          <w:p w14:paraId="5CAF2A91"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Medium </w:t>
            </w:r>
          </w:p>
        </w:tc>
      </w:tr>
      <w:tr w:rsidR="006E0932" w:rsidRPr="00DF661B" w14:paraId="14D97A4F" w14:textId="77777777" w:rsidTr="006E0932">
        <w:trPr>
          <w:trHeight w:val="295"/>
        </w:trPr>
        <w:tc>
          <w:tcPr>
            <w:tcW w:w="1693" w:type="dxa"/>
            <w:noWrap/>
            <w:hideMark/>
          </w:tcPr>
          <w:p w14:paraId="0AC722DD"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Q15 – Positive</w:t>
            </w:r>
          </w:p>
        </w:tc>
        <w:tc>
          <w:tcPr>
            <w:tcW w:w="4390" w:type="dxa"/>
            <w:noWrap/>
            <w:hideMark/>
          </w:tcPr>
          <w:p w14:paraId="149131E8"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Integration with degree/program or student context </w:t>
            </w:r>
          </w:p>
          <w:p w14:paraId="21345EE9" w14:textId="77777777" w:rsidR="006E0932" w:rsidRPr="00DF661B" w:rsidRDefault="006E0932" w:rsidP="00F66958">
            <w:pPr>
              <w:spacing w:line="240" w:lineRule="auto"/>
              <w:rPr>
                <w:rFonts w:eastAsia="Times New Roman"/>
                <w:lang w:eastAsia="es-EC"/>
              </w:rPr>
            </w:pPr>
            <w:r w:rsidRPr="00DF661B">
              <w:rPr>
                <w:rFonts w:eastAsia="Times New Roman"/>
                <w:lang w:eastAsia="es-EC"/>
              </w:rPr>
              <w:t>("knows my major", "linked to the university")</w:t>
            </w:r>
          </w:p>
        </w:tc>
        <w:tc>
          <w:tcPr>
            <w:tcW w:w="1997" w:type="dxa"/>
            <w:noWrap/>
            <w:hideMark/>
          </w:tcPr>
          <w:p w14:paraId="7129CB03"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Satisfaction</w:t>
            </w:r>
          </w:p>
        </w:tc>
        <w:tc>
          <w:tcPr>
            <w:tcW w:w="1781" w:type="dxa"/>
            <w:noWrap/>
            <w:hideMark/>
          </w:tcPr>
          <w:p w14:paraId="6B5E1F09"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Low–medium </w:t>
            </w:r>
          </w:p>
        </w:tc>
      </w:tr>
      <w:tr w:rsidR="006E0932" w:rsidRPr="00DF661B" w14:paraId="79FF2AFC" w14:textId="77777777" w:rsidTr="006E0932">
        <w:trPr>
          <w:trHeight w:val="295"/>
        </w:trPr>
        <w:tc>
          <w:tcPr>
            <w:tcW w:w="1693" w:type="dxa"/>
            <w:noWrap/>
            <w:hideMark/>
          </w:tcPr>
          <w:p w14:paraId="7635DAAC"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–Improvement</w:t>
            </w:r>
          </w:p>
        </w:tc>
        <w:tc>
          <w:tcPr>
            <w:tcW w:w="4390" w:type="dxa"/>
            <w:noWrap/>
            <w:hideMark/>
          </w:tcPr>
          <w:p w14:paraId="0B12FE9C" w14:textId="77777777" w:rsidR="006E0932" w:rsidRPr="00DF661B" w:rsidRDefault="006E0932" w:rsidP="00F66958">
            <w:pPr>
              <w:spacing w:line="240" w:lineRule="auto"/>
              <w:rPr>
                <w:rFonts w:eastAsia="Times New Roman"/>
                <w:lang w:eastAsia="es-EC"/>
              </w:rPr>
            </w:pPr>
            <w:r w:rsidRPr="00DF661B">
              <w:rPr>
                <w:rFonts w:eastAsia="Times New Roman"/>
                <w:lang w:eastAsia="es-EC"/>
              </w:rPr>
              <w:t>coherence and variety of answers ("more precise", "does not always get it right", "avoid repeating the same answer")</w:t>
            </w:r>
          </w:p>
        </w:tc>
        <w:tc>
          <w:tcPr>
            <w:tcW w:w="1997" w:type="dxa"/>
            <w:noWrap/>
            <w:hideMark/>
          </w:tcPr>
          <w:p w14:paraId="20A6B4E3"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Satisfaction / </w:t>
            </w:r>
          </w:p>
          <w:p w14:paraId="72BE5F8A" w14:textId="1105A564" w:rsidR="006E0932" w:rsidRPr="00DF661B" w:rsidRDefault="006E0932" w:rsidP="00F66958">
            <w:pPr>
              <w:spacing w:line="240" w:lineRule="auto"/>
              <w:jc w:val="center"/>
              <w:rPr>
                <w:rFonts w:eastAsia="Times New Roman"/>
                <w:lang w:eastAsia="es-EC"/>
              </w:rPr>
            </w:pPr>
            <w:r w:rsidRPr="00DF661B">
              <w:rPr>
                <w:rFonts w:eastAsia="Times New Roman"/>
                <w:lang w:eastAsia="es-EC"/>
              </w:rPr>
              <w:t>Usefulness</w:t>
            </w:r>
          </w:p>
        </w:tc>
        <w:tc>
          <w:tcPr>
            <w:tcW w:w="1781" w:type="dxa"/>
            <w:noWrap/>
            <w:hideMark/>
          </w:tcPr>
          <w:p w14:paraId="0C642C2B"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029356D1" w14:textId="77777777" w:rsidTr="006E0932">
        <w:trPr>
          <w:trHeight w:val="295"/>
        </w:trPr>
        <w:tc>
          <w:tcPr>
            <w:tcW w:w="1693" w:type="dxa"/>
            <w:noWrap/>
            <w:hideMark/>
          </w:tcPr>
          <w:p w14:paraId="4D20FCAF"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14:paraId="058A9839"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Depth and structure of explanations </w:t>
            </w:r>
          </w:p>
          <w:p w14:paraId="30FE8399" w14:textId="77777777" w:rsidR="006E0932" w:rsidRPr="00DF661B" w:rsidRDefault="006E0932" w:rsidP="00F66958">
            <w:pPr>
              <w:spacing w:line="240" w:lineRule="auto"/>
              <w:rPr>
                <w:rFonts w:eastAsia="Times New Roman"/>
                <w:lang w:eastAsia="es-EC"/>
              </w:rPr>
            </w:pPr>
            <w:r w:rsidRPr="00DF661B">
              <w:rPr>
                <w:rFonts w:eastAsia="Times New Roman"/>
                <w:lang w:eastAsia="es-EC"/>
              </w:rPr>
              <w:t>("more detailed", "step by step", "not all in one paragraph")</w:t>
            </w:r>
          </w:p>
        </w:tc>
        <w:tc>
          <w:tcPr>
            <w:tcW w:w="1997" w:type="dxa"/>
            <w:noWrap/>
            <w:hideMark/>
          </w:tcPr>
          <w:p w14:paraId="2F0B4399"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Satisfaction</w:t>
            </w:r>
          </w:p>
        </w:tc>
        <w:tc>
          <w:tcPr>
            <w:tcW w:w="1781" w:type="dxa"/>
            <w:noWrap/>
            <w:hideMark/>
          </w:tcPr>
          <w:p w14:paraId="5E2D1534"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Medium</w:t>
            </w:r>
          </w:p>
        </w:tc>
      </w:tr>
      <w:tr w:rsidR="006E0932" w:rsidRPr="00DF661B" w14:paraId="544982DD" w14:textId="77777777" w:rsidTr="006E0932">
        <w:trPr>
          <w:trHeight w:val="295"/>
        </w:trPr>
        <w:tc>
          <w:tcPr>
            <w:tcW w:w="1693" w:type="dxa"/>
            <w:noWrap/>
            <w:hideMark/>
          </w:tcPr>
          <w:p w14:paraId="69764B1E"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14:paraId="7A2CAAC5" w14:textId="77777777" w:rsidR="006E0932" w:rsidRPr="00DF661B" w:rsidRDefault="006E0932" w:rsidP="00F66958">
            <w:pPr>
              <w:spacing w:line="240" w:lineRule="auto"/>
              <w:rPr>
                <w:rFonts w:eastAsia="Times New Roman"/>
                <w:lang w:eastAsia="es-EC"/>
              </w:rPr>
            </w:pPr>
            <w:r w:rsidRPr="00DF661B">
              <w:rPr>
                <w:rFonts w:eastAsia="Times New Roman"/>
                <w:lang w:eastAsia="es-EC"/>
              </w:rPr>
              <w:t xml:space="preserve">Interface and visual design </w:t>
            </w:r>
          </w:p>
          <w:p w14:paraId="1EA0357D" w14:textId="77777777" w:rsidR="006E0932" w:rsidRPr="00DF661B" w:rsidRDefault="006E0932" w:rsidP="00F66958">
            <w:pPr>
              <w:spacing w:line="240" w:lineRule="auto"/>
              <w:rPr>
                <w:rFonts w:eastAsia="Times New Roman"/>
                <w:lang w:eastAsia="es-EC"/>
              </w:rPr>
            </w:pPr>
            <w:r w:rsidRPr="00DF661B">
              <w:rPr>
                <w:rFonts w:eastAsia="Times New Roman"/>
                <w:lang w:eastAsia="es-EC"/>
              </w:rPr>
              <w:t>("improve design", "more attractive/dynamic", "change colors or logo")</w:t>
            </w:r>
          </w:p>
        </w:tc>
        <w:tc>
          <w:tcPr>
            <w:tcW w:w="1997" w:type="dxa"/>
            <w:noWrap/>
            <w:hideMark/>
          </w:tcPr>
          <w:p w14:paraId="0330C1DF"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Usability</w:t>
            </w:r>
          </w:p>
        </w:tc>
        <w:tc>
          <w:tcPr>
            <w:tcW w:w="1781" w:type="dxa"/>
            <w:noWrap/>
            <w:hideMark/>
          </w:tcPr>
          <w:p w14:paraId="008A4A1A"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High </w:t>
            </w:r>
          </w:p>
        </w:tc>
      </w:tr>
      <w:tr w:rsidR="006E0932" w:rsidRPr="00DF661B" w14:paraId="5FA5C054" w14:textId="77777777" w:rsidTr="006E0932">
        <w:trPr>
          <w:trHeight w:val="295"/>
        </w:trPr>
        <w:tc>
          <w:tcPr>
            <w:tcW w:w="1693" w:type="dxa"/>
            <w:noWrap/>
            <w:hideMark/>
          </w:tcPr>
          <w:p w14:paraId="232E4AB2"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Q16 – Improvement</w:t>
            </w:r>
          </w:p>
        </w:tc>
        <w:tc>
          <w:tcPr>
            <w:tcW w:w="4390" w:type="dxa"/>
            <w:noWrap/>
            <w:hideMark/>
          </w:tcPr>
          <w:p w14:paraId="41F46368" w14:textId="77777777" w:rsidR="006E0932" w:rsidRPr="00DF661B" w:rsidRDefault="006E0932" w:rsidP="00F66958">
            <w:pPr>
              <w:spacing w:line="240" w:lineRule="auto"/>
              <w:rPr>
                <w:rFonts w:eastAsia="Times New Roman"/>
                <w:lang w:eastAsia="es-EC"/>
              </w:rPr>
            </w:pPr>
            <w:r w:rsidRPr="00DF661B">
              <w:rPr>
                <w:rFonts w:eastAsia="Times New Roman"/>
                <w:lang w:eastAsia="es-EC"/>
              </w:rPr>
              <w:t>Handling of files, images and mobile app ("upload PDF/Word/JPG", "send images", "mobile app")</w:t>
            </w:r>
          </w:p>
        </w:tc>
        <w:tc>
          <w:tcPr>
            <w:tcW w:w="1997" w:type="dxa"/>
            <w:noWrap/>
            <w:hideMark/>
          </w:tcPr>
          <w:p w14:paraId="57967754"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Accessibility</w:t>
            </w:r>
          </w:p>
        </w:tc>
        <w:tc>
          <w:tcPr>
            <w:tcW w:w="1781" w:type="dxa"/>
            <w:noWrap/>
            <w:hideMark/>
          </w:tcPr>
          <w:p w14:paraId="426CB698" w14:textId="77777777" w:rsidR="006E0932" w:rsidRPr="00DF661B" w:rsidRDefault="006E0932" w:rsidP="00F66958">
            <w:pPr>
              <w:spacing w:line="240" w:lineRule="auto"/>
              <w:jc w:val="center"/>
              <w:rPr>
                <w:rFonts w:eastAsia="Times New Roman"/>
                <w:lang w:eastAsia="es-EC"/>
              </w:rPr>
            </w:pPr>
            <w:r w:rsidRPr="00DF661B">
              <w:rPr>
                <w:rFonts w:eastAsia="Times New Roman"/>
                <w:lang w:eastAsia="es-EC"/>
              </w:rPr>
              <w:t xml:space="preserve">Medium </w:t>
            </w:r>
          </w:p>
        </w:tc>
      </w:tr>
    </w:tbl>
    <w:p w14:paraId="6F3AFAA2" w14:textId="369E0490" w:rsidR="00621BC6" w:rsidRPr="00DF661B" w:rsidRDefault="00471E6E" w:rsidP="00471E6E">
      <w:pPr>
        <w:pStyle w:val="MDPI31text"/>
        <w:ind w:left="0" w:firstLine="0"/>
        <w:rPr>
          <w:sz w:val="18"/>
          <w:szCs w:val="20"/>
        </w:rPr>
      </w:pPr>
      <w:r w:rsidRPr="00DF661B">
        <w:rPr>
          <w:sz w:val="18"/>
          <w:szCs w:val="20"/>
        </w:rPr>
        <w:t xml:space="preserve">Note: </w:t>
      </w:r>
      <w:r w:rsidRPr="00DF661B">
        <w:rPr>
          <w:rFonts w:ascii="Times New Roman" w:hAnsi="Times New Roman"/>
        </w:rPr>
        <w:t>Frequency and percentages indicate the number of students referencing each category.</w:t>
      </w:r>
    </w:p>
    <w:p w14:paraId="4409BBA4" w14:textId="77777777" w:rsidR="00732762" w:rsidRPr="00DF661B" w:rsidRDefault="00732762" w:rsidP="00621DAA">
      <w:pPr>
        <w:pStyle w:val="MDPI31text"/>
      </w:pPr>
    </w:p>
    <w:p w14:paraId="1E44247D" w14:textId="090259D6" w:rsidR="00CB4953" w:rsidRPr="00DF661B" w:rsidRDefault="00330200" w:rsidP="00330200">
      <w:pPr>
        <w:pStyle w:val="MDPI22heading2"/>
        <w:spacing w:before="240"/>
        <w:rPr>
          <w:noProof w:val="0"/>
        </w:rPr>
      </w:pPr>
      <w:r w:rsidRPr="00DF661B">
        <w:rPr>
          <w:noProof w:val="0"/>
        </w:rPr>
        <w:t xml:space="preserve">4.2. </w:t>
      </w:r>
      <w:r w:rsidR="00CB4953" w:rsidRPr="00DF661B">
        <w:rPr>
          <w:noProof w:val="0"/>
        </w:rPr>
        <w:t>Adaptive Behavior Analysis of the Reinforcement Learning Mechanism</w:t>
      </w:r>
    </w:p>
    <w:p w14:paraId="650FA7B3" w14:textId="77777777" w:rsidR="009F56C8" w:rsidRPr="00DF661B" w:rsidRDefault="009F56C8" w:rsidP="009F56C8">
      <w:pPr>
        <w:pStyle w:val="MDPI31text"/>
        <w:rPr>
          <w:szCs w:val="24"/>
        </w:rPr>
      </w:pPr>
      <w:r w:rsidRPr="00DF661B">
        <w:rPr>
          <w:szCs w:val="24"/>
        </w:rPr>
        <w:t>During the simulation, the Meta-Agent Orchestrator used an update scheme based on an incremental average of rewards, where each selected action was reinforced or penalized according to user feedback. Positive rewards (+1) were assigned when the strategy adequately addressed the user's need, negative rewards (−1) when confusion or dissatisfaction was evident, and neutral rewards (0) when there was no explicit feedback. One of the interactions performed through the UI is shown in Figure 8.</w:t>
      </w:r>
    </w:p>
    <w:p w14:paraId="27FB9C83" w14:textId="77777777" w:rsidR="00CA1537" w:rsidRPr="00DF661B" w:rsidRDefault="00CA1537" w:rsidP="00CA1537">
      <w:pPr>
        <w:pStyle w:val="MDPI31text"/>
        <w:ind w:left="2040" w:firstLine="510"/>
        <w:rPr>
          <w:sz w:val="18"/>
        </w:rPr>
      </w:pPr>
    </w:p>
    <w:p w14:paraId="4932123A" w14:textId="2665BC75" w:rsidR="00CA1537" w:rsidRPr="00DF661B" w:rsidRDefault="00CA1537" w:rsidP="00CA1537">
      <w:pPr>
        <w:pStyle w:val="MDPI31text"/>
        <w:ind w:left="2040" w:firstLine="510"/>
        <w:rPr>
          <w:sz w:val="18"/>
        </w:rPr>
      </w:pPr>
      <w:r w:rsidRPr="00DF661B">
        <w:rPr>
          <w:b/>
          <w:bCs/>
          <w:sz w:val="18"/>
        </w:rPr>
        <w:t>Figure 8.</w:t>
      </w:r>
      <w:r w:rsidRPr="00DF661B">
        <w:rPr>
          <w:sz w:val="18"/>
        </w:rPr>
        <w:t xml:space="preserve"> Interaction performed in the simulation</w:t>
      </w:r>
    </w:p>
    <w:p w14:paraId="313D5608" w14:textId="66B836F5" w:rsidR="005C3CE2" w:rsidRPr="00DF661B" w:rsidRDefault="005C3CE2" w:rsidP="00CA1537">
      <w:pPr>
        <w:pStyle w:val="MDPI31text"/>
        <w:ind w:left="2040" w:firstLine="510"/>
        <w:rPr>
          <w:sz w:val="18"/>
        </w:rPr>
      </w:pPr>
      <w:r w:rsidRPr="00DF661B">
        <w:rPr>
          <w:rFonts w:ascii="Times New Roman" w:hAnsi="Times New Roman"/>
          <w:noProof/>
        </w:rPr>
        <w:lastRenderedPageBreak/>
        <w:drawing>
          <wp:inline distT="0" distB="0" distL="0" distR="0" wp14:anchorId="442130B7" wp14:editId="6A3DD0DA">
            <wp:extent cx="3493698" cy="2850761"/>
            <wp:effectExtent l="0" t="0" r="0" b="6985"/>
            <wp:docPr id="958646437" name="Imagen 5"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46437" name="Imagen 5" descr="Interfaz de usuario gráfica, Texto, Aplicación, Chat o mensaje de texto&#10;&#10;El contenido generado por IA puede ser incorrecto."/>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r="2548"/>
                    <a:stretch>
                      <a:fillRect/>
                    </a:stretch>
                  </pic:blipFill>
                  <pic:spPr bwMode="auto">
                    <a:xfrm>
                      <a:off x="0" y="0"/>
                      <a:ext cx="3521081" cy="2873105"/>
                    </a:xfrm>
                    <a:prstGeom prst="rect">
                      <a:avLst/>
                    </a:prstGeom>
                    <a:noFill/>
                    <a:ln>
                      <a:noFill/>
                    </a:ln>
                    <a:extLst>
                      <a:ext uri="{53640926-AAD7-44D8-BBD7-CCE9431645EC}">
                        <a14:shadowObscured xmlns:a14="http://schemas.microsoft.com/office/drawing/2010/main"/>
                      </a:ext>
                    </a:extLst>
                  </pic:spPr>
                </pic:pic>
              </a:graphicData>
            </a:graphic>
          </wp:inline>
        </w:drawing>
      </w:r>
    </w:p>
    <w:p w14:paraId="16E5F000" w14:textId="62CD471D" w:rsidR="006E2F38" w:rsidRPr="00DF661B" w:rsidRDefault="006E2F38" w:rsidP="00CA1537">
      <w:pPr>
        <w:pStyle w:val="MDPI31text"/>
        <w:ind w:left="2040" w:firstLine="510"/>
        <w:rPr>
          <w:sz w:val="18"/>
        </w:rPr>
      </w:pPr>
      <w:r w:rsidRPr="00DF661B">
        <w:rPr>
          <w:rFonts w:ascii="Times New Roman" w:hAnsi="Times New Roman"/>
          <w:noProof/>
        </w:rPr>
        <w:drawing>
          <wp:inline distT="0" distB="0" distL="0" distR="0" wp14:anchorId="782E0A09" wp14:editId="44A3D819">
            <wp:extent cx="3493135" cy="1447201"/>
            <wp:effectExtent l="0" t="0" r="0" b="635"/>
            <wp:docPr id="654425457"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5457" name="Imagen 2" descr="Interfaz de usuario gráfica, Texto, Aplicación&#10;&#10;El contenido generado por IA puede ser incorrecto."/>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 t="23322" r="1198"/>
                    <a:stretch>
                      <a:fillRect/>
                    </a:stretch>
                  </pic:blipFill>
                  <pic:spPr bwMode="auto">
                    <a:xfrm>
                      <a:off x="0" y="0"/>
                      <a:ext cx="3545944" cy="1469080"/>
                    </a:xfrm>
                    <a:prstGeom prst="rect">
                      <a:avLst/>
                    </a:prstGeom>
                    <a:noFill/>
                    <a:ln>
                      <a:noFill/>
                    </a:ln>
                    <a:extLst>
                      <a:ext uri="{53640926-AAD7-44D8-BBD7-CCE9431645EC}">
                        <a14:shadowObscured xmlns:a14="http://schemas.microsoft.com/office/drawing/2010/main"/>
                      </a:ext>
                    </a:extLst>
                  </pic:spPr>
                </pic:pic>
              </a:graphicData>
            </a:graphic>
          </wp:inline>
        </w:drawing>
      </w:r>
    </w:p>
    <w:p w14:paraId="3F831DA2" w14:textId="5AC40669" w:rsidR="00EE38B4" w:rsidRPr="00DF661B" w:rsidRDefault="00EE38B4" w:rsidP="00D43647">
      <w:pPr>
        <w:pStyle w:val="MDPI31text"/>
        <w:ind w:left="2550" w:firstLine="0"/>
        <w:rPr>
          <w:sz w:val="18"/>
        </w:rPr>
      </w:pPr>
      <w:r w:rsidRPr="00DF661B">
        <w:rPr>
          <w:sz w:val="18"/>
        </w:rPr>
        <w:t xml:space="preserve">Note: </w:t>
      </w:r>
      <w:r w:rsidR="00D43647" w:rsidRPr="00DF661B">
        <w:rPr>
          <w:sz w:val="18"/>
        </w:rPr>
        <w:t>This section presents the interaction for obtaining feedback through the ELA Tutor UI. In this case, the user positively rates the generated response, allowing the RL Meta Agent to adapt and store the rating.</w:t>
      </w:r>
    </w:p>
    <w:p w14:paraId="5A98EE59" w14:textId="77777777" w:rsidR="00EE38B4" w:rsidRPr="00DF661B" w:rsidRDefault="00EE38B4" w:rsidP="00337A5B">
      <w:pPr>
        <w:pStyle w:val="MDPI31text"/>
        <w:rPr>
          <w:szCs w:val="24"/>
        </w:rPr>
      </w:pPr>
    </w:p>
    <w:p w14:paraId="167A0D28" w14:textId="18F06D2C" w:rsidR="00337A5B" w:rsidRPr="00DF661B" w:rsidRDefault="00337A5B" w:rsidP="00337A5B">
      <w:pPr>
        <w:pStyle w:val="MDPI31text"/>
        <w:rPr>
          <w:szCs w:val="24"/>
        </w:rPr>
      </w:pPr>
      <w:r w:rsidRPr="00DF661B">
        <w:rPr>
          <w:szCs w:val="24"/>
        </w:rPr>
        <w:t>Table 18 summarizes representative 3 interaction scenarios executed in a simulated and controlled environment to evaluate the adaptive behavior of the RL-based Meta-Agent. The table reports the detected intent, selected agent, decision rationale, reward signal, and updated Q-Score, illustrating how reinforcement learning progressively reinforces effective strategies and penalizes inadequate ones.</w:t>
      </w:r>
    </w:p>
    <w:p w14:paraId="635781B5" w14:textId="77777777" w:rsidR="00337A5B" w:rsidRPr="00DF661B" w:rsidRDefault="00337A5B" w:rsidP="00337A5B">
      <w:pPr>
        <w:pStyle w:val="MDPI31text"/>
        <w:rPr>
          <w:szCs w:val="24"/>
        </w:rPr>
      </w:pPr>
      <w:r w:rsidRPr="00DF661B">
        <w:rPr>
          <w:szCs w:val="24"/>
        </w:rPr>
        <w:t>The results provide empirical evidence of the adaptive behavior of the RL-based Meta-Agent Orchestrator under multiple simulated scenarios. The analysis covers social, administrative, conceptual, procedural, technical, and ambiguous interactions, allowing the evaluation of both policy convergence and error correction mechanisms.</w:t>
      </w:r>
    </w:p>
    <w:p w14:paraId="2F17F637" w14:textId="77777777" w:rsidR="00337A5B" w:rsidRPr="00DF661B" w:rsidRDefault="00337A5B" w:rsidP="00337A5B">
      <w:pPr>
        <w:pStyle w:val="MDPI31text"/>
        <w:rPr>
          <w:szCs w:val="24"/>
        </w:rPr>
      </w:pPr>
      <w:r w:rsidRPr="00DF661B">
        <w:rPr>
          <w:szCs w:val="24"/>
        </w:rPr>
        <w:t>In Scenario 1, the system operates mainly under rule-based and heuristic-driven decisions, serving as a baseline for learning. Social and administrative interactions received positive rewards (+1.0), resulting in immediate convergence of the corresponding agents (Q-Score = 1.00). Procedural queries were also correctly routed to the technical agent, reinforcing the suitability of this strategy in practical contexts.</w:t>
      </w:r>
    </w:p>
    <w:p w14:paraId="454D6051" w14:textId="77777777" w:rsidR="00337A5B" w:rsidRPr="00DF661B" w:rsidRDefault="00337A5B" w:rsidP="00337A5B">
      <w:pPr>
        <w:pStyle w:val="MDPI31text"/>
        <w:rPr>
          <w:szCs w:val="24"/>
        </w:rPr>
      </w:pPr>
      <w:r w:rsidRPr="00DF661B">
        <w:rPr>
          <w:szCs w:val="24"/>
        </w:rPr>
        <w:t>Conceptual queries processed by the Pedagogical Agent received negative feedback (R = −1.0), leading to a negative Q-Score (−1.00). This result indicates that purely theoretical responses were inadequate for the detected context, triggering a penalization that discourages future selection of this agent under similar states.</w:t>
      </w:r>
    </w:p>
    <w:p w14:paraId="4474D014" w14:textId="77777777" w:rsidR="00337A5B" w:rsidRPr="00DF661B" w:rsidRDefault="00337A5B" w:rsidP="00337A5B">
      <w:pPr>
        <w:pStyle w:val="MDPI31text"/>
        <w:rPr>
          <w:szCs w:val="24"/>
        </w:rPr>
      </w:pPr>
      <w:r w:rsidRPr="00DF661B">
        <w:rPr>
          <w:szCs w:val="24"/>
        </w:rPr>
        <w:t>Scenario 2 demonstrates policy reuse, where previously learned strategies are preferred over heuristic decisions. Both technical and administrative queries were routed using the learned RL policy, receiving positive rewards and maintaining stable Q-Scores of 1.00. This behavior evidences policy convergence and confirms the Meta-Agent’s ability to generalize learned decisions across similar interaction states.</w:t>
      </w:r>
    </w:p>
    <w:p w14:paraId="03BFA44D" w14:textId="33B19B41" w:rsidR="00D071AA" w:rsidRPr="00DF661B" w:rsidRDefault="00337A5B" w:rsidP="00337A5B">
      <w:pPr>
        <w:pStyle w:val="MDPI31text"/>
        <w:rPr>
          <w:szCs w:val="24"/>
        </w:rPr>
      </w:pPr>
      <w:r w:rsidRPr="00DF661B">
        <w:rPr>
          <w:szCs w:val="24"/>
        </w:rPr>
        <w:lastRenderedPageBreak/>
        <w:t>Scenario 3 evaluates system behavior under ambiguous input and negative feedback. The detected negative signal resulted in a reward of −1.0, triggering a policy adjustment rather than a full penalization. The resulting intermediate Q-Score (0.33) reflects a partial correction, indicating that the system adapts cautiously, balancing prior experience with new evidence instead of reacting abruptly.</w:t>
      </w:r>
    </w:p>
    <w:p w14:paraId="14DFE361" w14:textId="77777777" w:rsidR="00560A5D" w:rsidRPr="00DF661B" w:rsidRDefault="00560A5D" w:rsidP="00560A5D">
      <w:pPr>
        <w:pStyle w:val="MDPI31text"/>
        <w:ind w:left="0" w:firstLine="0"/>
        <w:rPr>
          <w:szCs w:val="24"/>
        </w:rPr>
      </w:pPr>
    </w:p>
    <w:p w14:paraId="40578089" w14:textId="77777777" w:rsidR="00560A5D" w:rsidRPr="00DF661B" w:rsidRDefault="00560A5D" w:rsidP="00560A5D">
      <w:pPr>
        <w:rPr>
          <w:noProof/>
          <w:sz w:val="18"/>
          <w:szCs w:val="18"/>
        </w:rPr>
      </w:pPr>
      <w:r w:rsidRPr="00DF661B">
        <w:rPr>
          <w:b/>
          <w:bCs/>
          <w:noProof/>
          <w:sz w:val="18"/>
          <w:szCs w:val="18"/>
        </w:rPr>
        <w:t>Table 18.</w:t>
      </w:r>
      <w:r w:rsidRPr="00DF661B">
        <w:rPr>
          <w:noProof/>
          <w:sz w:val="18"/>
          <w:szCs w:val="18"/>
        </w:rPr>
        <w:t xml:space="preserve"> Simulated interaction scenarios and RL-Based decision outcomes in ELA Tutor.</w:t>
      </w:r>
    </w:p>
    <w:tbl>
      <w:tblPr>
        <w:tblW w:w="5166" w:type="pct"/>
        <w:tblBorders>
          <w:top w:val="single" w:sz="12" w:space="0" w:color="auto"/>
          <w:bottom w:val="single" w:sz="12" w:space="0" w:color="auto"/>
        </w:tblBorders>
        <w:tblLayout w:type="fixed"/>
        <w:tblCellMar>
          <w:left w:w="70" w:type="dxa"/>
          <w:right w:w="70" w:type="dxa"/>
        </w:tblCellMar>
        <w:tblLook w:val="04A0" w:firstRow="1" w:lastRow="0" w:firstColumn="1" w:lastColumn="0" w:noHBand="0" w:noVBand="1"/>
      </w:tblPr>
      <w:tblGrid>
        <w:gridCol w:w="442"/>
        <w:gridCol w:w="1315"/>
        <w:gridCol w:w="1611"/>
        <w:gridCol w:w="1200"/>
        <w:gridCol w:w="1146"/>
        <w:gridCol w:w="1464"/>
        <w:gridCol w:w="586"/>
        <w:gridCol w:w="1025"/>
        <w:gridCol w:w="2024"/>
      </w:tblGrid>
      <w:tr w:rsidR="00354C20" w:rsidRPr="00DF661B" w14:paraId="180B3903" w14:textId="77777777" w:rsidTr="00354C20">
        <w:trPr>
          <w:trHeight w:val="298"/>
        </w:trPr>
        <w:tc>
          <w:tcPr>
            <w:tcW w:w="204" w:type="pct"/>
            <w:tcBorders>
              <w:top w:val="single" w:sz="12" w:space="0" w:color="auto"/>
              <w:bottom w:val="single" w:sz="12" w:space="0" w:color="auto"/>
            </w:tcBorders>
            <w:noWrap/>
            <w:hideMark/>
          </w:tcPr>
          <w:p w14:paraId="6F56954D" w14:textId="30C574C9" w:rsidR="008D3A1A" w:rsidRPr="00DF661B" w:rsidRDefault="008E4BD4" w:rsidP="00560A5D">
            <w:pPr>
              <w:spacing w:line="240" w:lineRule="auto"/>
              <w:jc w:val="center"/>
              <w:rPr>
                <w:rFonts w:eastAsia="Times New Roman"/>
                <w:lang w:eastAsia="es-EC"/>
              </w:rPr>
            </w:pPr>
            <w:r w:rsidRPr="00DF661B">
              <w:rPr>
                <w:rFonts w:eastAsia="Times New Roman"/>
                <w:lang w:eastAsia="es-EC"/>
              </w:rPr>
              <w:t>S</w:t>
            </w:r>
            <w:r w:rsidR="00354C20" w:rsidRPr="00DF661B">
              <w:rPr>
                <w:rFonts w:eastAsia="Times New Roman"/>
                <w:lang w:eastAsia="es-EC"/>
              </w:rPr>
              <w:t>n</w:t>
            </w:r>
          </w:p>
        </w:tc>
        <w:tc>
          <w:tcPr>
            <w:tcW w:w="608" w:type="pct"/>
            <w:tcBorders>
              <w:top w:val="single" w:sz="12" w:space="0" w:color="auto"/>
              <w:bottom w:val="single" w:sz="12" w:space="0" w:color="auto"/>
            </w:tcBorders>
            <w:noWrap/>
            <w:hideMark/>
          </w:tcPr>
          <w:p w14:paraId="67AAAC8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Interaction Type</w:t>
            </w:r>
          </w:p>
        </w:tc>
        <w:tc>
          <w:tcPr>
            <w:tcW w:w="745" w:type="pct"/>
            <w:tcBorders>
              <w:top w:val="single" w:sz="12" w:space="0" w:color="auto"/>
              <w:bottom w:val="single" w:sz="12" w:space="0" w:color="auto"/>
            </w:tcBorders>
            <w:noWrap/>
            <w:hideMark/>
          </w:tcPr>
          <w:p w14:paraId="19A96C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User Input</w:t>
            </w:r>
          </w:p>
        </w:tc>
        <w:tc>
          <w:tcPr>
            <w:tcW w:w="555" w:type="pct"/>
            <w:tcBorders>
              <w:top w:val="single" w:sz="12" w:space="0" w:color="auto"/>
              <w:bottom w:val="single" w:sz="12" w:space="0" w:color="auto"/>
            </w:tcBorders>
            <w:noWrap/>
            <w:hideMark/>
          </w:tcPr>
          <w:p w14:paraId="13BE7E1D"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Detected Intent</w:t>
            </w:r>
          </w:p>
        </w:tc>
        <w:tc>
          <w:tcPr>
            <w:tcW w:w="530" w:type="pct"/>
            <w:tcBorders>
              <w:top w:val="single" w:sz="12" w:space="0" w:color="auto"/>
              <w:bottom w:val="single" w:sz="12" w:space="0" w:color="auto"/>
            </w:tcBorders>
            <w:noWrap/>
            <w:hideMark/>
          </w:tcPr>
          <w:p w14:paraId="0DF8C90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Selected Agent</w:t>
            </w:r>
          </w:p>
        </w:tc>
        <w:tc>
          <w:tcPr>
            <w:tcW w:w="677" w:type="pct"/>
            <w:tcBorders>
              <w:top w:val="single" w:sz="12" w:space="0" w:color="auto"/>
              <w:bottom w:val="single" w:sz="12" w:space="0" w:color="auto"/>
            </w:tcBorders>
            <w:noWrap/>
            <w:hideMark/>
          </w:tcPr>
          <w:p w14:paraId="22A719C5"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Decision </w:t>
            </w:r>
          </w:p>
          <w:p w14:paraId="1C449E49" w14:textId="1D28007A" w:rsidR="008D3A1A" w:rsidRPr="00DF661B" w:rsidRDefault="008D3A1A" w:rsidP="00560A5D">
            <w:pPr>
              <w:spacing w:line="240" w:lineRule="auto"/>
              <w:jc w:val="center"/>
              <w:rPr>
                <w:rFonts w:eastAsia="Times New Roman"/>
                <w:lang w:eastAsia="es-EC"/>
              </w:rPr>
            </w:pPr>
            <w:r w:rsidRPr="00DF661B">
              <w:rPr>
                <w:rFonts w:eastAsia="Times New Roman"/>
                <w:lang w:eastAsia="es-EC"/>
              </w:rPr>
              <w:t>Basis</w:t>
            </w:r>
          </w:p>
        </w:tc>
        <w:tc>
          <w:tcPr>
            <w:tcW w:w="271" w:type="pct"/>
            <w:tcBorders>
              <w:top w:val="single" w:sz="12" w:space="0" w:color="auto"/>
              <w:bottom w:val="single" w:sz="12" w:space="0" w:color="auto"/>
            </w:tcBorders>
            <w:noWrap/>
            <w:hideMark/>
          </w:tcPr>
          <w:p w14:paraId="0F79055A" w14:textId="40FE5C74" w:rsidR="008D3A1A" w:rsidRPr="00DF661B" w:rsidRDefault="008D3A1A" w:rsidP="00560A5D">
            <w:pPr>
              <w:spacing w:line="240" w:lineRule="auto"/>
              <w:jc w:val="center"/>
              <w:rPr>
                <w:rFonts w:eastAsia="Times New Roman"/>
                <w:lang w:eastAsia="es-EC"/>
              </w:rPr>
            </w:pPr>
            <w:r w:rsidRPr="00DF661B">
              <w:rPr>
                <w:rFonts w:eastAsia="Times New Roman"/>
                <w:lang w:eastAsia="es-EC"/>
              </w:rPr>
              <w:t>R</w:t>
            </w:r>
          </w:p>
        </w:tc>
        <w:tc>
          <w:tcPr>
            <w:tcW w:w="474" w:type="pct"/>
            <w:tcBorders>
              <w:top w:val="single" w:sz="12" w:space="0" w:color="auto"/>
              <w:bottom w:val="single" w:sz="12" w:space="0" w:color="auto"/>
            </w:tcBorders>
            <w:noWrap/>
            <w:hideMark/>
          </w:tcPr>
          <w:p w14:paraId="30CF155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Q-Score After Update</w:t>
            </w:r>
          </w:p>
        </w:tc>
        <w:tc>
          <w:tcPr>
            <w:tcW w:w="936" w:type="pct"/>
            <w:tcBorders>
              <w:top w:val="single" w:sz="12" w:space="0" w:color="auto"/>
              <w:bottom w:val="single" w:sz="12" w:space="0" w:color="auto"/>
            </w:tcBorders>
            <w:noWrap/>
            <w:hideMark/>
          </w:tcPr>
          <w:p w14:paraId="137203DF"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Observed Behavior</w:t>
            </w:r>
          </w:p>
        </w:tc>
      </w:tr>
      <w:tr w:rsidR="00354C20" w:rsidRPr="00DF661B" w14:paraId="37F24901" w14:textId="77777777" w:rsidTr="00354C20">
        <w:trPr>
          <w:trHeight w:val="298"/>
        </w:trPr>
        <w:tc>
          <w:tcPr>
            <w:tcW w:w="204" w:type="pct"/>
            <w:tcBorders>
              <w:top w:val="single" w:sz="12" w:space="0" w:color="auto"/>
            </w:tcBorders>
            <w:noWrap/>
            <w:hideMark/>
          </w:tcPr>
          <w:p w14:paraId="0196E80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tcBorders>
              <w:top w:val="single" w:sz="12" w:space="0" w:color="auto"/>
            </w:tcBorders>
            <w:noWrap/>
            <w:hideMark/>
          </w:tcPr>
          <w:p w14:paraId="154F45E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Social / Feedback</w:t>
            </w:r>
          </w:p>
        </w:tc>
        <w:tc>
          <w:tcPr>
            <w:tcW w:w="745" w:type="pct"/>
            <w:tcBorders>
              <w:top w:val="single" w:sz="12" w:space="0" w:color="auto"/>
            </w:tcBorders>
            <w:noWrap/>
            <w:hideMark/>
          </w:tcPr>
          <w:p w14:paraId="1D38A89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Thank you, it worked perfectly</w:t>
            </w:r>
          </w:p>
        </w:tc>
        <w:tc>
          <w:tcPr>
            <w:tcW w:w="555" w:type="pct"/>
            <w:tcBorders>
              <w:top w:val="single" w:sz="12" w:space="0" w:color="auto"/>
            </w:tcBorders>
            <w:noWrap/>
            <w:hideMark/>
          </w:tcPr>
          <w:p w14:paraId="21A7DA98"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Social feedback</w:t>
            </w:r>
          </w:p>
        </w:tc>
        <w:tc>
          <w:tcPr>
            <w:tcW w:w="530" w:type="pct"/>
            <w:tcBorders>
              <w:top w:val="single" w:sz="12" w:space="0" w:color="auto"/>
            </w:tcBorders>
            <w:noWrap/>
            <w:hideMark/>
          </w:tcPr>
          <w:p w14:paraId="3F79CA7B"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AdaptiveAgent</w:t>
            </w:r>
          </w:p>
        </w:tc>
        <w:tc>
          <w:tcPr>
            <w:tcW w:w="677" w:type="pct"/>
            <w:tcBorders>
              <w:top w:val="single" w:sz="12" w:space="0" w:color="auto"/>
            </w:tcBorders>
            <w:noWrap/>
            <w:hideMark/>
          </w:tcPr>
          <w:p w14:paraId="11BC312A"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Rule-based (Social </w:t>
            </w:r>
          </w:p>
          <w:p w14:paraId="3E5996EE" w14:textId="407CE078" w:rsidR="008D3A1A" w:rsidRPr="00DF661B" w:rsidRDefault="008D3A1A" w:rsidP="00560A5D">
            <w:pPr>
              <w:spacing w:line="240" w:lineRule="auto"/>
              <w:jc w:val="center"/>
              <w:rPr>
                <w:rFonts w:eastAsia="Times New Roman"/>
                <w:lang w:eastAsia="es-EC"/>
              </w:rPr>
            </w:pPr>
            <w:r w:rsidRPr="00DF661B">
              <w:rPr>
                <w:rFonts w:eastAsia="Times New Roman"/>
                <w:lang w:eastAsia="es-EC"/>
              </w:rPr>
              <w:t>Protocol)</w:t>
            </w:r>
          </w:p>
        </w:tc>
        <w:tc>
          <w:tcPr>
            <w:tcW w:w="271" w:type="pct"/>
            <w:tcBorders>
              <w:top w:val="single" w:sz="12" w:space="0" w:color="auto"/>
            </w:tcBorders>
            <w:noWrap/>
            <w:hideMark/>
          </w:tcPr>
          <w:p w14:paraId="0DFFFA2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tcBorders>
              <w:top w:val="single" w:sz="12" w:space="0" w:color="auto"/>
            </w:tcBorders>
            <w:noWrap/>
            <w:hideMark/>
          </w:tcPr>
          <w:p w14:paraId="302BC3B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tcBorders>
              <w:top w:val="single" w:sz="12" w:space="0" w:color="auto"/>
            </w:tcBorders>
            <w:noWrap/>
            <w:hideMark/>
          </w:tcPr>
          <w:p w14:paraId="1A011E4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Positive reinforcement of adaptive communication.</w:t>
            </w:r>
          </w:p>
        </w:tc>
      </w:tr>
      <w:tr w:rsidR="00354C20" w:rsidRPr="00DF661B" w14:paraId="37F2CB52" w14:textId="77777777" w:rsidTr="00354C20">
        <w:trPr>
          <w:trHeight w:val="298"/>
        </w:trPr>
        <w:tc>
          <w:tcPr>
            <w:tcW w:w="204" w:type="pct"/>
            <w:noWrap/>
            <w:hideMark/>
          </w:tcPr>
          <w:p w14:paraId="64E77757"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noWrap/>
            <w:hideMark/>
          </w:tcPr>
          <w:p w14:paraId="1EDA257D"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745" w:type="pct"/>
            <w:noWrap/>
            <w:hideMark/>
          </w:tcPr>
          <w:p w14:paraId="31DD00E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Query about enrolled courses</w:t>
            </w:r>
          </w:p>
        </w:tc>
        <w:tc>
          <w:tcPr>
            <w:tcW w:w="555" w:type="pct"/>
            <w:noWrap/>
            <w:hideMark/>
          </w:tcPr>
          <w:p w14:paraId="0679801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530" w:type="pct"/>
            <w:noWrap/>
            <w:hideMark/>
          </w:tcPr>
          <w:p w14:paraId="7E3456E2" w14:textId="7F4A94A8" w:rsidR="008D3A1A" w:rsidRPr="00DF661B" w:rsidRDefault="008D3A1A" w:rsidP="00560A5D">
            <w:pPr>
              <w:spacing w:line="240" w:lineRule="auto"/>
              <w:jc w:val="center"/>
              <w:rPr>
                <w:rFonts w:eastAsia="Times New Roman"/>
                <w:lang w:eastAsia="es-EC"/>
              </w:rPr>
            </w:pPr>
            <w:r w:rsidRPr="00DF661B">
              <w:rPr>
                <w:rFonts w:eastAsia="Times New Roman"/>
                <w:lang w:eastAsia="es-EC"/>
              </w:rPr>
              <w:t>Moodle</w:t>
            </w:r>
            <w:r w:rsidR="008E4BD4" w:rsidRPr="00DF661B">
              <w:rPr>
                <w:rFonts w:eastAsia="Times New Roman"/>
                <w:lang w:eastAsia="es-EC"/>
              </w:rPr>
              <w:t xml:space="preserve"> </w:t>
            </w:r>
            <w:r w:rsidRPr="00DF661B">
              <w:rPr>
                <w:rFonts w:eastAsia="Times New Roman"/>
                <w:lang w:eastAsia="es-EC"/>
              </w:rPr>
              <w:t>Queries</w:t>
            </w:r>
          </w:p>
        </w:tc>
        <w:tc>
          <w:tcPr>
            <w:tcW w:w="677" w:type="pct"/>
            <w:noWrap/>
            <w:hideMark/>
          </w:tcPr>
          <w:p w14:paraId="38F61C7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Rule-based (Moodle API)</w:t>
            </w:r>
          </w:p>
        </w:tc>
        <w:tc>
          <w:tcPr>
            <w:tcW w:w="271" w:type="pct"/>
            <w:noWrap/>
            <w:hideMark/>
          </w:tcPr>
          <w:p w14:paraId="54AE6DD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42B80F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2A41C36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Correct routing to LMS integration.</w:t>
            </w:r>
          </w:p>
        </w:tc>
      </w:tr>
      <w:tr w:rsidR="00354C20" w:rsidRPr="00DF661B" w14:paraId="0FABECEE" w14:textId="77777777" w:rsidTr="00354C20">
        <w:trPr>
          <w:trHeight w:val="298"/>
        </w:trPr>
        <w:tc>
          <w:tcPr>
            <w:tcW w:w="204" w:type="pct"/>
            <w:noWrap/>
            <w:hideMark/>
          </w:tcPr>
          <w:p w14:paraId="786ECE6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noWrap/>
            <w:hideMark/>
          </w:tcPr>
          <w:p w14:paraId="4DF0EF1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Conceptual</w:t>
            </w:r>
          </w:p>
        </w:tc>
        <w:tc>
          <w:tcPr>
            <w:tcW w:w="745" w:type="pct"/>
            <w:noWrap/>
            <w:hideMark/>
          </w:tcPr>
          <w:p w14:paraId="2F10ABC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What is cost accounting?</w:t>
            </w:r>
          </w:p>
        </w:tc>
        <w:tc>
          <w:tcPr>
            <w:tcW w:w="555" w:type="pct"/>
            <w:noWrap/>
            <w:hideMark/>
          </w:tcPr>
          <w:p w14:paraId="2D9BDA0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Conceptual</w:t>
            </w:r>
          </w:p>
        </w:tc>
        <w:tc>
          <w:tcPr>
            <w:tcW w:w="530" w:type="pct"/>
            <w:noWrap/>
            <w:hideMark/>
          </w:tcPr>
          <w:p w14:paraId="4F06F583" w14:textId="2F84F1B4" w:rsidR="008D3A1A" w:rsidRPr="00DF661B" w:rsidRDefault="008D3A1A" w:rsidP="00560A5D">
            <w:pPr>
              <w:spacing w:line="240" w:lineRule="auto"/>
              <w:jc w:val="center"/>
              <w:rPr>
                <w:rFonts w:eastAsia="Times New Roman"/>
                <w:lang w:eastAsia="es-EC"/>
              </w:rPr>
            </w:pPr>
            <w:r w:rsidRPr="00DF661B">
              <w:rPr>
                <w:rFonts w:eastAsia="Times New Roman"/>
                <w:lang w:eastAsia="es-EC"/>
              </w:rPr>
              <w:t>Pedagogical</w:t>
            </w:r>
            <w:r w:rsidR="008E4BD4" w:rsidRPr="00DF661B">
              <w:rPr>
                <w:rFonts w:eastAsia="Times New Roman"/>
                <w:lang w:eastAsia="es-EC"/>
              </w:rPr>
              <w:t xml:space="preserve"> </w:t>
            </w:r>
            <w:r w:rsidRPr="00DF661B">
              <w:rPr>
                <w:rFonts w:eastAsia="Times New Roman"/>
                <w:lang w:eastAsia="es-EC"/>
              </w:rPr>
              <w:t>Agent</w:t>
            </w:r>
          </w:p>
        </w:tc>
        <w:tc>
          <w:tcPr>
            <w:tcW w:w="677" w:type="pct"/>
            <w:noWrap/>
            <w:hideMark/>
          </w:tcPr>
          <w:p w14:paraId="59056F51"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Heuristic-based</w:t>
            </w:r>
          </w:p>
        </w:tc>
        <w:tc>
          <w:tcPr>
            <w:tcW w:w="271" w:type="pct"/>
            <w:noWrap/>
            <w:hideMark/>
          </w:tcPr>
          <w:p w14:paraId="408C504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61F0126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51FDC64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Theoretical response penalized in practical context.</w:t>
            </w:r>
          </w:p>
        </w:tc>
      </w:tr>
      <w:tr w:rsidR="00354C20" w:rsidRPr="00DF661B" w14:paraId="359E090D" w14:textId="77777777" w:rsidTr="00354C20">
        <w:trPr>
          <w:trHeight w:val="298"/>
        </w:trPr>
        <w:tc>
          <w:tcPr>
            <w:tcW w:w="204" w:type="pct"/>
            <w:noWrap/>
            <w:hideMark/>
          </w:tcPr>
          <w:p w14:paraId="51AD323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w:t>
            </w:r>
          </w:p>
        </w:tc>
        <w:tc>
          <w:tcPr>
            <w:tcW w:w="608" w:type="pct"/>
            <w:noWrap/>
            <w:hideMark/>
          </w:tcPr>
          <w:p w14:paraId="7C6C33F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Procedural</w:t>
            </w:r>
          </w:p>
        </w:tc>
        <w:tc>
          <w:tcPr>
            <w:tcW w:w="745" w:type="pct"/>
            <w:noWrap/>
            <w:hideMark/>
          </w:tcPr>
          <w:p w14:paraId="5E121EE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How to perform a cash count step by step</w:t>
            </w:r>
          </w:p>
        </w:tc>
        <w:tc>
          <w:tcPr>
            <w:tcW w:w="555" w:type="pct"/>
            <w:noWrap/>
            <w:hideMark/>
          </w:tcPr>
          <w:p w14:paraId="7837BF0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Procedural</w:t>
            </w:r>
          </w:p>
        </w:tc>
        <w:tc>
          <w:tcPr>
            <w:tcW w:w="530" w:type="pct"/>
            <w:noWrap/>
            <w:hideMark/>
          </w:tcPr>
          <w:p w14:paraId="0DA97F1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TechnicalContent</w:t>
            </w:r>
          </w:p>
        </w:tc>
        <w:tc>
          <w:tcPr>
            <w:tcW w:w="677" w:type="pct"/>
            <w:noWrap/>
            <w:hideMark/>
          </w:tcPr>
          <w:p w14:paraId="3A7C4F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Heuristic-based</w:t>
            </w:r>
          </w:p>
        </w:tc>
        <w:tc>
          <w:tcPr>
            <w:tcW w:w="271" w:type="pct"/>
            <w:noWrap/>
            <w:hideMark/>
          </w:tcPr>
          <w:p w14:paraId="4E0D12EE"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669C108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0C33ADC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Correct activation of technical guidance.</w:t>
            </w:r>
          </w:p>
        </w:tc>
      </w:tr>
      <w:tr w:rsidR="00354C20" w:rsidRPr="00DF661B" w14:paraId="190F699D" w14:textId="77777777" w:rsidTr="00354C20">
        <w:trPr>
          <w:trHeight w:val="298"/>
        </w:trPr>
        <w:tc>
          <w:tcPr>
            <w:tcW w:w="204" w:type="pct"/>
            <w:noWrap/>
            <w:hideMark/>
          </w:tcPr>
          <w:p w14:paraId="0ACE1131"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2</w:t>
            </w:r>
          </w:p>
        </w:tc>
        <w:tc>
          <w:tcPr>
            <w:tcW w:w="608" w:type="pct"/>
            <w:noWrap/>
            <w:hideMark/>
          </w:tcPr>
          <w:p w14:paraId="1E7633A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Technical</w:t>
            </w:r>
          </w:p>
        </w:tc>
        <w:tc>
          <w:tcPr>
            <w:tcW w:w="745" w:type="pct"/>
            <w:noWrap/>
            <w:hideMark/>
          </w:tcPr>
          <w:p w14:paraId="37A7957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Code example in Python</w:t>
            </w:r>
          </w:p>
        </w:tc>
        <w:tc>
          <w:tcPr>
            <w:tcW w:w="555" w:type="pct"/>
            <w:noWrap/>
            <w:hideMark/>
          </w:tcPr>
          <w:p w14:paraId="331E826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Pure technical</w:t>
            </w:r>
          </w:p>
        </w:tc>
        <w:tc>
          <w:tcPr>
            <w:tcW w:w="530" w:type="pct"/>
            <w:noWrap/>
            <w:hideMark/>
          </w:tcPr>
          <w:p w14:paraId="347D606B"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TechnicalContent</w:t>
            </w:r>
          </w:p>
        </w:tc>
        <w:tc>
          <w:tcPr>
            <w:tcW w:w="677" w:type="pct"/>
            <w:noWrap/>
            <w:hideMark/>
          </w:tcPr>
          <w:p w14:paraId="7B9EE1B0"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RL policy </w:t>
            </w:r>
          </w:p>
          <w:p w14:paraId="48E8A8C9" w14:textId="0A15A671" w:rsidR="008D3A1A" w:rsidRPr="00DF661B" w:rsidRDefault="008D3A1A" w:rsidP="00560A5D">
            <w:pPr>
              <w:spacing w:line="240" w:lineRule="auto"/>
              <w:jc w:val="center"/>
              <w:rPr>
                <w:rFonts w:eastAsia="Times New Roman"/>
                <w:lang w:eastAsia="es-EC"/>
              </w:rPr>
            </w:pPr>
            <w:r w:rsidRPr="00DF661B">
              <w:rPr>
                <w:rFonts w:eastAsia="Times New Roman"/>
                <w:lang w:eastAsia="es-EC"/>
              </w:rPr>
              <w:t>preferred</w:t>
            </w:r>
          </w:p>
        </w:tc>
        <w:tc>
          <w:tcPr>
            <w:tcW w:w="271" w:type="pct"/>
            <w:noWrap/>
            <w:hideMark/>
          </w:tcPr>
          <w:p w14:paraId="209FFE8A"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34F4AD9B"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29B4D300"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Policy reused successfully in similar state.</w:t>
            </w:r>
          </w:p>
        </w:tc>
      </w:tr>
      <w:tr w:rsidR="00354C20" w:rsidRPr="00DF661B" w14:paraId="6575F468" w14:textId="77777777" w:rsidTr="00354C20">
        <w:trPr>
          <w:trHeight w:val="298"/>
        </w:trPr>
        <w:tc>
          <w:tcPr>
            <w:tcW w:w="204" w:type="pct"/>
            <w:noWrap/>
            <w:hideMark/>
          </w:tcPr>
          <w:p w14:paraId="7F5371DD"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2</w:t>
            </w:r>
          </w:p>
        </w:tc>
        <w:tc>
          <w:tcPr>
            <w:tcW w:w="608" w:type="pct"/>
            <w:noWrap/>
            <w:hideMark/>
          </w:tcPr>
          <w:p w14:paraId="3F44369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745" w:type="pct"/>
            <w:noWrap/>
            <w:hideMark/>
          </w:tcPr>
          <w:p w14:paraId="36EE990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Request for grades</w:t>
            </w:r>
          </w:p>
        </w:tc>
        <w:tc>
          <w:tcPr>
            <w:tcW w:w="555" w:type="pct"/>
            <w:noWrap/>
            <w:hideMark/>
          </w:tcPr>
          <w:p w14:paraId="7A7112B4"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Administrative</w:t>
            </w:r>
          </w:p>
        </w:tc>
        <w:tc>
          <w:tcPr>
            <w:tcW w:w="530" w:type="pct"/>
            <w:noWrap/>
            <w:hideMark/>
          </w:tcPr>
          <w:p w14:paraId="5EE784F1" w14:textId="1D2F716C" w:rsidR="008D3A1A" w:rsidRPr="00DF661B" w:rsidRDefault="008D3A1A" w:rsidP="00560A5D">
            <w:pPr>
              <w:spacing w:line="240" w:lineRule="auto"/>
              <w:jc w:val="center"/>
              <w:rPr>
                <w:rFonts w:eastAsia="Times New Roman"/>
                <w:lang w:eastAsia="es-EC"/>
              </w:rPr>
            </w:pPr>
            <w:r w:rsidRPr="00DF661B">
              <w:rPr>
                <w:rFonts w:eastAsia="Times New Roman"/>
                <w:lang w:eastAsia="es-EC"/>
              </w:rPr>
              <w:t>Moodle</w:t>
            </w:r>
            <w:r w:rsidR="008E4BD4" w:rsidRPr="00DF661B">
              <w:rPr>
                <w:rFonts w:eastAsia="Times New Roman"/>
                <w:lang w:eastAsia="es-EC"/>
              </w:rPr>
              <w:t xml:space="preserve"> </w:t>
            </w:r>
            <w:r w:rsidRPr="00DF661B">
              <w:rPr>
                <w:rFonts w:eastAsia="Times New Roman"/>
                <w:lang w:eastAsia="es-EC"/>
              </w:rPr>
              <w:t>Queries</w:t>
            </w:r>
          </w:p>
        </w:tc>
        <w:tc>
          <w:tcPr>
            <w:tcW w:w="677" w:type="pct"/>
            <w:noWrap/>
            <w:hideMark/>
          </w:tcPr>
          <w:p w14:paraId="1CD1889F" w14:textId="77777777" w:rsidR="008E4BD4" w:rsidRPr="00DF661B" w:rsidRDefault="008D3A1A" w:rsidP="00560A5D">
            <w:pPr>
              <w:spacing w:line="240" w:lineRule="auto"/>
              <w:jc w:val="center"/>
              <w:rPr>
                <w:rFonts w:eastAsia="Times New Roman"/>
                <w:lang w:eastAsia="es-EC"/>
              </w:rPr>
            </w:pPr>
            <w:r w:rsidRPr="00DF661B">
              <w:rPr>
                <w:rFonts w:eastAsia="Times New Roman"/>
                <w:lang w:eastAsia="es-EC"/>
              </w:rPr>
              <w:t xml:space="preserve">RL policy </w:t>
            </w:r>
          </w:p>
          <w:p w14:paraId="72E3EDA3" w14:textId="1AF0A408" w:rsidR="008D3A1A" w:rsidRPr="00DF661B" w:rsidRDefault="008D3A1A" w:rsidP="00560A5D">
            <w:pPr>
              <w:spacing w:line="240" w:lineRule="auto"/>
              <w:jc w:val="center"/>
              <w:rPr>
                <w:rFonts w:eastAsia="Times New Roman"/>
                <w:lang w:eastAsia="es-EC"/>
              </w:rPr>
            </w:pPr>
            <w:r w:rsidRPr="00DF661B">
              <w:rPr>
                <w:rFonts w:eastAsia="Times New Roman"/>
                <w:lang w:eastAsia="es-EC"/>
              </w:rPr>
              <w:t>preferred</w:t>
            </w:r>
          </w:p>
        </w:tc>
        <w:tc>
          <w:tcPr>
            <w:tcW w:w="271" w:type="pct"/>
            <w:noWrap/>
            <w:hideMark/>
          </w:tcPr>
          <w:p w14:paraId="2D20691F"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4F6D9B1C"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1.00</w:t>
            </w:r>
          </w:p>
        </w:tc>
        <w:tc>
          <w:tcPr>
            <w:tcW w:w="936" w:type="pct"/>
            <w:noWrap/>
            <w:hideMark/>
          </w:tcPr>
          <w:p w14:paraId="3AE45AA3"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Stable convergence in administrative routing.</w:t>
            </w:r>
          </w:p>
        </w:tc>
      </w:tr>
      <w:tr w:rsidR="00354C20" w:rsidRPr="00DF661B" w14:paraId="1F739A6D" w14:textId="77777777" w:rsidTr="00354C20">
        <w:trPr>
          <w:trHeight w:val="298"/>
        </w:trPr>
        <w:tc>
          <w:tcPr>
            <w:tcW w:w="204" w:type="pct"/>
            <w:noWrap/>
            <w:hideMark/>
          </w:tcPr>
          <w:p w14:paraId="792E27C6"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3</w:t>
            </w:r>
          </w:p>
        </w:tc>
        <w:tc>
          <w:tcPr>
            <w:tcW w:w="608" w:type="pct"/>
            <w:noWrap/>
            <w:hideMark/>
          </w:tcPr>
          <w:p w14:paraId="3B08BA38" w14:textId="77777777" w:rsidR="00354C20" w:rsidRPr="00DF661B" w:rsidRDefault="008D3A1A" w:rsidP="00560A5D">
            <w:pPr>
              <w:spacing w:line="240" w:lineRule="auto"/>
              <w:jc w:val="center"/>
              <w:rPr>
                <w:rFonts w:eastAsia="Times New Roman"/>
                <w:lang w:eastAsia="es-EC"/>
              </w:rPr>
            </w:pPr>
            <w:r w:rsidRPr="00DF661B">
              <w:rPr>
                <w:rFonts w:eastAsia="Times New Roman"/>
                <w:lang w:eastAsia="es-EC"/>
              </w:rPr>
              <w:t xml:space="preserve">Mixed / </w:t>
            </w:r>
          </w:p>
          <w:p w14:paraId="7AB8C9A4" w14:textId="1E3A3B7C" w:rsidR="008D3A1A" w:rsidRPr="00DF661B" w:rsidRDefault="008D3A1A" w:rsidP="00560A5D">
            <w:pPr>
              <w:spacing w:line="240" w:lineRule="auto"/>
              <w:jc w:val="center"/>
              <w:rPr>
                <w:rFonts w:eastAsia="Times New Roman"/>
                <w:lang w:eastAsia="es-EC"/>
              </w:rPr>
            </w:pPr>
            <w:r w:rsidRPr="00DF661B">
              <w:rPr>
                <w:rFonts w:eastAsia="Times New Roman"/>
                <w:lang w:eastAsia="es-EC"/>
              </w:rPr>
              <w:t>Ambiguous</w:t>
            </w:r>
          </w:p>
        </w:tc>
        <w:tc>
          <w:tcPr>
            <w:tcW w:w="745" w:type="pct"/>
            <w:noWrap/>
            <w:hideMark/>
          </w:tcPr>
          <w:p w14:paraId="1E1C9C61"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I don’t understand this part</w:t>
            </w:r>
          </w:p>
        </w:tc>
        <w:tc>
          <w:tcPr>
            <w:tcW w:w="555" w:type="pct"/>
            <w:noWrap/>
            <w:hideMark/>
          </w:tcPr>
          <w:p w14:paraId="4AA7FC3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Negative feedback</w:t>
            </w:r>
          </w:p>
        </w:tc>
        <w:tc>
          <w:tcPr>
            <w:tcW w:w="530" w:type="pct"/>
            <w:noWrap/>
            <w:hideMark/>
          </w:tcPr>
          <w:p w14:paraId="2982E487"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AdaptiveAgent</w:t>
            </w:r>
          </w:p>
        </w:tc>
        <w:tc>
          <w:tcPr>
            <w:tcW w:w="677" w:type="pct"/>
            <w:noWrap/>
            <w:hideMark/>
          </w:tcPr>
          <w:p w14:paraId="1D85EB22"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Fallback + RL update</w:t>
            </w:r>
          </w:p>
        </w:tc>
        <w:tc>
          <w:tcPr>
            <w:tcW w:w="271" w:type="pct"/>
            <w:noWrap/>
            <w:hideMark/>
          </w:tcPr>
          <w:p w14:paraId="359A33E5"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-1.0</w:t>
            </w:r>
          </w:p>
        </w:tc>
        <w:tc>
          <w:tcPr>
            <w:tcW w:w="474" w:type="pct"/>
            <w:noWrap/>
            <w:hideMark/>
          </w:tcPr>
          <w:p w14:paraId="77C5A909"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0.33</w:t>
            </w:r>
          </w:p>
        </w:tc>
        <w:tc>
          <w:tcPr>
            <w:tcW w:w="936" w:type="pct"/>
            <w:noWrap/>
            <w:hideMark/>
          </w:tcPr>
          <w:p w14:paraId="74F2BE18" w14:textId="77777777" w:rsidR="008D3A1A" w:rsidRPr="00DF661B" w:rsidRDefault="008D3A1A" w:rsidP="00560A5D">
            <w:pPr>
              <w:spacing w:line="240" w:lineRule="auto"/>
              <w:jc w:val="center"/>
              <w:rPr>
                <w:rFonts w:eastAsia="Times New Roman"/>
                <w:lang w:eastAsia="es-EC"/>
              </w:rPr>
            </w:pPr>
            <w:r w:rsidRPr="00DF661B">
              <w:rPr>
                <w:rFonts w:eastAsia="Times New Roman"/>
                <w:lang w:eastAsia="es-EC"/>
              </w:rPr>
              <w:t>Policy adjusted after negative signal.</w:t>
            </w:r>
          </w:p>
        </w:tc>
      </w:tr>
    </w:tbl>
    <w:p w14:paraId="62A12E19" w14:textId="78E19AFC" w:rsidR="00D071AA" w:rsidRPr="00DF661B" w:rsidRDefault="00560A5D" w:rsidP="008D3A1A">
      <w:pPr>
        <w:pStyle w:val="MDPI31text"/>
        <w:ind w:left="0" w:firstLine="0"/>
        <w:rPr>
          <w:szCs w:val="24"/>
        </w:rPr>
      </w:pPr>
      <w:r w:rsidRPr="00DF661B">
        <w:rPr>
          <w:szCs w:val="24"/>
        </w:rPr>
        <w:t xml:space="preserve">Note: </w:t>
      </w:r>
      <w:r w:rsidR="008E4BD4" w:rsidRPr="00DF661B">
        <w:rPr>
          <w:szCs w:val="24"/>
        </w:rPr>
        <w:t>The table reports representative simulated interaction scenarios used to evaluate the RL-based decision-making mechanism in ELA Tutor. Rewards reflect explicit user feedback (+1 positive, −1 negative), and Q-scores are updated using an incremental averaging strategy. The results illustrate how the Meta-Agent reinforces effective agent selection, penalizes inadequate strategies, and adjusts routing decisions under ambiguous interaction contexts. Scenario(S</w:t>
      </w:r>
      <w:r w:rsidR="00354C20" w:rsidRPr="00DF661B">
        <w:rPr>
          <w:szCs w:val="24"/>
        </w:rPr>
        <w:t>n</w:t>
      </w:r>
      <w:r w:rsidR="008E4BD4" w:rsidRPr="00DF661B">
        <w:rPr>
          <w:szCs w:val="24"/>
        </w:rPr>
        <w:t>), Reward (R)</w:t>
      </w:r>
    </w:p>
    <w:p w14:paraId="7FED9056" w14:textId="77777777" w:rsidR="00F55CAD" w:rsidRPr="00DF661B" w:rsidRDefault="00F55CAD" w:rsidP="00F55CAD">
      <w:pPr>
        <w:pStyle w:val="MDPI31text"/>
        <w:rPr>
          <w:szCs w:val="24"/>
        </w:rPr>
      </w:pPr>
      <w:r w:rsidRPr="00DF661B">
        <w:rPr>
          <w:szCs w:val="24"/>
        </w:rPr>
        <w:t>Table 19 summarizes the Meta-Agent's behavior in response to different types of simulated interaction. For procedural queries, the system achieved a final Q-Score of 0.95 after 20 iterations, demonstrating stable convergence toward the technical agent, which confirms the suitability of this strategy for practical requests. For administrative queries (academic performance), the system showed a maximum Q-Score of 1.00, with a consistently positive average reward, indicating consistent and correct routing to the agent integrated with Moodle. Exclusively conceptual queries showed a negative average reward and a final Q-Score of -0.40, reflecting a process of progressively penalizing the pedagogical agent in contexts where more practical responses were required.</w:t>
      </w:r>
    </w:p>
    <w:p w14:paraId="6A0EBE0A" w14:textId="0FA8D29E" w:rsidR="00D071AA" w:rsidRPr="00DF661B" w:rsidRDefault="00F55CAD" w:rsidP="00F55CAD">
      <w:pPr>
        <w:pStyle w:val="MDPI31text"/>
        <w:rPr>
          <w:szCs w:val="24"/>
        </w:rPr>
      </w:pPr>
      <w:r w:rsidRPr="00DF661B">
        <w:rPr>
          <w:szCs w:val="24"/>
        </w:rPr>
        <w:t>These results demonstrate that the Reinforcement Learning mechanism allows the system to reinforce successful strategies, correct inadequate decisions, and adapt its behavior in a stable manner, validating the effectiveness of the RL Meta-Agent in the dynamic selection of agents within ELA Tutor integrated to Moodle.</w:t>
      </w:r>
    </w:p>
    <w:p w14:paraId="3289104B" w14:textId="77777777" w:rsidR="006B510C" w:rsidRPr="00DF661B" w:rsidRDefault="006B510C" w:rsidP="00F55CAD">
      <w:pPr>
        <w:pStyle w:val="MDPI31text"/>
        <w:rPr>
          <w:szCs w:val="24"/>
        </w:rPr>
      </w:pPr>
    </w:p>
    <w:p w14:paraId="3F73052C" w14:textId="5FF46D33" w:rsidR="006B510C" w:rsidRPr="00DF661B" w:rsidRDefault="00E77AC4" w:rsidP="00E77AC4">
      <w:pPr>
        <w:rPr>
          <w:b/>
          <w:bCs/>
          <w:noProof/>
          <w:sz w:val="18"/>
          <w:szCs w:val="18"/>
        </w:rPr>
      </w:pPr>
      <w:r w:rsidRPr="00DF661B">
        <w:rPr>
          <w:b/>
          <w:bCs/>
          <w:noProof/>
          <w:sz w:val="18"/>
          <w:szCs w:val="18"/>
        </w:rPr>
        <w:t xml:space="preserve">  </w:t>
      </w:r>
      <w:r w:rsidR="006B510C" w:rsidRPr="00DF661B">
        <w:rPr>
          <w:b/>
          <w:bCs/>
          <w:noProof/>
          <w:sz w:val="18"/>
          <w:szCs w:val="18"/>
        </w:rPr>
        <w:t xml:space="preserve">Table 19. </w:t>
      </w:r>
      <w:r w:rsidR="006B510C" w:rsidRPr="00DF661B">
        <w:rPr>
          <w:noProof/>
          <w:sz w:val="18"/>
          <w:szCs w:val="18"/>
        </w:rPr>
        <w:t>RL Outcomes by Interaction type in the simulated case study.</w:t>
      </w:r>
    </w:p>
    <w:tbl>
      <w:tblPr>
        <w:tblW w:w="9471" w:type="dxa"/>
        <w:jc w:val="center"/>
        <w:tblBorders>
          <w:top w:val="single" w:sz="12" w:space="0" w:color="auto"/>
          <w:bottom w:val="single" w:sz="12" w:space="0" w:color="auto"/>
        </w:tblBorders>
        <w:tblCellMar>
          <w:left w:w="70" w:type="dxa"/>
          <w:right w:w="70" w:type="dxa"/>
        </w:tblCellMar>
        <w:tblLook w:val="04A0" w:firstRow="1" w:lastRow="0" w:firstColumn="1" w:lastColumn="0" w:noHBand="0" w:noVBand="1"/>
      </w:tblPr>
      <w:tblGrid>
        <w:gridCol w:w="2186"/>
        <w:gridCol w:w="970"/>
        <w:gridCol w:w="1213"/>
        <w:gridCol w:w="1320"/>
        <w:gridCol w:w="2840"/>
        <w:gridCol w:w="471"/>
        <w:gridCol w:w="471"/>
      </w:tblGrid>
      <w:tr w:rsidR="00E77AC4" w:rsidRPr="00DF661B" w14:paraId="583D67B2" w14:textId="77777777" w:rsidTr="00E77AC4">
        <w:trPr>
          <w:trHeight w:val="393"/>
          <w:jc w:val="center"/>
        </w:trPr>
        <w:tc>
          <w:tcPr>
            <w:tcW w:w="0" w:type="auto"/>
            <w:tcBorders>
              <w:top w:val="single" w:sz="12" w:space="0" w:color="auto"/>
              <w:bottom w:val="single" w:sz="12" w:space="0" w:color="auto"/>
            </w:tcBorders>
            <w:noWrap/>
            <w:hideMark/>
          </w:tcPr>
          <w:p w14:paraId="18726CB6" w14:textId="77777777" w:rsidR="00E77AC4" w:rsidRPr="00DF661B" w:rsidRDefault="00E77AC4" w:rsidP="009C605E">
            <w:pPr>
              <w:spacing w:line="240" w:lineRule="auto"/>
              <w:jc w:val="center"/>
              <w:rPr>
                <w:rFonts w:eastAsia="Times New Roman"/>
                <w:b/>
                <w:bCs/>
                <w:sz w:val="18"/>
                <w:szCs w:val="18"/>
                <w:lang w:eastAsia="es-EC"/>
              </w:rPr>
            </w:pPr>
            <w:r w:rsidRPr="00DF661B">
              <w:rPr>
                <w:rFonts w:eastAsia="Times New Roman"/>
                <w:b/>
                <w:bCs/>
                <w:sz w:val="18"/>
                <w:szCs w:val="18"/>
                <w:lang w:eastAsia="es-EC"/>
              </w:rPr>
              <w:t>Interaction Type</w:t>
            </w:r>
          </w:p>
        </w:tc>
        <w:tc>
          <w:tcPr>
            <w:tcW w:w="0" w:type="auto"/>
            <w:tcBorders>
              <w:top w:val="single" w:sz="12" w:space="0" w:color="auto"/>
              <w:bottom w:val="single" w:sz="12" w:space="0" w:color="auto"/>
            </w:tcBorders>
            <w:noWrap/>
            <w:hideMark/>
          </w:tcPr>
          <w:p w14:paraId="78C135F7" w14:textId="77777777" w:rsidR="00E77AC4" w:rsidRPr="00DF661B" w:rsidRDefault="00E77AC4" w:rsidP="009C605E">
            <w:pPr>
              <w:spacing w:line="240" w:lineRule="auto"/>
              <w:jc w:val="center"/>
              <w:rPr>
                <w:rFonts w:eastAsia="Times New Roman"/>
                <w:b/>
                <w:bCs/>
                <w:sz w:val="18"/>
                <w:szCs w:val="18"/>
                <w:lang w:eastAsia="es-EC"/>
              </w:rPr>
            </w:pPr>
            <w:r w:rsidRPr="00DF661B">
              <w:rPr>
                <w:rFonts w:eastAsia="Times New Roman"/>
                <w:b/>
                <w:bCs/>
                <w:sz w:val="18"/>
                <w:szCs w:val="18"/>
                <w:lang w:eastAsia="es-EC"/>
              </w:rPr>
              <w:t>Iterations</w:t>
            </w:r>
          </w:p>
        </w:tc>
        <w:tc>
          <w:tcPr>
            <w:tcW w:w="0" w:type="auto"/>
            <w:tcBorders>
              <w:top w:val="single" w:sz="12" w:space="0" w:color="auto"/>
              <w:bottom w:val="single" w:sz="12" w:space="0" w:color="auto"/>
            </w:tcBorders>
            <w:noWrap/>
            <w:hideMark/>
          </w:tcPr>
          <w:p w14:paraId="2740393F" w14:textId="77777777" w:rsidR="00E77AC4" w:rsidRPr="00DF661B" w:rsidRDefault="00E77AC4" w:rsidP="009C605E">
            <w:pPr>
              <w:spacing w:line="240" w:lineRule="auto"/>
              <w:jc w:val="center"/>
              <w:rPr>
                <w:rFonts w:eastAsia="Times New Roman"/>
                <w:b/>
                <w:bCs/>
                <w:sz w:val="18"/>
                <w:szCs w:val="18"/>
                <w:lang w:eastAsia="es-EC"/>
              </w:rPr>
            </w:pPr>
            <w:r w:rsidRPr="00DF661B">
              <w:rPr>
                <w:rFonts w:eastAsia="Times New Roman"/>
                <w:b/>
                <w:bCs/>
                <w:sz w:val="18"/>
                <w:szCs w:val="18"/>
                <w:lang w:eastAsia="es-EC"/>
              </w:rPr>
              <w:t>Avg Reward</w:t>
            </w:r>
          </w:p>
        </w:tc>
        <w:tc>
          <w:tcPr>
            <w:tcW w:w="0" w:type="auto"/>
            <w:tcBorders>
              <w:top w:val="single" w:sz="12" w:space="0" w:color="auto"/>
              <w:bottom w:val="single" w:sz="12" w:space="0" w:color="auto"/>
            </w:tcBorders>
            <w:noWrap/>
            <w:hideMark/>
          </w:tcPr>
          <w:p w14:paraId="65E0EABE" w14:textId="77777777" w:rsidR="00E77AC4" w:rsidRPr="00DF661B" w:rsidRDefault="00E77AC4" w:rsidP="009C605E">
            <w:pPr>
              <w:spacing w:line="240" w:lineRule="auto"/>
              <w:jc w:val="center"/>
              <w:rPr>
                <w:rFonts w:eastAsia="Times New Roman"/>
                <w:b/>
                <w:bCs/>
                <w:sz w:val="18"/>
                <w:szCs w:val="18"/>
                <w:lang w:eastAsia="es-EC"/>
              </w:rPr>
            </w:pPr>
            <w:r w:rsidRPr="00DF661B">
              <w:rPr>
                <w:rFonts w:eastAsia="Times New Roman"/>
                <w:b/>
                <w:bCs/>
                <w:sz w:val="18"/>
                <w:szCs w:val="18"/>
                <w:lang w:eastAsia="es-EC"/>
              </w:rPr>
              <w:t>Final Q-Score</w:t>
            </w:r>
          </w:p>
        </w:tc>
        <w:tc>
          <w:tcPr>
            <w:tcW w:w="0" w:type="auto"/>
            <w:tcBorders>
              <w:top w:val="single" w:sz="12" w:space="0" w:color="auto"/>
              <w:bottom w:val="single" w:sz="12" w:space="0" w:color="auto"/>
            </w:tcBorders>
            <w:noWrap/>
            <w:hideMark/>
          </w:tcPr>
          <w:p w14:paraId="009A7875" w14:textId="77777777" w:rsidR="00E77AC4" w:rsidRPr="00DF661B" w:rsidRDefault="00E77AC4" w:rsidP="009C605E">
            <w:pPr>
              <w:spacing w:line="240" w:lineRule="auto"/>
              <w:jc w:val="center"/>
              <w:rPr>
                <w:rFonts w:eastAsia="Times New Roman"/>
                <w:b/>
                <w:bCs/>
                <w:sz w:val="18"/>
                <w:szCs w:val="18"/>
                <w:lang w:eastAsia="es-EC"/>
              </w:rPr>
            </w:pPr>
            <w:r w:rsidRPr="00DF661B">
              <w:rPr>
                <w:rFonts w:eastAsia="Times New Roman"/>
                <w:b/>
                <w:bCs/>
                <w:sz w:val="18"/>
                <w:szCs w:val="18"/>
                <w:lang w:eastAsia="es-EC"/>
              </w:rPr>
              <w:t>Behavior</w:t>
            </w:r>
          </w:p>
        </w:tc>
        <w:tc>
          <w:tcPr>
            <w:tcW w:w="0" w:type="auto"/>
            <w:tcBorders>
              <w:top w:val="single" w:sz="12" w:space="0" w:color="auto"/>
              <w:bottom w:val="single" w:sz="12" w:space="0" w:color="auto"/>
            </w:tcBorders>
            <w:noWrap/>
            <w:hideMark/>
          </w:tcPr>
          <w:p w14:paraId="410BD687" w14:textId="77777777" w:rsidR="00E77AC4" w:rsidRPr="00DF661B" w:rsidRDefault="00E77AC4" w:rsidP="009C605E">
            <w:pPr>
              <w:spacing w:line="240" w:lineRule="auto"/>
              <w:rPr>
                <w:rFonts w:eastAsia="Times New Roman"/>
                <w:sz w:val="18"/>
                <w:szCs w:val="18"/>
                <w:lang w:eastAsia="es-EC"/>
              </w:rPr>
            </w:pPr>
          </w:p>
        </w:tc>
        <w:tc>
          <w:tcPr>
            <w:tcW w:w="0" w:type="auto"/>
            <w:tcBorders>
              <w:top w:val="single" w:sz="12" w:space="0" w:color="auto"/>
              <w:bottom w:val="single" w:sz="12" w:space="0" w:color="auto"/>
            </w:tcBorders>
            <w:noWrap/>
            <w:hideMark/>
          </w:tcPr>
          <w:p w14:paraId="7E31D175" w14:textId="77777777" w:rsidR="00E77AC4" w:rsidRPr="00DF661B" w:rsidRDefault="00E77AC4" w:rsidP="009C605E">
            <w:pPr>
              <w:spacing w:line="240" w:lineRule="auto"/>
              <w:jc w:val="center"/>
              <w:rPr>
                <w:rFonts w:eastAsia="Times New Roman"/>
                <w:sz w:val="18"/>
                <w:szCs w:val="18"/>
                <w:lang w:eastAsia="es-EC"/>
              </w:rPr>
            </w:pPr>
          </w:p>
        </w:tc>
      </w:tr>
      <w:tr w:rsidR="00E77AC4" w:rsidRPr="00DF661B" w14:paraId="34573A0A" w14:textId="77777777" w:rsidTr="00E77AC4">
        <w:trPr>
          <w:trHeight w:val="393"/>
          <w:jc w:val="center"/>
        </w:trPr>
        <w:tc>
          <w:tcPr>
            <w:tcW w:w="0" w:type="auto"/>
            <w:noWrap/>
            <w:hideMark/>
          </w:tcPr>
          <w:p w14:paraId="46BFEA9C"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Procedural queries</w:t>
            </w:r>
          </w:p>
        </w:tc>
        <w:tc>
          <w:tcPr>
            <w:tcW w:w="0" w:type="auto"/>
            <w:noWrap/>
            <w:hideMark/>
          </w:tcPr>
          <w:p w14:paraId="4B983F6F"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20</w:t>
            </w:r>
          </w:p>
        </w:tc>
        <w:tc>
          <w:tcPr>
            <w:tcW w:w="0" w:type="auto"/>
            <w:noWrap/>
            <w:hideMark/>
          </w:tcPr>
          <w:p w14:paraId="2AC65A38"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+0.95</w:t>
            </w:r>
          </w:p>
        </w:tc>
        <w:tc>
          <w:tcPr>
            <w:tcW w:w="0" w:type="auto"/>
            <w:noWrap/>
            <w:hideMark/>
          </w:tcPr>
          <w:p w14:paraId="167FE878"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0.95</w:t>
            </w:r>
          </w:p>
        </w:tc>
        <w:tc>
          <w:tcPr>
            <w:tcW w:w="0" w:type="auto"/>
            <w:gridSpan w:val="3"/>
            <w:tcBorders>
              <w:top w:val="single" w:sz="12" w:space="0" w:color="auto"/>
            </w:tcBorders>
            <w:noWrap/>
            <w:hideMark/>
          </w:tcPr>
          <w:p w14:paraId="4405FA11"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Stable convergence to technical agent</w:t>
            </w:r>
          </w:p>
        </w:tc>
      </w:tr>
      <w:tr w:rsidR="00E77AC4" w:rsidRPr="00DF661B" w14:paraId="6B1F04CE" w14:textId="77777777" w:rsidTr="00E77AC4">
        <w:trPr>
          <w:trHeight w:val="393"/>
          <w:jc w:val="center"/>
        </w:trPr>
        <w:tc>
          <w:tcPr>
            <w:tcW w:w="0" w:type="auto"/>
            <w:noWrap/>
            <w:hideMark/>
          </w:tcPr>
          <w:p w14:paraId="115A5FA3"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Administrative queries</w:t>
            </w:r>
          </w:p>
        </w:tc>
        <w:tc>
          <w:tcPr>
            <w:tcW w:w="0" w:type="auto"/>
            <w:noWrap/>
            <w:hideMark/>
          </w:tcPr>
          <w:p w14:paraId="5313A710"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15</w:t>
            </w:r>
          </w:p>
        </w:tc>
        <w:tc>
          <w:tcPr>
            <w:tcW w:w="0" w:type="auto"/>
            <w:noWrap/>
            <w:hideMark/>
          </w:tcPr>
          <w:p w14:paraId="33FCE927"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+1.00</w:t>
            </w:r>
          </w:p>
        </w:tc>
        <w:tc>
          <w:tcPr>
            <w:tcW w:w="0" w:type="auto"/>
            <w:noWrap/>
            <w:hideMark/>
          </w:tcPr>
          <w:p w14:paraId="08895CEE"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1.00</w:t>
            </w:r>
          </w:p>
        </w:tc>
        <w:tc>
          <w:tcPr>
            <w:tcW w:w="0" w:type="auto"/>
            <w:gridSpan w:val="3"/>
            <w:noWrap/>
            <w:hideMark/>
          </w:tcPr>
          <w:p w14:paraId="18BECF2F"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Consistent routing to Moodle agent</w:t>
            </w:r>
          </w:p>
        </w:tc>
      </w:tr>
      <w:tr w:rsidR="00E77AC4" w:rsidRPr="00DF661B" w14:paraId="135EC1DD" w14:textId="77777777" w:rsidTr="00E77AC4">
        <w:trPr>
          <w:trHeight w:val="393"/>
          <w:jc w:val="center"/>
        </w:trPr>
        <w:tc>
          <w:tcPr>
            <w:tcW w:w="0" w:type="auto"/>
            <w:noWrap/>
            <w:hideMark/>
          </w:tcPr>
          <w:p w14:paraId="20083EA9"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Conceptual-only queries</w:t>
            </w:r>
          </w:p>
        </w:tc>
        <w:tc>
          <w:tcPr>
            <w:tcW w:w="0" w:type="auto"/>
            <w:noWrap/>
            <w:hideMark/>
          </w:tcPr>
          <w:p w14:paraId="77589B8E"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10</w:t>
            </w:r>
          </w:p>
        </w:tc>
        <w:tc>
          <w:tcPr>
            <w:tcW w:w="0" w:type="auto"/>
            <w:noWrap/>
            <w:hideMark/>
          </w:tcPr>
          <w:p w14:paraId="1D547F57"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-0.40</w:t>
            </w:r>
          </w:p>
        </w:tc>
        <w:tc>
          <w:tcPr>
            <w:tcW w:w="0" w:type="auto"/>
            <w:noWrap/>
            <w:hideMark/>
          </w:tcPr>
          <w:p w14:paraId="4DA5DDAF"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-0.40</w:t>
            </w:r>
          </w:p>
        </w:tc>
        <w:tc>
          <w:tcPr>
            <w:tcW w:w="0" w:type="auto"/>
            <w:gridSpan w:val="3"/>
            <w:noWrap/>
            <w:hideMark/>
          </w:tcPr>
          <w:p w14:paraId="6F365B70" w14:textId="77777777" w:rsidR="00E77AC4" w:rsidRPr="00DF661B" w:rsidRDefault="00E77AC4" w:rsidP="009C605E">
            <w:pPr>
              <w:spacing w:line="240" w:lineRule="auto"/>
              <w:jc w:val="center"/>
              <w:rPr>
                <w:rFonts w:eastAsia="Times New Roman"/>
                <w:sz w:val="18"/>
                <w:szCs w:val="18"/>
                <w:lang w:eastAsia="es-EC"/>
              </w:rPr>
            </w:pPr>
            <w:r w:rsidRPr="00DF661B">
              <w:rPr>
                <w:rFonts w:eastAsia="Times New Roman"/>
                <w:sz w:val="18"/>
                <w:szCs w:val="18"/>
                <w:lang w:eastAsia="es-EC"/>
              </w:rPr>
              <w:t>Progressive avoidance of pedagogical agent</w:t>
            </w:r>
          </w:p>
        </w:tc>
      </w:tr>
    </w:tbl>
    <w:p w14:paraId="7AAA7961" w14:textId="77777777" w:rsidR="006B510C" w:rsidRPr="00DF661B" w:rsidRDefault="006B510C" w:rsidP="006B510C">
      <w:pPr>
        <w:ind w:left="2040" w:firstLine="510"/>
        <w:rPr>
          <w:b/>
          <w:bCs/>
          <w:noProof/>
          <w:sz w:val="18"/>
          <w:szCs w:val="18"/>
        </w:rPr>
      </w:pPr>
    </w:p>
    <w:p w14:paraId="2894E471" w14:textId="415CF860" w:rsidR="00FF0BD6" w:rsidRPr="00DF661B" w:rsidRDefault="00FF0BD6" w:rsidP="006F3D6A">
      <w:pPr>
        <w:pStyle w:val="MDPI21heading1"/>
      </w:pPr>
      <w:r w:rsidRPr="00DF661B">
        <w:t>4. Discussion</w:t>
      </w:r>
      <w:r w:rsidR="000B308D" w:rsidRPr="00DF661B">
        <w:t xml:space="preserve"> and Future Works</w:t>
      </w:r>
    </w:p>
    <w:p w14:paraId="4CE53E66" w14:textId="77777777" w:rsidR="009B5E76" w:rsidRPr="00DF661B" w:rsidRDefault="009B5E76" w:rsidP="009B5E76">
      <w:pPr>
        <w:pStyle w:val="MDPI31text"/>
      </w:pPr>
      <w:r w:rsidRPr="00DF661B">
        <w:t>The results obtained in this study show that ELA Tutor is a viable solution for intelligent tutoring in LMS, effectively integrating multi-agent architecture, RL mechanisms, and LLMs within a real institutional platform such as Moodle. The evaluation was approached from two complementary levels: users' perception of the system and analysis of the tutor's internal adaptive behavior.</w:t>
      </w:r>
    </w:p>
    <w:p w14:paraId="11979BB6" w14:textId="77777777" w:rsidR="009B5E76" w:rsidRPr="00DF661B" w:rsidRDefault="009B5E76" w:rsidP="009B5E76">
      <w:pPr>
        <w:pStyle w:val="MDPI31text"/>
      </w:pPr>
      <w:r w:rsidRPr="00DF661B">
        <w:t>From the HAI perspective, the high levels of usability, satisfaction, and accessibility observed indicate that the system manages to offer a consistent and equitable user experience, regardless of sociodemographic variables such as gender, age, or prior knowledge of AI. These results reinforce the idea that the adoption of conversational interfaces, combined with transparent and controlled routing logic, facilitates the acceptance of intelligent systems in real educational contexts.</w:t>
      </w:r>
    </w:p>
    <w:p w14:paraId="003D41A1" w14:textId="77777777" w:rsidR="009B5E76" w:rsidRPr="00DF661B" w:rsidRDefault="009B5E76" w:rsidP="009B5E76">
      <w:pPr>
        <w:pStyle w:val="MDPI31text"/>
      </w:pPr>
      <w:r w:rsidRPr="00DF661B">
        <w:t>In terms of adaptive behavior, the analysis of the Meta-Agent Orchestrator shows that the use of a simplified RL mechanism allows the system to progressively refine the selection of specialized agents based on the feedback received. The positive convergence of Q values in technical and administrative scenarios, together with the effective penalization of inappropriate strategies in practical contexts, confirms that the model is capable of differentiating intentions, correcting suboptimal decisions, and maintaining operational stability. The adoption of an incremental averaging scheme also contributes to the interpretability of learning and avoids erratic behavior, a critical aspect in educational applications.</w:t>
      </w:r>
    </w:p>
    <w:p w14:paraId="3D3C7E02" w14:textId="77777777" w:rsidR="00A502B1" w:rsidRPr="00DF661B" w:rsidRDefault="009B5E76" w:rsidP="00A502B1">
      <w:pPr>
        <w:pStyle w:val="MDPI31text"/>
      </w:pPr>
      <w:r w:rsidRPr="00DF661B">
        <w:t>A relevant element is the explicit separation between language generation and pedagogical decision-making, where LLMs act as communication support rather than autonomous decision-making agents. This design decision reduces algorithmic opacity, improves traceability, and facilitates teacher supervision, aligning with ethical and governance principles of educational AI.</w:t>
      </w:r>
    </w:p>
    <w:p w14:paraId="3F8785D9" w14:textId="59CD8A38" w:rsidR="00A502B1" w:rsidRPr="00DF661B" w:rsidRDefault="00A502B1" w:rsidP="00A502B1">
      <w:pPr>
        <w:pStyle w:val="MDPI31text"/>
      </w:pPr>
      <w:r w:rsidRPr="00DF661B">
        <w:t>In comparison with existing intelligent tutoring systems, the proposed ELA Tutor architecture extends prior approaches by explicitly integrating a multi-agent tutoring core with a reinforcement learning–based meta-agent for strategic orchestration. While many ITS solutions rely on static workflows, rule-based routing, or single-agent decision mechanisms, ELA Tutor introduces adaptive strategy selection driven by accumulated interaction experience, while preserving a strict separation between decision-making and content generation. Unlike comparable systems that embed adaptation directly within language models or fixed pedagogical rules, the proposed design emphasizes modularity, safety, and interpretability, enabling deployment in real LMS environments. This qualitative comparison highlights the relevance of the proposed approach for scalable and ethically aligned intelligent tutoring in higher education contexts.</w:t>
      </w:r>
    </w:p>
    <w:p w14:paraId="565E4C63" w14:textId="77777777" w:rsidR="009B5E76" w:rsidRPr="00DF661B" w:rsidRDefault="009B5E76" w:rsidP="009B5E76">
      <w:pPr>
        <w:pStyle w:val="MDPI31text"/>
      </w:pPr>
      <w:r w:rsidRPr="00DF661B">
        <w:t xml:space="preserve">However, the study has some limitations. The RL evaluation was conducted in a simulated and controlled environment, with a limited number of interactions and discrete rewards. While this allowed for validation of the algorithm's operation and architectural </w:t>
      </w:r>
      <w:r w:rsidRPr="00DF661B">
        <w:lastRenderedPageBreak/>
        <w:t>integration, longitudinal studies in real-world scenarios are needed to analyze its behavior in the face of greater variability in states and strategies.</w:t>
      </w:r>
    </w:p>
    <w:p w14:paraId="7AA55218" w14:textId="77777777" w:rsidR="009B5E76" w:rsidRPr="00DF661B" w:rsidRDefault="009B5E76" w:rsidP="009B5E76">
      <w:pPr>
        <w:pStyle w:val="MDPI31text"/>
      </w:pPr>
      <w:r w:rsidRPr="00DF661B">
        <w:t>As a line of future work, we propose extending the evaluation of the RL Meta-Agent to real environments of prolonged use, incorporating continuous interactions throughout an entire academic period. This would allow us to analyze the evolution of the learned policies, the stability of the system, and its impact on long-term academic monitoring.</w:t>
      </w:r>
    </w:p>
    <w:p w14:paraId="730C89DB" w14:textId="59AD1727" w:rsidR="00FF0BD6" w:rsidRPr="00DF661B" w:rsidRDefault="009B5E76" w:rsidP="009B5E76">
      <w:pPr>
        <w:pStyle w:val="MDPI31text"/>
      </w:pPr>
      <w:r w:rsidRPr="00DF661B">
        <w:t>We plan to expand the space of states and rewards, incorporating additional indicators such as dropout patterns, response times, or cumulative performance, as well as exploring more advanced reinforcement learning schemes, such as hybrid approaches with approximate value functions or adaptive policies by disciplinary context. Another relevant line of research consists of deepening the integration of the teaching role, allowing teachers to supervise, adjust, or validate the Meta-Agent's policies from the LMS, strengthening the HAI approach and the governance of the system.</w:t>
      </w:r>
    </w:p>
    <w:p w14:paraId="43118959" w14:textId="77777777" w:rsidR="00FF0BD6" w:rsidRPr="00DF661B" w:rsidRDefault="00FF0BD6" w:rsidP="006F3D6A">
      <w:pPr>
        <w:pStyle w:val="MDPI21heading1"/>
      </w:pPr>
      <w:r w:rsidRPr="00DF661B">
        <w:t>5. Conclusions</w:t>
      </w:r>
    </w:p>
    <w:p w14:paraId="7518CD13" w14:textId="77777777" w:rsidR="00AC7DA9" w:rsidRPr="00DF661B" w:rsidRDefault="00AC7DA9" w:rsidP="00AC7DA9">
      <w:pPr>
        <w:pStyle w:val="MDPI31text"/>
      </w:pPr>
      <w:r w:rsidRPr="00DF661B">
        <w:t>This paper presented ELA Tutor, a system that integrates simplified RL and dynamically coordinates the selection of tutorial strategies through the cooperation of specialized agents and language models, maintaining a clear separation between language generation and pedagogical decision-making.</w:t>
      </w:r>
    </w:p>
    <w:p w14:paraId="53804C69" w14:textId="77777777" w:rsidR="00AC7DA9" w:rsidRPr="00DF661B" w:rsidRDefault="00AC7DA9" w:rsidP="00AC7DA9">
      <w:pPr>
        <w:pStyle w:val="MDPI31text"/>
      </w:pPr>
      <w:r w:rsidRPr="00DF661B">
        <w:t>The results obtained in real and simulated environments show that the system effectively differentiates user intentions, reinforces successful strategies, and penalizes inappropriate decisions, achieving stable and consistent behavior in agent selection. The use of an incremental reward averaging mechanism proved adequate for ensuring stability, interpretability, and progressive adaptation in educational contexts with discrete and scarce feedback.</w:t>
      </w:r>
    </w:p>
    <w:p w14:paraId="7C003161" w14:textId="77777777" w:rsidR="00AC7DA9" w:rsidRPr="00DF661B" w:rsidRDefault="00AC7DA9" w:rsidP="00AC7DA9">
      <w:pPr>
        <w:pStyle w:val="MDPI31text"/>
      </w:pPr>
      <w:r w:rsidRPr="00DF661B">
        <w:t>From the HAI perspective, usability, satisfaction, and accessibility analyses showed positive and homogeneous ratings, with no significant differences associated with gender, age, or prior level of AI knowledge. This suggests that the proposed architecture is robust, equitable, and accessible, reinforcing its viability as an institutional solution for automated academic monitoring.</w:t>
      </w:r>
    </w:p>
    <w:p w14:paraId="12CEFFAA" w14:textId="16EF01A4" w:rsidR="00FF0BD6" w:rsidRPr="00DF661B" w:rsidRDefault="00AC7DA9" w:rsidP="00AC7DA9">
      <w:pPr>
        <w:pStyle w:val="MDPI31text"/>
      </w:pPr>
      <w:r w:rsidRPr="00DF661B">
        <w:t>This work contributes to the field of Intelligent Tutoring Systems by demonstrating that the combination of MAS, RL, and IAGen, integrated into real LMS platforms, allows for the construction of adaptive, traceable, and ethically governable tutoring systems. The proposed architecture provides a solid foundation for the development of scalable intelligent educational systems, aligned with real institutional needs and current requirements for transparency and control in AI applications.</w:t>
      </w:r>
    </w:p>
    <w:p w14:paraId="54C241D9" w14:textId="77777777" w:rsidR="00FF0BD6" w:rsidRPr="00DF661B" w:rsidRDefault="00FF0BD6" w:rsidP="006F3D6A">
      <w:pPr>
        <w:pStyle w:val="MDPI62backmatter"/>
        <w:spacing w:before="240"/>
      </w:pPr>
      <w:r w:rsidRPr="00DF661B">
        <w:rPr>
          <w:b/>
        </w:rPr>
        <w:t>Supplementary Materials:</w:t>
      </w:r>
      <w:r w:rsidR="000E4A57" w:rsidRPr="00DF661B">
        <w:rPr>
          <w:b/>
        </w:rPr>
        <w:t xml:space="preserve"> </w:t>
      </w:r>
      <w:r w:rsidR="00FC5768" w:rsidRPr="00DF661B">
        <w:t xml:space="preserve">The following supporting information can be downloaded at: </w:t>
      </w:r>
      <w:r w:rsidR="003E1DF7" w:rsidRPr="00DF661B">
        <w:t>https://www.mdpi.com/article/doi/s1</w:t>
      </w:r>
      <w:r w:rsidR="00FC5768" w:rsidRPr="00DF661B">
        <w:t>, Figure S1: title; Table S1: title; Video S1: title.</w:t>
      </w:r>
    </w:p>
    <w:p w14:paraId="3B64F348" w14:textId="67966C3A" w:rsidR="00FF0BD6" w:rsidRPr="00DF661B" w:rsidRDefault="00FF0BD6" w:rsidP="006F3D6A">
      <w:pPr>
        <w:pStyle w:val="MDPI62backmatter"/>
      </w:pPr>
      <w:r w:rsidRPr="00DF661B">
        <w:rPr>
          <w:b/>
        </w:rPr>
        <w:t>Author Contributions:</w:t>
      </w:r>
      <w:r w:rsidRPr="00DF661B">
        <w:t xml:space="preserve"> </w:t>
      </w:r>
      <w:r w:rsidR="00CE1886" w:rsidRPr="00DF661B">
        <w:t>All authors have contributed equally to this research with regard to its conceptualization, methodology, software, validation, formal analysis, research, resources, data curation, writing (preparation of the original draft, writing (revision and editing), visualization, supervision, project management and obtaining funding. All authors have read and agreed to the published version of the manuscript</w:t>
      </w:r>
      <w:r w:rsidRPr="00DF661B">
        <w:t>.</w:t>
      </w:r>
    </w:p>
    <w:p w14:paraId="2AD5D5A4" w14:textId="56934D13" w:rsidR="00FF0BD6" w:rsidRPr="00DF661B" w:rsidRDefault="00FF0BD6" w:rsidP="006F3D6A">
      <w:pPr>
        <w:pStyle w:val="MDPI62backmatter"/>
      </w:pPr>
      <w:r w:rsidRPr="00DF661B">
        <w:rPr>
          <w:b/>
        </w:rPr>
        <w:t>Funding:</w:t>
      </w:r>
      <w:r w:rsidRPr="00DF661B">
        <w:t xml:space="preserve"> </w:t>
      </w:r>
      <w:r w:rsidR="00E84876" w:rsidRPr="00DF661B">
        <w:t>This research is part of the International Chair Project on Trustworthy Artificial Intelligence and Demographic Challenge within the National Strategy for Artificial Intelligence (ENIA), in the framework of the European Recovery, Transformation and Resilience Plan. Reference: TSI-100933-2023-0001. This project is funded by the Secretary of State for Digitalization and Artificial Intelligence and by the European Union (Next Generation)"</w:t>
      </w:r>
      <w:r w:rsidRPr="00DF661B">
        <w:t>.</w:t>
      </w:r>
    </w:p>
    <w:p w14:paraId="4E788FA9" w14:textId="77777777" w:rsidR="00311AD7" w:rsidRPr="00DF661B" w:rsidRDefault="00981349" w:rsidP="00311AD7">
      <w:pPr>
        <w:pStyle w:val="MDPI62backmatter"/>
      </w:pPr>
      <w:bookmarkStart w:id="23" w:name="_Hlk89945590"/>
      <w:bookmarkStart w:id="24" w:name="_Hlk60054323"/>
      <w:r w:rsidRPr="00DF661B">
        <w:rPr>
          <w:b/>
        </w:rPr>
        <w:t xml:space="preserve">Institutional Review Board Statement: </w:t>
      </w:r>
      <w:bookmarkEnd w:id="23"/>
      <w:bookmarkEnd w:id="24"/>
      <w:r w:rsidR="00311AD7" w:rsidRPr="00DF661B">
        <w:t>Not applicable.</w:t>
      </w:r>
    </w:p>
    <w:p w14:paraId="10D5FDCC" w14:textId="04FB0708" w:rsidR="00027FFA" w:rsidRPr="00DF661B" w:rsidRDefault="00027FFA" w:rsidP="00311AD7">
      <w:pPr>
        <w:pStyle w:val="MDPI62backmatter"/>
      </w:pPr>
      <w:r w:rsidRPr="00DF661B">
        <w:rPr>
          <w:b/>
        </w:rPr>
        <w:lastRenderedPageBreak/>
        <w:t>Data Availability Statement:</w:t>
      </w:r>
      <w:r w:rsidRPr="00DF661B">
        <w:t xml:space="preserve"> </w:t>
      </w:r>
      <w:r w:rsidR="00BF6FE3" w:rsidRPr="00DF661B">
        <w:t>Data will be made available on request. The survey data generated and analyzed during this study include anonymized quantitative responses and qualitative open-ended comments collected from university students. However, the anonymized dataset can be provided by the corresponding author upon reasonable request, subject to institutional approval and compliance with the informed consent agreement signed by participants.</w:t>
      </w:r>
    </w:p>
    <w:p w14:paraId="5C4DA904" w14:textId="698BD613" w:rsidR="00FF0BD6" w:rsidRPr="00DF661B" w:rsidRDefault="00FF0BD6" w:rsidP="006F3D6A">
      <w:pPr>
        <w:pStyle w:val="MDPI62backmatter"/>
      </w:pPr>
      <w:r w:rsidRPr="00DF661B">
        <w:rPr>
          <w:b/>
        </w:rPr>
        <w:t>Conflicts of Interest:</w:t>
      </w:r>
      <w:r w:rsidRPr="00DF661B">
        <w:t xml:space="preserve"> The </w:t>
      </w:r>
      <w:r w:rsidR="0066549E" w:rsidRPr="00DF661B">
        <w:t xml:space="preserve">authors declare no conflicts of </w:t>
      </w:r>
      <w:r w:rsidRPr="00DF661B">
        <w:t>interest.</w:t>
      </w:r>
    </w:p>
    <w:p w14:paraId="2A59F285" w14:textId="77777777" w:rsidR="006F3D6A" w:rsidRPr="00DF661B" w:rsidRDefault="006F3D6A" w:rsidP="006F3D6A">
      <w:pPr>
        <w:pStyle w:val="MDPI21heading1"/>
        <w:rPr>
          <w:szCs w:val="24"/>
        </w:rPr>
      </w:pPr>
      <w:bookmarkStart w:id="25" w:name="_Hlk181004646"/>
      <w:r w:rsidRPr="00DF661B">
        <w:rPr>
          <w:szCs w:val="24"/>
        </w:rPr>
        <w:t>Abbreviations</w:t>
      </w:r>
    </w:p>
    <w:p w14:paraId="57B999A7" w14:textId="77777777" w:rsidR="006F3D6A" w:rsidRPr="00DF661B" w:rsidRDefault="006F3D6A" w:rsidP="006F3D6A">
      <w:pPr>
        <w:pStyle w:val="MDPI32textnoindent"/>
        <w:spacing w:after="240"/>
        <w:rPr>
          <w:sz w:val="18"/>
          <w:szCs w:val="18"/>
        </w:rPr>
      </w:pPr>
      <w:r w:rsidRPr="00DF661B">
        <w:rPr>
          <w:sz w:val="18"/>
          <w:szCs w:val="18"/>
        </w:rPr>
        <w:t>The following abbreviations are used in this manuscript:</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6F3D6A" w:rsidRPr="00DF661B" w14:paraId="207A8414" w14:textId="77777777" w:rsidTr="009C605E">
        <w:tc>
          <w:tcPr>
            <w:tcW w:w="936" w:type="dxa"/>
            <w:vAlign w:val="center"/>
          </w:tcPr>
          <w:p w14:paraId="7A06DF6B" w14:textId="7D923E62" w:rsidR="009334C7" w:rsidRPr="00DF661B" w:rsidRDefault="009334C7" w:rsidP="009C605E">
            <w:pPr>
              <w:pStyle w:val="MDPI42tablebody"/>
              <w:spacing w:line="240" w:lineRule="auto"/>
              <w:jc w:val="left"/>
              <w:rPr>
                <w:sz w:val="18"/>
                <w:szCs w:val="18"/>
              </w:rPr>
            </w:pPr>
            <w:r w:rsidRPr="00DF661B">
              <w:rPr>
                <w:sz w:val="18"/>
                <w:szCs w:val="18"/>
              </w:rPr>
              <w:t>AI</w:t>
            </w:r>
          </w:p>
          <w:p w14:paraId="0648847F" w14:textId="7A03ACBE" w:rsidR="006F3D6A" w:rsidRPr="00DF661B" w:rsidRDefault="009334C7" w:rsidP="009C605E">
            <w:pPr>
              <w:pStyle w:val="MDPI42tablebody"/>
              <w:spacing w:line="240" w:lineRule="auto"/>
              <w:jc w:val="left"/>
              <w:rPr>
                <w:sz w:val="18"/>
                <w:szCs w:val="18"/>
              </w:rPr>
            </w:pPr>
            <w:r w:rsidRPr="00DF661B">
              <w:rPr>
                <w:sz w:val="18"/>
                <w:szCs w:val="18"/>
              </w:rPr>
              <w:t>IAGen</w:t>
            </w:r>
          </w:p>
        </w:tc>
        <w:tc>
          <w:tcPr>
            <w:tcW w:w="6921" w:type="dxa"/>
            <w:vAlign w:val="center"/>
          </w:tcPr>
          <w:p w14:paraId="007C4713" w14:textId="1F4FE927" w:rsidR="009334C7" w:rsidRPr="00DF661B" w:rsidRDefault="009334C7" w:rsidP="009C605E">
            <w:pPr>
              <w:pStyle w:val="MDPI42tablebody"/>
              <w:spacing w:line="240" w:lineRule="auto"/>
              <w:jc w:val="left"/>
              <w:rPr>
                <w:sz w:val="18"/>
                <w:szCs w:val="18"/>
              </w:rPr>
            </w:pPr>
            <w:r w:rsidRPr="00DF661B">
              <w:rPr>
                <w:sz w:val="18"/>
                <w:szCs w:val="18"/>
              </w:rPr>
              <w:t>Artificial Intelligence</w:t>
            </w:r>
          </w:p>
          <w:p w14:paraId="270FB409" w14:textId="4A678593" w:rsidR="006F3D6A" w:rsidRPr="00DF661B" w:rsidRDefault="009334C7" w:rsidP="009C605E">
            <w:pPr>
              <w:pStyle w:val="MDPI42tablebody"/>
              <w:spacing w:line="240" w:lineRule="auto"/>
              <w:jc w:val="left"/>
              <w:rPr>
                <w:sz w:val="18"/>
                <w:szCs w:val="18"/>
              </w:rPr>
            </w:pPr>
            <w:r w:rsidRPr="00DF661B">
              <w:rPr>
                <w:sz w:val="18"/>
                <w:szCs w:val="18"/>
              </w:rPr>
              <w:t>Generative AI</w:t>
            </w:r>
          </w:p>
        </w:tc>
      </w:tr>
      <w:tr w:rsidR="006F3D6A" w:rsidRPr="00DF661B" w14:paraId="54FC7BA5" w14:textId="77777777" w:rsidTr="009C605E">
        <w:tc>
          <w:tcPr>
            <w:tcW w:w="936" w:type="dxa"/>
            <w:vAlign w:val="center"/>
          </w:tcPr>
          <w:p w14:paraId="1729BFB2" w14:textId="5AB40A71" w:rsidR="006F3D6A" w:rsidRPr="00DF661B" w:rsidRDefault="009334C7" w:rsidP="009C605E">
            <w:pPr>
              <w:pStyle w:val="MDPI42tablebody"/>
              <w:spacing w:line="240" w:lineRule="auto"/>
              <w:jc w:val="left"/>
              <w:rPr>
                <w:sz w:val="18"/>
                <w:szCs w:val="18"/>
              </w:rPr>
            </w:pPr>
            <w:r w:rsidRPr="00DF661B">
              <w:rPr>
                <w:sz w:val="18"/>
                <w:szCs w:val="18"/>
              </w:rPr>
              <w:t>RL</w:t>
            </w:r>
          </w:p>
        </w:tc>
        <w:tc>
          <w:tcPr>
            <w:tcW w:w="6921" w:type="dxa"/>
            <w:vAlign w:val="center"/>
          </w:tcPr>
          <w:p w14:paraId="37ABCDA1" w14:textId="4CEF1C1E" w:rsidR="006F3D6A" w:rsidRPr="00DF661B" w:rsidRDefault="009334C7" w:rsidP="009C605E">
            <w:pPr>
              <w:pStyle w:val="MDPI42tablebody"/>
              <w:spacing w:line="240" w:lineRule="auto"/>
              <w:jc w:val="left"/>
              <w:rPr>
                <w:sz w:val="18"/>
                <w:szCs w:val="18"/>
              </w:rPr>
            </w:pPr>
            <w:r w:rsidRPr="00DF661B">
              <w:rPr>
                <w:sz w:val="18"/>
                <w:szCs w:val="18"/>
              </w:rPr>
              <w:t>Reinforcement Learning</w:t>
            </w:r>
          </w:p>
        </w:tc>
      </w:tr>
      <w:tr w:rsidR="006F3D6A" w:rsidRPr="00DF661B" w14:paraId="2587E2C0" w14:textId="77777777" w:rsidTr="009C605E">
        <w:tc>
          <w:tcPr>
            <w:tcW w:w="936" w:type="dxa"/>
            <w:vAlign w:val="center"/>
          </w:tcPr>
          <w:p w14:paraId="752040D4" w14:textId="20C70A70" w:rsidR="006F3D6A" w:rsidRPr="00DF661B" w:rsidRDefault="008E1C51" w:rsidP="009C605E">
            <w:pPr>
              <w:pStyle w:val="MDPI42tablebody"/>
              <w:spacing w:line="240" w:lineRule="auto"/>
              <w:jc w:val="left"/>
              <w:rPr>
                <w:sz w:val="18"/>
                <w:szCs w:val="18"/>
              </w:rPr>
            </w:pPr>
            <w:r w:rsidRPr="00DF661B">
              <w:rPr>
                <w:sz w:val="18"/>
                <w:szCs w:val="18"/>
              </w:rPr>
              <w:t>ITS</w:t>
            </w:r>
          </w:p>
        </w:tc>
        <w:tc>
          <w:tcPr>
            <w:tcW w:w="6921" w:type="dxa"/>
            <w:vAlign w:val="center"/>
          </w:tcPr>
          <w:p w14:paraId="716407B0" w14:textId="7159D6A2" w:rsidR="006F3D6A" w:rsidRPr="00DF661B" w:rsidRDefault="008E1C51" w:rsidP="009C605E">
            <w:pPr>
              <w:pStyle w:val="MDPI42tablebody"/>
              <w:spacing w:line="240" w:lineRule="auto"/>
              <w:jc w:val="left"/>
              <w:rPr>
                <w:sz w:val="18"/>
                <w:szCs w:val="18"/>
              </w:rPr>
            </w:pPr>
            <w:r w:rsidRPr="00DF661B">
              <w:rPr>
                <w:sz w:val="18"/>
                <w:szCs w:val="18"/>
              </w:rPr>
              <w:t>Intelligent Tutoring Systems</w:t>
            </w:r>
          </w:p>
        </w:tc>
      </w:tr>
      <w:tr w:rsidR="006F3D6A" w:rsidRPr="00DF661B" w14:paraId="3D18467C" w14:textId="77777777" w:rsidTr="009C605E">
        <w:tc>
          <w:tcPr>
            <w:tcW w:w="936" w:type="dxa"/>
            <w:vAlign w:val="center"/>
          </w:tcPr>
          <w:p w14:paraId="6912A44F" w14:textId="4C2B94E5" w:rsidR="006F3D6A" w:rsidRPr="00DF661B" w:rsidRDefault="008E1C51" w:rsidP="009C605E">
            <w:pPr>
              <w:pStyle w:val="MDPI42tablebody"/>
              <w:spacing w:line="240" w:lineRule="auto"/>
              <w:jc w:val="left"/>
              <w:rPr>
                <w:sz w:val="18"/>
                <w:szCs w:val="18"/>
              </w:rPr>
            </w:pPr>
            <w:r w:rsidRPr="00DF661B">
              <w:rPr>
                <w:sz w:val="18"/>
                <w:szCs w:val="18"/>
              </w:rPr>
              <w:t>MAS</w:t>
            </w:r>
          </w:p>
        </w:tc>
        <w:tc>
          <w:tcPr>
            <w:tcW w:w="6921" w:type="dxa"/>
            <w:vAlign w:val="center"/>
          </w:tcPr>
          <w:p w14:paraId="0B364C42" w14:textId="16D99ED6" w:rsidR="006F3D6A" w:rsidRPr="00DF661B" w:rsidRDefault="008E1C51" w:rsidP="009C605E">
            <w:pPr>
              <w:pStyle w:val="MDPI42tablebody"/>
              <w:spacing w:line="240" w:lineRule="auto"/>
              <w:jc w:val="left"/>
              <w:rPr>
                <w:sz w:val="18"/>
                <w:szCs w:val="18"/>
              </w:rPr>
            </w:pPr>
            <w:r w:rsidRPr="00DF661B">
              <w:rPr>
                <w:sz w:val="18"/>
                <w:szCs w:val="18"/>
              </w:rPr>
              <w:t>Multi-Agent System</w:t>
            </w:r>
          </w:p>
        </w:tc>
      </w:tr>
    </w:tbl>
    <w:bookmarkEnd w:id="25"/>
    <w:p w14:paraId="27C6B4F5" w14:textId="77777777" w:rsidR="00FF0BD6" w:rsidRPr="00DF661B" w:rsidRDefault="00FF0BD6" w:rsidP="006F3D6A">
      <w:pPr>
        <w:pStyle w:val="MDPI21heading1"/>
        <w:ind w:left="0"/>
      </w:pPr>
      <w:r w:rsidRPr="00DF661B">
        <w:t>References</w:t>
      </w:r>
    </w:p>
    <w:sdt>
      <w:sdtPr>
        <w:rPr>
          <w:bCs/>
          <w:snapToGrid w:val="0"/>
          <w:sz w:val="18"/>
          <w:lang w:eastAsia="en-US" w:bidi="en-US"/>
        </w:rPr>
        <w:tag w:val="MENDELEY_BIBLIOGRAPHY"/>
        <w:id w:val="-572737236"/>
        <w:placeholder>
          <w:docPart w:val="DefaultPlaceholder_-1854013440"/>
        </w:placeholder>
      </w:sdtPr>
      <w:sdtContent>
        <w:p w14:paraId="0E6C418E" w14:textId="77777777" w:rsidR="008E1C51" w:rsidRPr="00DF661B" w:rsidRDefault="008E1C51">
          <w:pPr>
            <w:autoSpaceDE w:val="0"/>
            <w:autoSpaceDN w:val="0"/>
            <w:ind w:hanging="640"/>
            <w:divId w:val="240136868"/>
            <w:rPr>
              <w:rFonts w:eastAsia="Times New Roman"/>
              <w:bCs/>
              <w:sz w:val="18"/>
              <w:szCs w:val="24"/>
            </w:rPr>
          </w:pPr>
          <w:r w:rsidRPr="00DF661B">
            <w:rPr>
              <w:rFonts w:eastAsia="Times New Roman"/>
              <w:bCs/>
              <w:sz w:val="18"/>
            </w:rPr>
            <w:t>[1]</w:t>
          </w:r>
          <w:r w:rsidRPr="00DF661B">
            <w:rPr>
              <w:rFonts w:eastAsia="Times New Roman"/>
              <w:bCs/>
              <w:sz w:val="18"/>
            </w:rPr>
            <w:tab/>
            <w:t xml:space="preserve">B.-R. Cibu, L. Crăciun, A. G. Molănescu, and L.-A. Cotfas, “Exploring the Educational Applications of Large Language Models: A Systematic Review and Topic Analysis,” </w:t>
          </w:r>
          <w:r w:rsidRPr="00DF661B">
            <w:rPr>
              <w:rFonts w:eastAsia="Times New Roman"/>
              <w:bCs/>
              <w:i/>
              <w:iCs/>
              <w:sz w:val="18"/>
            </w:rPr>
            <w:t>Electronics (Basel)</w:t>
          </w:r>
          <w:r w:rsidRPr="00DF661B">
            <w:rPr>
              <w:rFonts w:eastAsia="Times New Roman"/>
              <w:bCs/>
              <w:sz w:val="18"/>
            </w:rPr>
            <w:t>, vol. 14, no. 23, 2025, doi: 10.3390/electronics14234683.</w:t>
          </w:r>
        </w:p>
        <w:p w14:paraId="6A1B9F67" w14:textId="77777777" w:rsidR="008E1C51" w:rsidRPr="00DF661B" w:rsidRDefault="008E1C51">
          <w:pPr>
            <w:autoSpaceDE w:val="0"/>
            <w:autoSpaceDN w:val="0"/>
            <w:ind w:hanging="640"/>
            <w:divId w:val="782186801"/>
            <w:rPr>
              <w:rFonts w:eastAsia="Times New Roman"/>
              <w:bCs/>
              <w:sz w:val="18"/>
              <w:lang w:val="fr-FR"/>
            </w:rPr>
          </w:pPr>
          <w:r w:rsidRPr="00DF661B">
            <w:rPr>
              <w:rFonts w:eastAsia="Times New Roman"/>
              <w:bCs/>
              <w:sz w:val="18"/>
            </w:rPr>
            <w:t>[2]</w:t>
          </w:r>
          <w:r w:rsidRPr="00DF661B">
            <w:rPr>
              <w:rFonts w:eastAsia="Times New Roman"/>
              <w:bCs/>
              <w:sz w:val="18"/>
            </w:rPr>
            <w:tab/>
            <w:t xml:space="preserve">A. G. Barto, R. S. Sutton, and others, “Real-world testing for reinforcement learning in education,” in </w:t>
          </w:r>
          <w:r w:rsidRPr="00DF661B">
            <w:rPr>
              <w:rFonts w:eastAsia="Times New Roman"/>
              <w:bCs/>
              <w:i/>
              <w:iCs/>
              <w:sz w:val="18"/>
            </w:rPr>
            <w:t>Proceedings of the International Conference on Autonomous Agents and Multiagent Systems (AAMAS)</w:t>
          </w:r>
          <w:r w:rsidRPr="00DF661B">
            <w:rPr>
              <w:rFonts w:eastAsia="Times New Roman"/>
              <w:bCs/>
              <w:sz w:val="18"/>
            </w:rPr>
            <w:t xml:space="preserve">, 2025. </w:t>
          </w:r>
          <w:r w:rsidRPr="00DF661B">
            <w:rPr>
              <w:rFonts w:eastAsia="Times New Roman"/>
              <w:bCs/>
              <w:sz w:val="18"/>
              <w:lang w:val="fr-FR"/>
            </w:rPr>
            <w:t>[Online]. Available: https://www.ifaamas.org/Proceedings/aamas2025/pdfs/p1764.pdf</w:t>
          </w:r>
        </w:p>
        <w:p w14:paraId="40BF22D0" w14:textId="77777777" w:rsidR="008E1C51" w:rsidRPr="00DF661B" w:rsidRDefault="008E1C51">
          <w:pPr>
            <w:autoSpaceDE w:val="0"/>
            <w:autoSpaceDN w:val="0"/>
            <w:ind w:hanging="640"/>
            <w:divId w:val="1761027964"/>
            <w:rPr>
              <w:rFonts w:eastAsia="Times New Roman"/>
              <w:bCs/>
              <w:sz w:val="18"/>
            </w:rPr>
          </w:pPr>
          <w:r w:rsidRPr="00DF661B">
            <w:rPr>
              <w:rFonts w:eastAsia="Times New Roman"/>
              <w:bCs/>
              <w:sz w:val="18"/>
            </w:rPr>
            <w:t>[3]</w:t>
          </w:r>
          <w:r w:rsidRPr="00DF661B">
            <w:rPr>
              <w:rFonts w:eastAsia="Times New Roman"/>
              <w:bCs/>
              <w:sz w:val="18"/>
            </w:rPr>
            <w:tab/>
            <w:t xml:space="preserve">Y. Zou, H. Wang, and J. Li, “Digital learning in the 21st century: Trends, challenges, and innovations,” </w:t>
          </w:r>
          <w:r w:rsidRPr="00DF661B">
            <w:rPr>
              <w:rFonts w:eastAsia="Times New Roman"/>
              <w:bCs/>
              <w:i/>
              <w:iCs/>
              <w:sz w:val="18"/>
            </w:rPr>
            <w:t>Front Educ (Lausanne)</w:t>
          </w:r>
          <w:r w:rsidRPr="00DF661B">
            <w:rPr>
              <w:rFonts w:eastAsia="Times New Roman"/>
              <w:bCs/>
              <w:sz w:val="18"/>
            </w:rPr>
            <w:t>, vol. 10, p. 1562391, 2025, doi: 10.3389/feduc.2025.1562391.</w:t>
          </w:r>
        </w:p>
        <w:p w14:paraId="7FA74AB8" w14:textId="77777777" w:rsidR="008E1C51" w:rsidRPr="00DF661B" w:rsidRDefault="008E1C51">
          <w:pPr>
            <w:autoSpaceDE w:val="0"/>
            <w:autoSpaceDN w:val="0"/>
            <w:ind w:hanging="640"/>
            <w:divId w:val="1302921965"/>
            <w:rPr>
              <w:rFonts w:eastAsia="Times New Roman"/>
              <w:bCs/>
              <w:sz w:val="18"/>
            </w:rPr>
          </w:pPr>
          <w:r w:rsidRPr="00DF661B">
            <w:rPr>
              <w:rFonts w:eastAsia="Times New Roman"/>
              <w:bCs/>
              <w:sz w:val="18"/>
            </w:rPr>
            <w:t>[4]</w:t>
          </w:r>
          <w:r w:rsidRPr="00DF661B">
            <w:rPr>
              <w:rFonts w:eastAsia="Times New Roman"/>
              <w:bCs/>
              <w:sz w:val="18"/>
            </w:rPr>
            <w:tab/>
            <w:t xml:space="preserve">L. Giuffra, E. Soler, and G. Rossi, “A multi-agent system model to integrate virtual learning environments and intelligent tutoring systems,” </w:t>
          </w:r>
          <w:r w:rsidRPr="00DF661B">
            <w:rPr>
              <w:rFonts w:eastAsia="Times New Roman"/>
              <w:bCs/>
              <w:i/>
              <w:iCs/>
              <w:sz w:val="18"/>
            </w:rPr>
            <w:t>International Journal of Interactive Multimedia and Artificial Intelligence</w:t>
          </w:r>
          <w:r w:rsidRPr="00DF661B">
            <w:rPr>
              <w:rFonts w:eastAsia="Times New Roman"/>
              <w:bCs/>
              <w:sz w:val="18"/>
            </w:rPr>
            <w:t>, vol. 2, no. 4, pp. 6–16, 2013, [Online]. Available: https://dialnet.unirioja.es/descarga/articulo/4221415.pdf</w:t>
          </w:r>
        </w:p>
        <w:p w14:paraId="4FEA67C8" w14:textId="77777777" w:rsidR="008E1C51" w:rsidRPr="00DF661B" w:rsidRDefault="008E1C51">
          <w:pPr>
            <w:autoSpaceDE w:val="0"/>
            <w:autoSpaceDN w:val="0"/>
            <w:ind w:hanging="640"/>
            <w:divId w:val="646326939"/>
            <w:rPr>
              <w:rFonts w:eastAsia="Times New Roman"/>
              <w:bCs/>
              <w:sz w:val="18"/>
            </w:rPr>
          </w:pPr>
          <w:r w:rsidRPr="00DF661B">
            <w:rPr>
              <w:rFonts w:eastAsia="Times New Roman"/>
              <w:bCs/>
              <w:sz w:val="18"/>
            </w:rPr>
            <w:t>[5]</w:t>
          </w:r>
          <w:r w:rsidRPr="00DF661B">
            <w:rPr>
              <w:rFonts w:eastAsia="Times New Roman"/>
              <w:bCs/>
              <w:sz w:val="18"/>
            </w:rPr>
            <w:tab/>
            <w:t xml:space="preserve">A. Ben Hassouna, H. Chaari, and I. Belhaj, “LLM-Agent-UMF: LLM-based Agent Unified Modeling Framework for Seamless Design of Multi Active/Passive Core-Agent Architectures,” </w:t>
          </w:r>
          <w:r w:rsidRPr="00DF661B">
            <w:rPr>
              <w:rFonts w:eastAsia="Times New Roman"/>
              <w:bCs/>
              <w:i/>
              <w:iCs/>
              <w:sz w:val="18"/>
            </w:rPr>
            <w:t>Information Fusion</w:t>
          </w:r>
          <w:r w:rsidRPr="00DF661B">
            <w:rPr>
              <w:rFonts w:eastAsia="Times New Roman"/>
              <w:bCs/>
              <w:sz w:val="18"/>
            </w:rPr>
            <w:t>, vol. 127, p. 103865, 2026, doi: https://doi.org/10.1016/j.inffus.2025.103865.</w:t>
          </w:r>
        </w:p>
        <w:p w14:paraId="6E9C5612" w14:textId="77777777" w:rsidR="008E1C51" w:rsidRPr="00DF661B" w:rsidRDefault="008E1C51">
          <w:pPr>
            <w:autoSpaceDE w:val="0"/>
            <w:autoSpaceDN w:val="0"/>
            <w:ind w:hanging="640"/>
            <w:divId w:val="243150407"/>
            <w:rPr>
              <w:rFonts w:eastAsia="Times New Roman"/>
              <w:bCs/>
              <w:sz w:val="18"/>
            </w:rPr>
          </w:pPr>
          <w:r w:rsidRPr="00DF661B">
            <w:rPr>
              <w:rFonts w:eastAsia="Times New Roman"/>
              <w:bCs/>
              <w:sz w:val="18"/>
            </w:rPr>
            <w:t>[6]</w:t>
          </w:r>
          <w:r w:rsidRPr="00DF661B">
            <w:rPr>
              <w:rFonts w:eastAsia="Times New Roman"/>
              <w:bCs/>
              <w:sz w:val="18"/>
            </w:rPr>
            <w:tab/>
            <w:t xml:space="preserve">A. Létourneau, P. N. Robillard, and P.-M. Léger, “A systematic review of AI-driven intelligent tutoring systems in K-12 education,” </w:t>
          </w:r>
          <w:r w:rsidRPr="00DF661B">
            <w:rPr>
              <w:rFonts w:eastAsia="Times New Roman"/>
              <w:bCs/>
              <w:i/>
              <w:iCs/>
              <w:sz w:val="18"/>
            </w:rPr>
            <w:t>Sci Rep</w:t>
          </w:r>
          <w:r w:rsidRPr="00DF661B">
            <w:rPr>
              <w:rFonts w:eastAsia="Times New Roman"/>
              <w:bCs/>
              <w:sz w:val="18"/>
            </w:rPr>
            <w:t>, vol. 15, no. 1, p. 8421, 2025, doi: 10.1038/s41598-025-07422-7.</w:t>
          </w:r>
        </w:p>
        <w:p w14:paraId="7E9ED863" w14:textId="77777777" w:rsidR="008E1C51" w:rsidRPr="00DF661B" w:rsidRDefault="008E1C51">
          <w:pPr>
            <w:autoSpaceDE w:val="0"/>
            <w:autoSpaceDN w:val="0"/>
            <w:ind w:hanging="640"/>
            <w:divId w:val="2105222668"/>
            <w:rPr>
              <w:rFonts w:eastAsia="Times New Roman"/>
              <w:bCs/>
              <w:sz w:val="18"/>
            </w:rPr>
          </w:pPr>
          <w:r w:rsidRPr="00DF661B">
            <w:rPr>
              <w:rFonts w:eastAsia="Times New Roman"/>
              <w:bCs/>
              <w:sz w:val="18"/>
            </w:rPr>
            <w:t>[7]</w:t>
          </w:r>
          <w:r w:rsidRPr="00DF661B">
            <w:rPr>
              <w:rFonts w:eastAsia="Times New Roman"/>
              <w:bCs/>
              <w:sz w:val="18"/>
            </w:rPr>
            <w:tab/>
            <w:t xml:space="preserve">S. Brohi, Q. Mastoi, N. Z. Jhanjhi, and T. R. Pillai, “A Research Landscape of Agentic AI and Large Language Models: Applications, Challenges and Future Directions,” </w:t>
          </w:r>
          <w:r w:rsidRPr="00DF661B">
            <w:rPr>
              <w:rFonts w:eastAsia="Times New Roman"/>
              <w:bCs/>
              <w:i/>
              <w:iCs/>
              <w:sz w:val="18"/>
            </w:rPr>
            <w:t>Algorithms</w:t>
          </w:r>
          <w:r w:rsidRPr="00DF661B">
            <w:rPr>
              <w:rFonts w:eastAsia="Times New Roman"/>
              <w:bCs/>
              <w:sz w:val="18"/>
            </w:rPr>
            <w:t>, vol. 18, no. 8, 2025, doi: 10.3390/a18080499.</w:t>
          </w:r>
        </w:p>
        <w:p w14:paraId="2EE044E1" w14:textId="77777777" w:rsidR="008E1C51" w:rsidRPr="00DF661B" w:rsidRDefault="008E1C51">
          <w:pPr>
            <w:autoSpaceDE w:val="0"/>
            <w:autoSpaceDN w:val="0"/>
            <w:ind w:hanging="640"/>
            <w:divId w:val="23750378"/>
            <w:rPr>
              <w:rFonts w:eastAsia="Times New Roman"/>
              <w:bCs/>
              <w:sz w:val="18"/>
            </w:rPr>
          </w:pPr>
          <w:r w:rsidRPr="00DF661B">
            <w:rPr>
              <w:rFonts w:eastAsia="Times New Roman"/>
              <w:bCs/>
              <w:sz w:val="18"/>
            </w:rPr>
            <w:t>[8]</w:t>
          </w:r>
          <w:r w:rsidRPr="00DF661B">
            <w:rPr>
              <w:rFonts w:eastAsia="Times New Roman"/>
              <w:bCs/>
              <w:sz w:val="18"/>
            </w:rPr>
            <w:tab/>
            <w:t xml:space="preserve">A. Riedmann, P. Schaper, and B. Lugrin, “Reinforcement Learning in Education: A Systematic Literature Review,” </w:t>
          </w:r>
          <w:r w:rsidRPr="00DF661B">
            <w:rPr>
              <w:rFonts w:eastAsia="Times New Roman"/>
              <w:bCs/>
              <w:i/>
              <w:iCs/>
              <w:sz w:val="18"/>
            </w:rPr>
            <w:t>Int J Artif Intell Educ</w:t>
          </w:r>
          <w:r w:rsidRPr="00DF661B">
            <w:rPr>
              <w:rFonts w:eastAsia="Times New Roman"/>
              <w:bCs/>
              <w:sz w:val="18"/>
            </w:rPr>
            <w:t>, 2025, doi: 10.1007/s40593-025-00494-6.</w:t>
          </w:r>
        </w:p>
        <w:p w14:paraId="6CBF2967" w14:textId="77777777" w:rsidR="008E1C51" w:rsidRPr="00DF661B" w:rsidRDefault="008E1C51">
          <w:pPr>
            <w:autoSpaceDE w:val="0"/>
            <w:autoSpaceDN w:val="0"/>
            <w:ind w:hanging="640"/>
            <w:divId w:val="1051608847"/>
            <w:rPr>
              <w:rFonts w:eastAsia="Times New Roman"/>
              <w:bCs/>
              <w:sz w:val="18"/>
            </w:rPr>
          </w:pPr>
          <w:r w:rsidRPr="00DF661B">
            <w:rPr>
              <w:rFonts w:eastAsia="Times New Roman"/>
              <w:bCs/>
              <w:sz w:val="18"/>
            </w:rPr>
            <w:t>[9]</w:t>
          </w:r>
          <w:r w:rsidRPr="00DF661B">
            <w:rPr>
              <w:rFonts w:eastAsia="Times New Roman"/>
              <w:bCs/>
              <w:sz w:val="18"/>
            </w:rPr>
            <w:tab/>
            <w:t xml:space="preserve">S. Zha </w:t>
          </w:r>
          <w:r w:rsidRPr="00DF661B">
            <w:rPr>
              <w:rFonts w:eastAsia="Times New Roman"/>
              <w:bCs/>
              <w:i/>
              <w:iCs/>
              <w:sz w:val="18"/>
            </w:rPr>
            <w:t>et al.</w:t>
          </w:r>
          <w:r w:rsidRPr="00DF661B">
            <w:rPr>
              <w:rFonts w:eastAsia="Times New Roman"/>
              <w:bCs/>
              <w:sz w:val="18"/>
            </w:rPr>
            <w:t>, “Mentigo: An Intelligent Agent for Mentoring Students in the Creative Problem Solving Process,” 2024. [Online]. Available: https://arxiv.org/abs/2409.14228</w:t>
          </w:r>
        </w:p>
        <w:p w14:paraId="7CA44110" w14:textId="77777777" w:rsidR="008E1C51" w:rsidRPr="00DF661B" w:rsidRDefault="008E1C51">
          <w:pPr>
            <w:autoSpaceDE w:val="0"/>
            <w:autoSpaceDN w:val="0"/>
            <w:ind w:hanging="640"/>
            <w:divId w:val="1380864964"/>
            <w:rPr>
              <w:rFonts w:eastAsia="Times New Roman"/>
              <w:bCs/>
              <w:sz w:val="18"/>
            </w:rPr>
          </w:pPr>
          <w:r w:rsidRPr="00DF661B">
            <w:rPr>
              <w:rFonts w:eastAsia="Times New Roman"/>
              <w:bCs/>
              <w:sz w:val="18"/>
            </w:rPr>
            <w:t>[10]</w:t>
          </w:r>
          <w:r w:rsidRPr="00DF661B">
            <w:rPr>
              <w:rFonts w:eastAsia="Times New Roman"/>
              <w:bCs/>
              <w:sz w:val="18"/>
            </w:rPr>
            <w:tab/>
            <w:t xml:space="preserve">M. Zerkouk, S. El Fkihi, and others, “A Comprehensive Review of AI-based Intelligent Tutoring Systems: Applications and Challenges,” </w:t>
          </w:r>
          <w:r w:rsidRPr="00DF661B">
            <w:rPr>
              <w:rFonts w:eastAsia="Times New Roman"/>
              <w:bCs/>
              <w:i/>
              <w:iCs/>
              <w:sz w:val="18"/>
            </w:rPr>
            <w:t>arXiv preprint arXiv:2507.18882</w:t>
          </w:r>
          <w:r w:rsidRPr="00DF661B">
            <w:rPr>
              <w:rFonts w:eastAsia="Times New Roman"/>
              <w:bCs/>
              <w:sz w:val="18"/>
            </w:rPr>
            <w:t>, 2024, [Online]. Available: https://arxiv.org/pdf/2507.18882.pdf</w:t>
          </w:r>
        </w:p>
        <w:p w14:paraId="4460EB56" w14:textId="77777777" w:rsidR="008E1C51" w:rsidRPr="00DF661B" w:rsidRDefault="008E1C51">
          <w:pPr>
            <w:autoSpaceDE w:val="0"/>
            <w:autoSpaceDN w:val="0"/>
            <w:ind w:hanging="640"/>
            <w:divId w:val="1379277015"/>
            <w:rPr>
              <w:rFonts w:eastAsia="Times New Roman"/>
              <w:bCs/>
              <w:sz w:val="18"/>
            </w:rPr>
          </w:pPr>
          <w:r w:rsidRPr="00DF661B">
            <w:rPr>
              <w:rFonts w:eastAsia="Times New Roman"/>
              <w:bCs/>
              <w:sz w:val="18"/>
            </w:rPr>
            <w:t>[11]</w:t>
          </w:r>
          <w:r w:rsidRPr="00DF661B">
            <w:rPr>
              <w:rFonts w:eastAsia="Times New Roman"/>
              <w:bCs/>
              <w:sz w:val="18"/>
            </w:rPr>
            <w:tab/>
            <w:t xml:space="preserve">S. Deshmukh and V. Sen, “Developing an Intelligent Tutoring System Using Reinforcement Learning for Personalized Feedback,” </w:t>
          </w:r>
          <w:r w:rsidRPr="00DF661B">
            <w:rPr>
              <w:rFonts w:eastAsia="Times New Roman"/>
              <w:bCs/>
              <w:i/>
              <w:iCs/>
              <w:sz w:val="18"/>
            </w:rPr>
            <w:t>International Academic Journal of Science and Engineering</w:t>
          </w:r>
          <w:r w:rsidRPr="00DF661B">
            <w:rPr>
              <w:rFonts w:eastAsia="Times New Roman"/>
              <w:bCs/>
              <w:sz w:val="18"/>
            </w:rPr>
            <w:t>, vol. 12, no. 3, pp. 30–33, Jun. 2025, doi: 10.71086/IAJSE/V12I3/IAJSE1221.</w:t>
          </w:r>
        </w:p>
        <w:p w14:paraId="55312B11" w14:textId="77777777" w:rsidR="008E1C51" w:rsidRPr="00DF661B" w:rsidRDefault="008E1C51">
          <w:pPr>
            <w:autoSpaceDE w:val="0"/>
            <w:autoSpaceDN w:val="0"/>
            <w:ind w:hanging="640"/>
            <w:divId w:val="707221821"/>
            <w:rPr>
              <w:rFonts w:eastAsia="Times New Roman"/>
              <w:bCs/>
              <w:sz w:val="18"/>
            </w:rPr>
          </w:pPr>
          <w:r w:rsidRPr="00DF661B">
            <w:rPr>
              <w:rFonts w:eastAsia="Times New Roman"/>
              <w:bCs/>
              <w:sz w:val="18"/>
            </w:rPr>
            <w:t>[12]</w:t>
          </w:r>
          <w:r w:rsidRPr="00DF661B">
            <w:rPr>
              <w:rFonts w:eastAsia="Times New Roman"/>
              <w:bCs/>
              <w:sz w:val="18"/>
            </w:rPr>
            <w:tab/>
            <w:t xml:space="preserve">N. Viswanathan, Y. Yin, and S. Ramachandran, “Enhancement of online education system by using a multi-agent intelligent tutoring system,” </w:t>
          </w:r>
          <w:r w:rsidRPr="00DF661B">
            <w:rPr>
              <w:rFonts w:eastAsia="Times New Roman"/>
              <w:bCs/>
              <w:i/>
              <w:iCs/>
              <w:sz w:val="18"/>
            </w:rPr>
            <w:t>Computers and Education: Artificial Intelligence</w:t>
          </w:r>
          <w:r w:rsidRPr="00DF661B">
            <w:rPr>
              <w:rFonts w:eastAsia="Times New Roman"/>
              <w:bCs/>
              <w:sz w:val="18"/>
            </w:rPr>
            <w:t>, vol. 3, p. 100121, 2022, doi: 10.1016/j.caeai.2022.100121.</w:t>
          </w:r>
        </w:p>
        <w:p w14:paraId="5A4E096F" w14:textId="77777777" w:rsidR="008E1C51" w:rsidRPr="00DF661B" w:rsidRDefault="008E1C51">
          <w:pPr>
            <w:autoSpaceDE w:val="0"/>
            <w:autoSpaceDN w:val="0"/>
            <w:ind w:hanging="640"/>
            <w:divId w:val="824318955"/>
            <w:rPr>
              <w:rFonts w:eastAsia="Times New Roman"/>
              <w:bCs/>
              <w:sz w:val="18"/>
            </w:rPr>
          </w:pPr>
          <w:r w:rsidRPr="00DF661B">
            <w:rPr>
              <w:rFonts w:eastAsia="Times New Roman"/>
              <w:bCs/>
              <w:sz w:val="18"/>
            </w:rPr>
            <w:lastRenderedPageBreak/>
            <w:t>[13]</w:t>
          </w:r>
          <w:r w:rsidRPr="00DF661B">
            <w:rPr>
              <w:rFonts w:eastAsia="Times New Roman"/>
              <w:bCs/>
              <w:sz w:val="18"/>
            </w:rPr>
            <w:tab/>
            <w:t xml:space="preserve">P. Panagiotidis, “LLM-based chatbots in language learning: A systematic literature review,” </w:t>
          </w:r>
          <w:r w:rsidRPr="00DF661B">
            <w:rPr>
              <w:rFonts w:eastAsia="Times New Roman"/>
              <w:bCs/>
              <w:i/>
              <w:iCs/>
              <w:sz w:val="18"/>
            </w:rPr>
            <w:t>Comput Educ</w:t>
          </w:r>
          <w:r w:rsidRPr="00DF661B">
            <w:rPr>
              <w:rFonts w:eastAsia="Times New Roman"/>
              <w:bCs/>
              <w:sz w:val="18"/>
            </w:rPr>
            <w:t>, 2024, [Online]. Available: https://files.eric.ed.gov/fulltext/EJ1455392.pdf</w:t>
          </w:r>
        </w:p>
        <w:p w14:paraId="7ECCD47E" w14:textId="77777777" w:rsidR="008E1C51" w:rsidRPr="00DF661B" w:rsidRDefault="008E1C51">
          <w:pPr>
            <w:autoSpaceDE w:val="0"/>
            <w:autoSpaceDN w:val="0"/>
            <w:ind w:hanging="640"/>
            <w:divId w:val="1357854523"/>
            <w:rPr>
              <w:rFonts w:eastAsia="Times New Roman"/>
              <w:bCs/>
              <w:sz w:val="18"/>
            </w:rPr>
          </w:pPr>
          <w:r w:rsidRPr="00DF661B">
            <w:rPr>
              <w:rFonts w:eastAsia="Times New Roman"/>
              <w:bCs/>
              <w:sz w:val="18"/>
            </w:rPr>
            <w:t>[14]</w:t>
          </w:r>
          <w:r w:rsidRPr="00DF661B">
            <w:rPr>
              <w:rFonts w:eastAsia="Times New Roman"/>
              <w:bCs/>
              <w:sz w:val="18"/>
            </w:rPr>
            <w:tab/>
            <w:t xml:space="preserve">A. P. Silva, J. Fernandes, and A. Rocha, “A Recommendation Module based on Reinforcement Learning to an Intelligent Tutoring System,” in </w:t>
          </w:r>
          <w:r w:rsidRPr="00DF661B">
            <w:rPr>
              <w:rFonts w:eastAsia="Times New Roman"/>
              <w:bCs/>
              <w:i/>
              <w:iCs/>
              <w:sz w:val="18"/>
            </w:rPr>
            <w:t>ICISSp 2022 - 8th International Conference on Information Systems Security and Privacy</w:t>
          </w:r>
          <w:r w:rsidRPr="00DF661B">
            <w:rPr>
              <w:rFonts w:eastAsia="Times New Roman"/>
              <w:bCs/>
              <w:sz w:val="18"/>
            </w:rPr>
            <w:t>, 2022, pp. 733–740. doi: 10.5220/001095391173.</w:t>
          </w:r>
        </w:p>
        <w:p w14:paraId="1300D891" w14:textId="77777777" w:rsidR="008E1C51" w:rsidRPr="00DF661B" w:rsidRDefault="008E1C51">
          <w:pPr>
            <w:autoSpaceDE w:val="0"/>
            <w:autoSpaceDN w:val="0"/>
            <w:ind w:hanging="640"/>
            <w:divId w:val="1672874039"/>
            <w:rPr>
              <w:rFonts w:eastAsia="Times New Roman"/>
              <w:bCs/>
              <w:sz w:val="18"/>
            </w:rPr>
          </w:pPr>
          <w:r w:rsidRPr="00DF661B">
            <w:rPr>
              <w:rFonts w:eastAsia="Times New Roman"/>
              <w:bCs/>
              <w:sz w:val="18"/>
            </w:rPr>
            <w:t>[15]</w:t>
          </w:r>
          <w:r w:rsidRPr="00DF661B">
            <w:rPr>
              <w:rFonts w:eastAsia="Times New Roman"/>
              <w:bCs/>
              <w:sz w:val="18"/>
            </w:rPr>
            <w:tab/>
            <w:t xml:space="preserve">J. Schulman, F. Wolski, P. Dhariwal, A. Radford, and O. Klimov, “Adaptive Learning Control via Proximal Policy Optimization,” in </w:t>
          </w:r>
          <w:r w:rsidRPr="00DF661B">
            <w:rPr>
              <w:rFonts w:eastAsia="Times New Roman"/>
              <w:bCs/>
              <w:i/>
              <w:iCs/>
              <w:sz w:val="18"/>
            </w:rPr>
            <w:t>CEUR Workshop Proceedings</w:t>
          </w:r>
          <w:r w:rsidRPr="00DF661B">
            <w:rPr>
              <w:rFonts w:eastAsia="Times New Roman"/>
              <w:bCs/>
              <w:sz w:val="18"/>
            </w:rPr>
            <w:t>, 2024. [Online]. Available: https://ceur-ws.org/Vol-4048/paper37.pdf</w:t>
          </w:r>
        </w:p>
        <w:p w14:paraId="2280F0A5" w14:textId="77777777" w:rsidR="008E1C51" w:rsidRPr="00DF661B" w:rsidRDefault="008E1C51">
          <w:pPr>
            <w:autoSpaceDE w:val="0"/>
            <w:autoSpaceDN w:val="0"/>
            <w:ind w:hanging="640"/>
            <w:divId w:val="1070349881"/>
            <w:rPr>
              <w:rFonts w:eastAsia="Times New Roman"/>
              <w:bCs/>
              <w:sz w:val="18"/>
            </w:rPr>
          </w:pPr>
          <w:r w:rsidRPr="00DF661B">
            <w:rPr>
              <w:rFonts w:eastAsia="Times New Roman"/>
              <w:bCs/>
              <w:sz w:val="18"/>
            </w:rPr>
            <w:t>[16]</w:t>
          </w:r>
          <w:r w:rsidRPr="00DF661B">
            <w:rPr>
              <w:rFonts w:eastAsia="Times New Roman"/>
              <w:bCs/>
              <w:sz w:val="18"/>
            </w:rPr>
            <w:tab/>
            <w:t xml:space="preserve">C. Piech, J. Huang, A. Phulsaria, S. Sivan, M. Joshi, and A. Portela, “Deep Knowledge Tracing,” in </w:t>
          </w:r>
          <w:r w:rsidRPr="00DF661B">
            <w:rPr>
              <w:rFonts w:eastAsia="Times New Roman"/>
              <w:bCs/>
              <w:i/>
              <w:iCs/>
              <w:sz w:val="18"/>
            </w:rPr>
            <w:t>Advances in Neural Information Processing Systems (NeurIPS)</w:t>
          </w:r>
          <w:r w:rsidRPr="00DF661B">
            <w:rPr>
              <w:rFonts w:eastAsia="Times New Roman"/>
              <w:bCs/>
              <w:sz w:val="18"/>
            </w:rPr>
            <w:t>, 2015, pp. 505–513. [Online]. Available: https://stanford.edu/~cpiech/bio/papers/deepKnowledgeTracing.pdf</w:t>
          </w:r>
        </w:p>
        <w:p w14:paraId="479CA5BC" w14:textId="77777777" w:rsidR="008E1C51" w:rsidRPr="00DF661B" w:rsidRDefault="008E1C51">
          <w:pPr>
            <w:autoSpaceDE w:val="0"/>
            <w:autoSpaceDN w:val="0"/>
            <w:ind w:hanging="640"/>
            <w:divId w:val="436564750"/>
            <w:rPr>
              <w:rFonts w:eastAsia="Times New Roman"/>
              <w:bCs/>
              <w:sz w:val="18"/>
            </w:rPr>
          </w:pPr>
          <w:r w:rsidRPr="00DF661B">
            <w:rPr>
              <w:rFonts w:eastAsia="Times New Roman"/>
              <w:bCs/>
              <w:sz w:val="18"/>
            </w:rPr>
            <w:t>[17]</w:t>
          </w:r>
          <w:r w:rsidRPr="00DF661B">
            <w:rPr>
              <w:rFonts w:eastAsia="Times New Roman"/>
              <w:bCs/>
              <w:sz w:val="18"/>
            </w:rPr>
            <w:tab/>
            <w:t xml:space="preserve">X. Wang, L. Zhang, and W. Chen, “Application of reinforcement learning in personalized learning path recommendation in secondary education,” </w:t>
          </w:r>
          <w:r w:rsidRPr="00DF661B">
            <w:rPr>
              <w:rFonts w:eastAsia="Times New Roman"/>
              <w:bCs/>
              <w:i/>
              <w:iCs/>
              <w:sz w:val="18"/>
            </w:rPr>
            <w:t>IEEE Transactions on Learning Technologies</w:t>
          </w:r>
          <w:r w:rsidRPr="00DF661B">
            <w:rPr>
              <w:rFonts w:eastAsia="Times New Roman"/>
              <w:bCs/>
              <w:sz w:val="18"/>
            </w:rPr>
            <w:t>, vol. 18, no. 2, pp. 145–159, 2025, [Online]. Available: https://ieeexplore.ieee.org/document/11219078/</w:t>
          </w:r>
        </w:p>
        <w:p w14:paraId="5F8EF530" w14:textId="77777777" w:rsidR="008E1C51" w:rsidRPr="00DF661B" w:rsidRDefault="008E1C51">
          <w:pPr>
            <w:autoSpaceDE w:val="0"/>
            <w:autoSpaceDN w:val="0"/>
            <w:ind w:hanging="640"/>
            <w:divId w:val="1951816895"/>
            <w:rPr>
              <w:rFonts w:eastAsia="Times New Roman"/>
              <w:bCs/>
              <w:sz w:val="18"/>
            </w:rPr>
          </w:pPr>
          <w:r w:rsidRPr="00DF661B">
            <w:rPr>
              <w:rFonts w:eastAsia="Times New Roman"/>
              <w:bCs/>
              <w:sz w:val="18"/>
            </w:rPr>
            <w:t>[18]</w:t>
          </w:r>
          <w:r w:rsidRPr="00DF661B">
            <w:rPr>
              <w:rFonts w:eastAsia="Times New Roman"/>
              <w:bCs/>
              <w:sz w:val="18"/>
            </w:rPr>
            <w:tab/>
            <w:t xml:space="preserve">J. Moncada-Ramirez, J.-L. Matez-Bandera, J. Gonzalez-Jimenez, and J.-R. Ruiz-Sarmiento, “Agentic Workflows for Improving Large Language Model Reasoning in Robotic Object-Centered Planning,” </w:t>
          </w:r>
          <w:r w:rsidRPr="00DF661B">
            <w:rPr>
              <w:rFonts w:eastAsia="Times New Roman"/>
              <w:bCs/>
              <w:i/>
              <w:iCs/>
              <w:sz w:val="18"/>
            </w:rPr>
            <w:t>Robotics</w:t>
          </w:r>
          <w:r w:rsidRPr="00DF661B">
            <w:rPr>
              <w:rFonts w:eastAsia="Times New Roman"/>
              <w:bCs/>
              <w:sz w:val="18"/>
            </w:rPr>
            <w:t>, vol. 14, no. 3, 2025, doi: 10.3390/robotics14030024.</w:t>
          </w:r>
        </w:p>
        <w:p w14:paraId="0A610EC1" w14:textId="77777777" w:rsidR="008E1C51" w:rsidRPr="00DF661B" w:rsidRDefault="008E1C51">
          <w:pPr>
            <w:autoSpaceDE w:val="0"/>
            <w:autoSpaceDN w:val="0"/>
            <w:ind w:hanging="640"/>
            <w:divId w:val="728262610"/>
            <w:rPr>
              <w:rFonts w:eastAsia="Times New Roman"/>
              <w:bCs/>
              <w:sz w:val="18"/>
            </w:rPr>
          </w:pPr>
          <w:r w:rsidRPr="00DF661B">
            <w:rPr>
              <w:rFonts w:eastAsia="Times New Roman"/>
              <w:bCs/>
              <w:sz w:val="18"/>
            </w:rPr>
            <w:t>[19]</w:t>
          </w:r>
          <w:r w:rsidRPr="00DF661B">
            <w:rPr>
              <w:rFonts w:eastAsia="Times New Roman"/>
              <w:bCs/>
              <w:sz w:val="18"/>
            </w:rPr>
            <w:tab/>
            <w:t xml:space="preserve">A. S. Mohamedhen, N. Khenchli, and others, “Towards multi-agent system for learning object recommendation in e-learning platforms,” </w:t>
          </w:r>
          <w:r w:rsidRPr="00DF661B">
            <w:rPr>
              <w:rFonts w:eastAsia="Times New Roman"/>
              <w:bCs/>
              <w:i/>
              <w:iCs/>
              <w:sz w:val="18"/>
            </w:rPr>
            <w:t>Heliyon</w:t>
          </w:r>
          <w:r w:rsidRPr="00DF661B">
            <w:rPr>
              <w:rFonts w:eastAsia="Times New Roman"/>
              <w:bCs/>
              <w:sz w:val="18"/>
            </w:rPr>
            <w:t>, vol. 10, no. 15, p. e35119, 2024, doi: 10.1016/j.heliyon.2024.e35119.</w:t>
          </w:r>
        </w:p>
        <w:p w14:paraId="487FAD32" w14:textId="77777777" w:rsidR="008E1C51" w:rsidRPr="00DF661B" w:rsidRDefault="008E1C51">
          <w:pPr>
            <w:autoSpaceDE w:val="0"/>
            <w:autoSpaceDN w:val="0"/>
            <w:ind w:hanging="640"/>
            <w:divId w:val="1271006346"/>
            <w:rPr>
              <w:rFonts w:eastAsia="Times New Roman"/>
              <w:bCs/>
              <w:sz w:val="18"/>
              <w:lang w:val="fr-FR"/>
            </w:rPr>
          </w:pPr>
          <w:r w:rsidRPr="00DF661B">
            <w:rPr>
              <w:rFonts w:eastAsia="Times New Roman"/>
              <w:bCs/>
              <w:sz w:val="18"/>
            </w:rPr>
            <w:t>[20]</w:t>
          </w:r>
          <w:r w:rsidRPr="00DF661B">
            <w:rPr>
              <w:rFonts w:eastAsia="Times New Roman"/>
              <w:bCs/>
              <w:sz w:val="18"/>
            </w:rPr>
            <w:tab/>
            <w:t xml:space="preserve">M. Ivanova, “A multi-agent architecture for learning paths-based personalized e-learning systems,” </w:t>
          </w:r>
          <w:r w:rsidRPr="00DF661B">
            <w:rPr>
              <w:rFonts w:eastAsia="Times New Roman"/>
              <w:bCs/>
              <w:i/>
              <w:iCs/>
              <w:sz w:val="18"/>
            </w:rPr>
            <w:t>International Journal of Information Technology and Systems</w:t>
          </w:r>
          <w:r w:rsidRPr="00DF661B">
            <w:rPr>
              <w:rFonts w:eastAsia="Times New Roman"/>
              <w:bCs/>
              <w:sz w:val="18"/>
            </w:rPr>
            <w:t xml:space="preserve">, vol. 15, no. 4, pp. 15–28, 2023, [Online]. </w:t>
          </w:r>
          <w:r w:rsidRPr="00DF661B">
            <w:rPr>
              <w:rFonts w:eastAsia="Times New Roman"/>
              <w:bCs/>
              <w:sz w:val="18"/>
              <w:lang w:val="fr-FR"/>
            </w:rPr>
            <w:t>Available: https://ijits-bg.com/sites/default/files/archive/2023(vol.15)/No4/contents/2023-N4-05.pdf</w:t>
          </w:r>
        </w:p>
        <w:p w14:paraId="65244203" w14:textId="77777777" w:rsidR="008E1C51" w:rsidRPr="00DF661B" w:rsidRDefault="008E1C51">
          <w:pPr>
            <w:autoSpaceDE w:val="0"/>
            <w:autoSpaceDN w:val="0"/>
            <w:ind w:hanging="640"/>
            <w:divId w:val="1527479051"/>
            <w:rPr>
              <w:rFonts w:eastAsia="Times New Roman"/>
              <w:bCs/>
              <w:sz w:val="18"/>
            </w:rPr>
          </w:pPr>
          <w:r w:rsidRPr="00DF661B">
            <w:rPr>
              <w:rFonts w:eastAsia="Times New Roman"/>
              <w:bCs/>
              <w:sz w:val="18"/>
            </w:rPr>
            <w:t>[21]</w:t>
          </w:r>
          <w:r w:rsidRPr="00DF661B">
            <w:rPr>
              <w:rFonts w:eastAsia="Times New Roman"/>
              <w:bCs/>
              <w:sz w:val="18"/>
            </w:rPr>
            <w:tab/>
            <w:t xml:space="preserve">F. Piccialli, D. Chiaro, S. Sarwar, D. Cerciello, P. Qi, and V. Mele, “AgentAI: A comprehensive survey on autonomous agents in distributed AI for industry 4.0,” </w:t>
          </w:r>
          <w:r w:rsidRPr="00DF661B">
            <w:rPr>
              <w:rFonts w:eastAsia="Times New Roman"/>
              <w:bCs/>
              <w:i/>
              <w:iCs/>
              <w:sz w:val="18"/>
            </w:rPr>
            <w:t>Expert Syst Appl</w:t>
          </w:r>
          <w:r w:rsidRPr="00DF661B">
            <w:rPr>
              <w:rFonts w:eastAsia="Times New Roman"/>
              <w:bCs/>
              <w:sz w:val="18"/>
            </w:rPr>
            <w:t>, vol. 291, p. 128404, 2025, doi: https://doi.org/10.1016/j.eswa.2025.128404.</w:t>
          </w:r>
        </w:p>
        <w:p w14:paraId="3B0547AE" w14:textId="77777777" w:rsidR="008E1C51" w:rsidRPr="00DF661B" w:rsidRDefault="008E1C51">
          <w:pPr>
            <w:autoSpaceDE w:val="0"/>
            <w:autoSpaceDN w:val="0"/>
            <w:ind w:hanging="640"/>
            <w:divId w:val="797842147"/>
            <w:rPr>
              <w:rFonts w:eastAsia="Times New Roman"/>
              <w:bCs/>
              <w:sz w:val="18"/>
            </w:rPr>
          </w:pPr>
          <w:r w:rsidRPr="00DF661B">
            <w:rPr>
              <w:rFonts w:eastAsia="Times New Roman"/>
              <w:bCs/>
              <w:sz w:val="18"/>
            </w:rPr>
            <w:t>[22]</w:t>
          </w:r>
          <w:r w:rsidRPr="00DF661B">
            <w:rPr>
              <w:rFonts w:eastAsia="Times New Roman"/>
              <w:bCs/>
              <w:sz w:val="18"/>
            </w:rPr>
            <w:tab/>
            <w:t xml:space="preserve">R. Beale, “Aligning conversational AI with proven theories of learning,” </w:t>
          </w:r>
          <w:r w:rsidRPr="00DF661B">
            <w:rPr>
              <w:rFonts w:eastAsia="Times New Roman"/>
              <w:bCs/>
              <w:i/>
              <w:iCs/>
              <w:sz w:val="18"/>
            </w:rPr>
            <w:t>arXiv preprint arXiv:2506.19484</w:t>
          </w:r>
          <w:r w:rsidRPr="00DF661B">
            <w:rPr>
              <w:rFonts w:eastAsia="Times New Roman"/>
              <w:bCs/>
              <w:sz w:val="18"/>
            </w:rPr>
            <w:t>, 2025, [Online]. Available: https://arxiv.org/pdf/2506.19484.pdf</w:t>
          </w:r>
        </w:p>
        <w:p w14:paraId="549BA8D7" w14:textId="77777777" w:rsidR="008E1C51" w:rsidRPr="00DF661B" w:rsidRDefault="008E1C51">
          <w:pPr>
            <w:autoSpaceDE w:val="0"/>
            <w:autoSpaceDN w:val="0"/>
            <w:ind w:hanging="640"/>
            <w:divId w:val="306131672"/>
            <w:rPr>
              <w:rFonts w:eastAsia="Times New Roman"/>
              <w:bCs/>
              <w:sz w:val="18"/>
            </w:rPr>
          </w:pPr>
          <w:r w:rsidRPr="00DF661B">
            <w:rPr>
              <w:rFonts w:eastAsia="Times New Roman"/>
              <w:bCs/>
              <w:sz w:val="18"/>
            </w:rPr>
            <w:t>[23]</w:t>
          </w:r>
          <w:r w:rsidRPr="00DF661B">
            <w:rPr>
              <w:rFonts w:eastAsia="Times New Roman"/>
              <w:bCs/>
              <w:sz w:val="18"/>
            </w:rPr>
            <w:tab/>
            <w:t xml:space="preserve">A. Bandi, B. Kongari, R. Naguru, S. Pasnoor, and S. V. Vilipala, “The Rise of Agentic AI: A Review of Definitions, Frameworks, Architectures, Applications, Evaluation Metrics, and Challenges,” </w:t>
          </w:r>
          <w:r w:rsidRPr="00DF661B">
            <w:rPr>
              <w:rFonts w:eastAsia="Times New Roman"/>
              <w:bCs/>
              <w:i/>
              <w:iCs/>
              <w:sz w:val="18"/>
            </w:rPr>
            <w:t>Future Internet</w:t>
          </w:r>
          <w:r w:rsidRPr="00DF661B">
            <w:rPr>
              <w:rFonts w:eastAsia="Times New Roman"/>
              <w:bCs/>
              <w:sz w:val="18"/>
            </w:rPr>
            <w:t>, vol. 17, no. 9, 2025, doi: 10.3390/fi17090404.</w:t>
          </w:r>
        </w:p>
        <w:p w14:paraId="72A916A5" w14:textId="77777777" w:rsidR="008E1C51" w:rsidRPr="00DF661B" w:rsidRDefault="008E1C51">
          <w:pPr>
            <w:autoSpaceDE w:val="0"/>
            <w:autoSpaceDN w:val="0"/>
            <w:ind w:hanging="640"/>
            <w:divId w:val="1046370150"/>
            <w:rPr>
              <w:rFonts w:eastAsia="Times New Roman"/>
              <w:bCs/>
              <w:sz w:val="18"/>
            </w:rPr>
          </w:pPr>
          <w:r w:rsidRPr="00DF661B">
            <w:rPr>
              <w:rFonts w:eastAsia="Times New Roman"/>
              <w:bCs/>
              <w:sz w:val="18"/>
            </w:rPr>
            <w:t>[24]</w:t>
          </w:r>
          <w:r w:rsidRPr="00DF661B">
            <w:rPr>
              <w:rFonts w:eastAsia="Times New Roman"/>
              <w:bCs/>
              <w:sz w:val="18"/>
            </w:rPr>
            <w:tab/>
            <w:t xml:space="preserve">D.-M. Córdova-Esparza, “AI-Powered Educational Agents: Opportunities, Innovations, and Ethical Challenges,” </w:t>
          </w:r>
          <w:r w:rsidRPr="00DF661B">
            <w:rPr>
              <w:rFonts w:eastAsia="Times New Roman"/>
              <w:bCs/>
              <w:i/>
              <w:iCs/>
              <w:sz w:val="18"/>
            </w:rPr>
            <w:t>Information</w:t>
          </w:r>
          <w:r w:rsidRPr="00DF661B">
            <w:rPr>
              <w:rFonts w:eastAsia="Times New Roman"/>
              <w:bCs/>
              <w:sz w:val="18"/>
            </w:rPr>
            <w:t>, vol. 16, no. 6, 2025, doi: 10.3390/info16060469.</w:t>
          </w:r>
        </w:p>
        <w:p w14:paraId="5BD6B046" w14:textId="77777777" w:rsidR="008E1C51" w:rsidRPr="00DF661B" w:rsidRDefault="008E1C51">
          <w:pPr>
            <w:autoSpaceDE w:val="0"/>
            <w:autoSpaceDN w:val="0"/>
            <w:ind w:hanging="640"/>
            <w:divId w:val="1479690820"/>
            <w:rPr>
              <w:rFonts w:eastAsia="Times New Roman"/>
              <w:bCs/>
              <w:sz w:val="18"/>
            </w:rPr>
          </w:pPr>
          <w:r w:rsidRPr="00DF661B">
            <w:rPr>
              <w:rFonts w:eastAsia="Times New Roman"/>
              <w:bCs/>
              <w:sz w:val="18"/>
            </w:rPr>
            <w:t>[25]</w:t>
          </w:r>
          <w:r w:rsidRPr="00DF661B">
            <w:rPr>
              <w:rFonts w:eastAsia="Times New Roman"/>
              <w:bCs/>
              <w:sz w:val="18"/>
            </w:rPr>
            <w:tab/>
            <w:t>Y.-H. Jiang, Y. Lu, L. Dai, J. Wang, R. Li, and B. Jiang, “Agentic Workflow for Education: Concepts and Applications,” 2025. [Online]. Available: https://arxiv.org/abs/2509.01517</w:t>
          </w:r>
        </w:p>
        <w:p w14:paraId="563562D7" w14:textId="77777777" w:rsidR="008E1C51" w:rsidRPr="00DF661B" w:rsidRDefault="008E1C51">
          <w:pPr>
            <w:autoSpaceDE w:val="0"/>
            <w:autoSpaceDN w:val="0"/>
            <w:ind w:hanging="640"/>
            <w:divId w:val="452211743"/>
            <w:rPr>
              <w:rFonts w:eastAsia="Times New Roman"/>
              <w:bCs/>
              <w:sz w:val="18"/>
            </w:rPr>
          </w:pPr>
          <w:r w:rsidRPr="00DF661B">
            <w:rPr>
              <w:rFonts w:eastAsia="Times New Roman"/>
              <w:bCs/>
              <w:sz w:val="18"/>
            </w:rPr>
            <w:t>[26]</w:t>
          </w:r>
          <w:r w:rsidRPr="00DF661B">
            <w:rPr>
              <w:rFonts w:eastAsia="Times New Roman"/>
              <w:bCs/>
              <w:sz w:val="18"/>
            </w:rPr>
            <w:tab/>
            <w:t xml:space="preserve">R. Sapkota, K. I. Roumeliotis, and M. Karkee, “AI Agents vs. Agentic AI: A Conceptual taxonomy, applications and challenges,” </w:t>
          </w:r>
          <w:r w:rsidRPr="00DF661B">
            <w:rPr>
              <w:rFonts w:eastAsia="Times New Roman"/>
              <w:bCs/>
              <w:i/>
              <w:iCs/>
              <w:sz w:val="18"/>
            </w:rPr>
            <w:t>Information Fusion</w:t>
          </w:r>
          <w:r w:rsidRPr="00DF661B">
            <w:rPr>
              <w:rFonts w:eastAsia="Times New Roman"/>
              <w:bCs/>
              <w:sz w:val="18"/>
            </w:rPr>
            <w:t>, vol. 126, p. 103599, 2026, doi: https://doi.org/10.1016/j.inffus.2025.103599.</w:t>
          </w:r>
        </w:p>
        <w:p w14:paraId="591DC425" w14:textId="77777777" w:rsidR="008E1C51" w:rsidRPr="00DF661B" w:rsidRDefault="008E1C51">
          <w:pPr>
            <w:autoSpaceDE w:val="0"/>
            <w:autoSpaceDN w:val="0"/>
            <w:ind w:hanging="640"/>
            <w:divId w:val="194194628"/>
            <w:rPr>
              <w:rFonts w:eastAsia="Times New Roman"/>
              <w:bCs/>
              <w:sz w:val="18"/>
            </w:rPr>
          </w:pPr>
          <w:r w:rsidRPr="00DF661B">
            <w:rPr>
              <w:rFonts w:eastAsia="Times New Roman"/>
              <w:bCs/>
              <w:sz w:val="18"/>
            </w:rPr>
            <w:t>[27]</w:t>
          </w:r>
          <w:r w:rsidRPr="00DF661B">
            <w:rPr>
              <w:rFonts w:eastAsia="Times New Roman"/>
              <w:bCs/>
              <w:sz w:val="18"/>
            </w:rPr>
            <w:tab/>
            <w:t xml:space="preserve">S. G. Essa, T. Celik, and N. E. Human-Hendricks, “Personalized Adaptive Learning Technologies Based on Machine Learning Techniques to Identify Learning Styles: A Systematic Literature Review,” </w:t>
          </w:r>
          <w:r w:rsidRPr="00DF661B">
            <w:rPr>
              <w:rFonts w:eastAsia="Times New Roman"/>
              <w:bCs/>
              <w:i/>
              <w:iCs/>
              <w:sz w:val="18"/>
            </w:rPr>
            <w:t>IEEE Access</w:t>
          </w:r>
          <w:r w:rsidRPr="00DF661B">
            <w:rPr>
              <w:rFonts w:eastAsia="Times New Roman"/>
              <w:bCs/>
              <w:sz w:val="18"/>
            </w:rPr>
            <w:t>, vol. 11, pp. 48392–48409, 2023, doi: 10.1109/ACCESS.2023.3276439.</w:t>
          </w:r>
        </w:p>
        <w:p w14:paraId="65FAAAD0" w14:textId="77777777" w:rsidR="008E1C51" w:rsidRPr="00DF661B" w:rsidRDefault="008E1C51">
          <w:pPr>
            <w:autoSpaceDE w:val="0"/>
            <w:autoSpaceDN w:val="0"/>
            <w:ind w:hanging="640"/>
            <w:divId w:val="826165990"/>
            <w:rPr>
              <w:rFonts w:eastAsia="Times New Roman"/>
              <w:bCs/>
              <w:sz w:val="18"/>
            </w:rPr>
          </w:pPr>
          <w:r w:rsidRPr="00DF661B">
            <w:rPr>
              <w:rFonts w:eastAsia="Times New Roman"/>
              <w:bCs/>
              <w:sz w:val="18"/>
            </w:rPr>
            <w:t>[28]</w:t>
          </w:r>
          <w:r w:rsidRPr="00DF661B">
            <w:rPr>
              <w:rFonts w:eastAsia="Times New Roman"/>
              <w:bCs/>
              <w:sz w:val="18"/>
            </w:rPr>
            <w:tab/>
            <w:t>Moodle, “Moodle Learning Management System,” 2024. [Online]. Available: https://moodle.org</w:t>
          </w:r>
        </w:p>
        <w:p w14:paraId="5C77D290" w14:textId="77777777" w:rsidR="008E1C51" w:rsidRPr="00DF661B" w:rsidRDefault="008E1C51">
          <w:pPr>
            <w:autoSpaceDE w:val="0"/>
            <w:autoSpaceDN w:val="0"/>
            <w:ind w:hanging="640"/>
            <w:divId w:val="259414318"/>
            <w:rPr>
              <w:rFonts w:eastAsia="Times New Roman"/>
              <w:bCs/>
              <w:sz w:val="18"/>
            </w:rPr>
          </w:pPr>
          <w:r w:rsidRPr="00DF661B">
            <w:rPr>
              <w:rFonts w:eastAsia="Times New Roman"/>
              <w:bCs/>
              <w:sz w:val="18"/>
            </w:rPr>
            <w:t>[29]</w:t>
          </w:r>
          <w:r w:rsidRPr="00DF661B">
            <w:rPr>
              <w:rFonts w:eastAsia="Times New Roman"/>
              <w:bCs/>
              <w:sz w:val="18"/>
            </w:rPr>
            <w:tab/>
            <w:t xml:space="preserve">M. R. Lepper and M. Woolverton, “The Wisdom of Practice: Lessons Learned from the Study of Highly Effective Tutors,” </w:t>
          </w:r>
          <w:r w:rsidRPr="00DF661B">
            <w:rPr>
              <w:rFonts w:eastAsia="Times New Roman"/>
              <w:bCs/>
              <w:i/>
              <w:iCs/>
              <w:sz w:val="18"/>
            </w:rPr>
            <w:t>Advances in Instructional Psychology</w:t>
          </w:r>
          <w:r w:rsidRPr="00DF661B">
            <w:rPr>
              <w:rFonts w:eastAsia="Times New Roman"/>
              <w:bCs/>
              <w:sz w:val="18"/>
            </w:rPr>
            <w:t>, vol. 1, pp. 135–158, 2002.</w:t>
          </w:r>
        </w:p>
        <w:p w14:paraId="7BD5D8D1" w14:textId="77777777" w:rsidR="008E1C51" w:rsidRPr="00DF661B" w:rsidRDefault="008E1C51">
          <w:pPr>
            <w:autoSpaceDE w:val="0"/>
            <w:autoSpaceDN w:val="0"/>
            <w:ind w:hanging="640"/>
            <w:divId w:val="1210070494"/>
            <w:rPr>
              <w:rFonts w:eastAsia="Times New Roman"/>
              <w:bCs/>
              <w:sz w:val="18"/>
            </w:rPr>
          </w:pPr>
          <w:r w:rsidRPr="00DF661B">
            <w:rPr>
              <w:rFonts w:eastAsia="Times New Roman"/>
              <w:bCs/>
              <w:sz w:val="18"/>
            </w:rPr>
            <w:t>[30]</w:t>
          </w:r>
          <w:r w:rsidRPr="00DF661B">
            <w:rPr>
              <w:rFonts w:eastAsia="Times New Roman"/>
              <w:bCs/>
              <w:sz w:val="18"/>
            </w:rPr>
            <w:tab/>
            <w:t xml:space="preserve">K. Shahriari and M. Shahriari, “IEEE standard review — Ethically aligned design: A vision for prioritizing human wellbeing with artificial intelligence and autonomous systems,” in </w:t>
          </w:r>
          <w:r w:rsidRPr="00DF661B">
            <w:rPr>
              <w:rFonts w:eastAsia="Times New Roman"/>
              <w:bCs/>
              <w:i/>
              <w:iCs/>
              <w:sz w:val="18"/>
            </w:rPr>
            <w:t>2017 IEEE Canada International Humanitarian Technology Conference (IHTC)</w:t>
          </w:r>
          <w:r w:rsidRPr="00DF661B">
            <w:rPr>
              <w:rFonts w:eastAsia="Times New Roman"/>
              <w:bCs/>
              <w:sz w:val="18"/>
            </w:rPr>
            <w:t>, 2017, pp. 197–201. doi: 10.1109/IHTC.2017.8058187.</w:t>
          </w:r>
        </w:p>
        <w:p w14:paraId="55EBC974" w14:textId="77777777" w:rsidR="008E1C51" w:rsidRPr="00DF661B" w:rsidRDefault="008E1C51">
          <w:pPr>
            <w:autoSpaceDE w:val="0"/>
            <w:autoSpaceDN w:val="0"/>
            <w:ind w:hanging="640"/>
            <w:divId w:val="1304384939"/>
            <w:rPr>
              <w:rFonts w:eastAsia="Times New Roman"/>
              <w:bCs/>
              <w:sz w:val="18"/>
            </w:rPr>
          </w:pPr>
          <w:r w:rsidRPr="00DF661B">
            <w:rPr>
              <w:rFonts w:eastAsia="Times New Roman"/>
              <w:bCs/>
              <w:sz w:val="18"/>
            </w:rPr>
            <w:lastRenderedPageBreak/>
            <w:t>[31]</w:t>
          </w:r>
          <w:r w:rsidRPr="00DF661B">
            <w:rPr>
              <w:rFonts w:eastAsia="Times New Roman"/>
              <w:bCs/>
              <w:sz w:val="18"/>
            </w:rPr>
            <w:tab/>
            <w:t xml:space="preserve">IEEE, </w:t>
          </w:r>
          <w:r w:rsidRPr="00DF661B">
            <w:rPr>
              <w:rFonts w:eastAsia="Times New Roman"/>
              <w:bCs/>
              <w:i/>
              <w:iCs/>
              <w:sz w:val="18"/>
            </w:rPr>
            <w:t>Ethically Aligned Design: A Vision for Prioritizing Human Well-being with Autonomous and Intelligent Systems</w:t>
          </w:r>
          <w:r w:rsidRPr="00DF661B">
            <w:rPr>
              <w:rFonts w:eastAsia="Times New Roman"/>
              <w:bCs/>
              <w:sz w:val="18"/>
            </w:rPr>
            <w:t>, Version 2. New York, USA: IEEE, 2017. [Online]. Available: https://standards.ieee.org/industry-connections/ec/autonomous-systems.html</w:t>
          </w:r>
        </w:p>
        <w:p w14:paraId="63978319" w14:textId="519C46F9" w:rsidR="00335C39" w:rsidRPr="00DF661B" w:rsidRDefault="008E1C51" w:rsidP="006F3D6A">
          <w:pPr>
            <w:pStyle w:val="MDPI63notes"/>
            <w:rPr>
              <w:b/>
            </w:rPr>
          </w:pPr>
          <w:r w:rsidRPr="00DF661B">
            <w:rPr>
              <w:rFonts w:eastAsia="Times New Roman"/>
              <w:bCs/>
            </w:rPr>
            <w:t> </w:t>
          </w:r>
        </w:p>
      </w:sdtContent>
    </w:sdt>
    <w:p w14:paraId="3D09473F" w14:textId="4D452B40" w:rsidR="00FF0BD6" w:rsidRPr="00027FFA" w:rsidRDefault="00027FFA" w:rsidP="006F3D6A">
      <w:pPr>
        <w:pStyle w:val="MDPI63notes"/>
      </w:pPr>
      <w:r w:rsidRPr="00DF661B">
        <w:rPr>
          <w:b/>
        </w:rPr>
        <w:t>Disclaimer/Publisher’s Note:</w:t>
      </w:r>
      <w:r w:rsidRPr="00DF661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F0BD6" w:rsidRPr="00027FFA" w:rsidSect="006F3D6A">
      <w:headerReference w:type="even" r:id="rId25"/>
      <w:headerReference w:type="default" r:id="rId26"/>
      <w:headerReference w:type="first" r:id="rId27"/>
      <w:footerReference w:type="first" r:id="rId2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LOPEZ GOYEZ" w:date="2026-02-06T18:27:00Z" w:initials="JL">
    <w:p w14:paraId="5138050A" w14:textId="77777777" w:rsidR="004803D9" w:rsidRDefault="004803D9" w:rsidP="004803D9">
      <w:pPr>
        <w:pStyle w:val="Textocomentario"/>
        <w:jc w:val="left"/>
      </w:pPr>
      <w:r>
        <w:rPr>
          <w:rStyle w:val="Refdecomentario"/>
        </w:rPr>
        <w:annotationRef/>
      </w:r>
      <w:r>
        <w:rPr>
          <w:lang w:val="es-EC"/>
        </w:rPr>
        <w:t>JuanPa</w:t>
      </w:r>
    </w:p>
  </w:comment>
  <w:comment w:id="1" w:author="JUAN PABLO LOPEZ GOYEZ" w:date="2026-02-06T18:27:00Z" w:initials="JL">
    <w:p w14:paraId="4A4A3BD8" w14:textId="77777777" w:rsidR="004803D9" w:rsidRDefault="004803D9" w:rsidP="004803D9">
      <w:pPr>
        <w:pStyle w:val="Textocomentario"/>
        <w:jc w:val="left"/>
      </w:pPr>
      <w:r>
        <w:rPr>
          <w:rStyle w:val="Refdecomentario"/>
        </w:rPr>
        <w:annotationRef/>
      </w:r>
      <w:r>
        <w:rPr>
          <w:lang w:val="es-EC"/>
        </w:rPr>
        <w:t>Jorgito</w:t>
      </w:r>
    </w:p>
  </w:comment>
  <w:comment w:id="2" w:author="JUAN PABLO LOPEZ GOYEZ" w:date="2026-02-06T18:27:00Z" w:initials="JL">
    <w:p w14:paraId="1375C10C" w14:textId="77777777" w:rsidR="004803D9" w:rsidRDefault="004803D9" w:rsidP="004803D9">
      <w:pPr>
        <w:pStyle w:val="Textocomentario"/>
        <w:jc w:val="left"/>
      </w:pPr>
      <w:r>
        <w:rPr>
          <w:rStyle w:val="Refdecomentario"/>
        </w:rPr>
        <w:annotationRef/>
      </w:r>
      <w:r>
        <w:rPr>
          <w:lang w:val="es-EC"/>
        </w:rPr>
        <w:t>Jorgito y JuanPa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38050A" w15:done="0"/>
  <w15:commentEx w15:paraId="4A4A3BD8" w15:done="0"/>
  <w15:commentEx w15:paraId="1375C1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12896" w16cex:dateUtc="2026-02-06T23:27:00Z"/>
  <w16cex:commentExtensible w16cex:durableId="16A3E2E5" w16cex:dateUtc="2026-02-06T23:27:00Z"/>
  <w16cex:commentExtensible w16cex:durableId="29DFEB60" w16cex:dateUtc="2026-02-06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38050A" w16cid:durableId="4E512896"/>
  <w16cid:commentId w16cid:paraId="4A4A3BD8" w16cid:durableId="16A3E2E5"/>
  <w16cid:commentId w16cid:paraId="1375C10C" w16cid:durableId="29DFEB6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B670" w14:textId="77777777" w:rsidR="00044924" w:rsidRPr="008927EE" w:rsidRDefault="00044924">
      <w:pPr>
        <w:spacing w:line="240" w:lineRule="auto"/>
      </w:pPr>
      <w:r w:rsidRPr="008927EE">
        <w:separator/>
      </w:r>
    </w:p>
  </w:endnote>
  <w:endnote w:type="continuationSeparator" w:id="0">
    <w:p w14:paraId="3E6D55B3" w14:textId="77777777" w:rsidR="00044924" w:rsidRPr="008927EE" w:rsidRDefault="00044924">
      <w:pPr>
        <w:spacing w:line="240" w:lineRule="auto"/>
      </w:pPr>
      <w:r w:rsidRPr="008927E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6F5B" w14:textId="77777777" w:rsidR="002D55BA" w:rsidRPr="008927EE"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3652B3BA" w14:textId="77777777" w:rsidR="0067215B" w:rsidRPr="008927EE" w:rsidRDefault="0067215B" w:rsidP="00532CFE">
    <w:pPr>
      <w:tabs>
        <w:tab w:val="right" w:pos="10466"/>
      </w:tabs>
      <w:adjustRightInd w:val="0"/>
      <w:snapToGrid w:val="0"/>
      <w:spacing w:line="240" w:lineRule="auto"/>
      <w:rPr>
        <w:sz w:val="16"/>
        <w:szCs w:val="16"/>
      </w:rPr>
    </w:pPr>
    <w:r w:rsidRPr="008927EE">
      <w:rPr>
        <w:i/>
        <w:sz w:val="16"/>
        <w:szCs w:val="16"/>
      </w:rPr>
      <w:t>Appl. Sci.</w:t>
    </w:r>
    <w:r w:rsidRPr="008927EE">
      <w:rPr>
        <w:sz w:val="16"/>
        <w:szCs w:val="16"/>
      </w:rPr>
      <w:t xml:space="preserve"> </w:t>
    </w:r>
    <w:r w:rsidR="006F3D6A" w:rsidRPr="008927EE">
      <w:rPr>
        <w:b/>
        <w:bCs/>
        <w:iCs/>
        <w:sz w:val="16"/>
        <w:szCs w:val="16"/>
      </w:rPr>
      <w:t>2025</w:t>
    </w:r>
    <w:r w:rsidR="0041236F" w:rsidRPr="008927EE">
      <w:rPr>
        <w:bCs/>
        <w:iCs/>
        <w:sz w:val="16"/>
        <w:szCs w:val="16"/>
      </w:rPr>
      <w:t>,</w:t>
    </w:r>
    <w:r w:rsidR="006F3D6A" w:rsidRPr="008927EE">
      <w:rPr>
        <w:bCs/>
        <w:i/>
        <w:iCs/>
        <w:sz w:val="16"/>
        <w:szCs w:val="16"/>
      </w:rPr>
      <w:t xml:space="preserve"> 15</w:t>
    </w:r>
    <w:r w:rsidR="0041236F" w:rsidRPr="008927EE">
      <w:rPr>
        <w:bCs/>
        <w:iCs/>
        <w:sz w:val="16"/>
        <w:szCs w:val="16"/>
      </w:rPr>
      <w:t xml:space="preserve">, </w:t>
    </w:r>
    <w:r w:rsidR="00690722" w:rsidRPr="008927EE">
      <w:rPr>
        <w:bCs/>
        <w:iCs/>
        <w:sz w:val="16"/>
        <w:szCs w:val="16"/>
      </w:rPr>
      <w:t>x</w:t>
    </w:r>
    <w:r w:rsidR="00532CFE" w:rsidRPr="008927EE">
      <w:rPr>
        <w:sz w:val="16"/>
        <w:szCs w:val="16"/>
      </w:rPr>
      <w:tab/>
    </w:r>
    <w:r w:rsidR="006F3D6A" w:rsidRPr="008927E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A062" w14:textId="77777777" w:rsidR="00044924" w:rsidRPr="008927EE" w:rsidRDefault="00044924">
      <w:pPr>
        <w:spacing w:line="240" w:lineRule="auto"/>
      </w:pPr>
      <w:r w:rsidRPr="008927EE">
        <w:separator/>
      </w:r>
    </w:p>
  </w:footnote>
  <w:footnote w:type="continuationSeparator" w:id="0">
    <w:p w14:paraId="0274CD9E" w14:textId="77777777" w:rsidR="00044924" w:rsidRPr="008927EE" w:rsidRDefault="00044924">
      <w:pPr>
        <w:spacing w:line="240" w:lineRule="auto"/>
      </w:pPr>
      <w:r w:rsidRPr="008927E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7F95" w14:textId="77777777" w:rsidR="0067215B" w:rsidRPr="008927EE" w:rsidRDefault="0067215B" w:rsidP="0067215B">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3008" w14:textId="77777777" w:rsidR="002D55BA" w:rsidRPr="008927EE" w:rsidRDefault="0067215B" w:rsidP="00532CFE">
    <w:pPr>
      <w:tabs>
        <w:tab w:val="right" w:pos="10466"/>
      </w:tabs>
      <w:adjustRightInd w:val="0"/>
      <w:snapToGrid w:val="0"/>
      <w:spacing w:line="240" w:lineRule="auto"/>
      <w:rPr>
        <w:sz w:val="16"/>
      </w:rPr>
    </w:pPr>
    <w:r w:rsidRPr="008927EE">
      <w:rPr>
        <w:i/>
        <w:sz w:val="16"/>
      </w:rPr>
      <w:t xml:space="preserve">Appl. Sci. </w:t>
    </w:r>
    <w:r w:rsidR="006F3D6A" w:rsidRPr="008927EE">
      <w:rPr>
        <w:b/>
        <w:sz w:val="16"/>
      </w:rPr>
      <w:t>2025</w:t>
    </w:r>
    <w:r w:rsidR="0041236F" w:rsidRPr="008927EE">
      <w:rPr>
        <w:sz w:val="16"/>
      </w:rPr>
      <w:t>,</w:t>
    </w:r>
    <w:r w:rsidR="006F3D6A" w:rsidRPr="008927EE">
      <w:rPr>
        <w:i/>
        <w:sz w:val="16"/>
      </w:rPr>
      <w:t xml:space="preserve"> 15</w:t>
    </w:r>
    <w:r w:rsidR="00690722" w:rsidRPr="008927EE">
      <w:rPr>
        <w:sz w:val="16"/>
      </w:rPr>
      <w:t xml:space="preserve">, x </w:t>
    </w:r>
    <w:r w:rsidR="006F3D6A" w:rsidRPr="008927EE">
      <w:rPr>
        <w:sz w:val="16"/>
      </w:rPr>
      <w:t>FOR PEER REVIEW</w:t>
    </w:r>
    <w:r w:rsidR="006F3D6A" w:rsidRPr="008927EE">
      <w:rPr>
        <w:sz w:val="16"/>
      </w:rPr>
      <w:ptab w:relativeTo="margin" w:alignment="right" w:leader="none"/>
    </w:r>
    <w:r w:rsidR="006F3D6A" w:rsidRPr="008927EE">
      <w:rPr>
        <w:sz w:val="16"/>
      </w:rPr>
      <w:fldChar w:fldCharType="begin"/>
    </w:r>
    <w:r w:rsidR="006F3D6A" w:rsidRPr="008927EE">
      <w:rPr>
        <w:sz w:val="16"/>
      </w:rPr>
      <w:instrText xml:space="preserve"> PAGE   \* MERGEFORMAT </w:instrText>
    </w:r>
    <w:r w:rsidR="006F3D6A" w:rsidRPr="008927EE">
      <w:rPr>
        <w:sz w:val="16"/>
      </w:rPr>
      <w:fldChar w:fldCharType="separate"/>
    </w:r>
    <w:r w:rsidR="006F3D6A" w:rsidRPr="008927EE">
      <w:rPr>
        <w:sz w:val="16"/>
      </w:rPr>
      <w:t>2</w:t>
    </w:r>
    <w:r w:rsidR="006F3D6A" w:rsidRPr="008927EE">
      <w:rPr>
        <w:sz w:val="16"/>
      </w:rPr>
      <w:fldChar w:fldCharType="end"/>
    </w:r>
    <w:r w:rsidR="006F3D6A" w:rsidRPr="008927EE">
      <w:rPr>
        <w:sz w:val="16"/>
      </w:rPr>
      <w:t xml:space="preserve"> of </w:t>
    </w:r>
    <w:r w:rsidR="006F3D6A" w:rsidRPr="008927EE">
      <w:rPr>
        <w:sz w:val="16"/>
      </w:rPr>
      <w:fldChar w:fldCharType="begin"/>
    </w:r>
    <w:r w:rsidR="006F3D6A" w:rsidRPr="008927EE">
      <w:rPr>
        <w:sz w:val="16"/>
      </w:rPr>
      <w:instrText xml:space="preserve"> NUMPAGES   \* MERGEFORMAT </w:instrText>
    </w:r>
    <w:r w:rsidR="006F3D6A" w:rsidRPr="008927EE">
      <w:rPr>
        <w:sz w:val="16"/>
      </w:rPr>
      <w:fldChar w:fldCharType="separate"/>
    </w:r>
    <w:r w:rsidR="006F3D6A" w:rsidRPr="008927EE">
      <w:rPr>
        <w:sz w:val="16"/>
      </w:rPr>
      <w:t>7</w:t>
    </w:r>
    <w:r w:rsidR="006F3D6A" w:rsidRPr="008927EE">
      <w:rPr>
        <w:sz w:val="16"/>
      </w:rPr>
      <w:fldChar w:fldCharType="end"/>
    </w:r>
  </w:p>
  <w:p w14:paraId="2FFC9134" w14:textId="77777777" w:rsidR="0067215B" w:rsidRPr="008927EE"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8927EE" w14:paraId="33970F4A" w14:textId="77777777" w:rsidTr="009A5321">
      <w:trPr>
        <w:trHeight w:val="686"/>
      </w:trPr>
      <w:tc>
        <w:tcPr>
          <w:tcW w:w="3679" w:type="dxa"/>
          <w:vAlign w:val="center"/>
        </w:tcPr>
        <w:p w14:paraId="51C36DFD" w14:textId="77777777" w:rsidR="002D55BA" w:rsidRPr="008927EE" w:rsidRDefault="00F03557" w:rsidP="00532CFE">
          <w:pPr>
            <w:pStyle w:val="Encabezado"/>
            <w:pBdr>
              <w:bottom w:val="none" w:sz="0" w:space="0" w:color="auto"/>
            </w:pBdr>
            <w:jc w:val="left"/>
            <w:rPr>
              <w:rFonts w:eastAsia="DengXian"/>
              <w:b/>
              <w:bCs/>
            </w:rPr>
          </w:pPr>
          <w:r w:rsidRPr="008927EE">
            <w:rPr>
              <w:rFonts w:eastAsia="DengXian"/>
              <w:b/>
              <w:bCs/>
              <w:noProof/>
            </w:rPr>
            <w:drawing>
              <wp:inline distT="0" distB="0" distL="0" distR="0" wp14:anchorId="62B32EDA" wp14:editId="0F1940BB">
                <wp:extent cx="2004845" cy="432000"/>
                <wp:effectExtent l="0" t="0" r="0" b="6350"/>
                <wp:docPr id="20247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515F6AAF" w14:textId="77777777" w:rsidR="002D55BA" w:rsidRPr="008927EE" w:rsidRDefault="002D55BA" w:rsidP="00532CFE">
          <w:pPr>
            <w:pStyle w:val="Encabezado"/>
            <w:pBdr>
              <w:bottom w:val="none" w:sz="0" w:space="0" w:color="auto"/>
            </w:pBdr>
            <w:rPr>
              <w:rFonts w:eastAsia="DengXian"/>
              <w:b/>
              <w:bCs/>
            </w:rPr>
          </w:pPr>
        </w:p>
      </w:tc>
      <w:tc>
        <w:tcPr>
          <w:tcW w:w="2273" w:type="dxa"/>
          <w:vAlign w:val="center"/>
        </w:tcPr>
        <w:p w14:paraId="548CAB5E" w14:textId="77777777" w:rsidR="002D55BA" w:rsidRPr="008927EE" w:rsidRDefault="009A5321" w:rsidP="009A5321">
          <w:pPr>
            <w:pStyle w:val="Encabezado"/>
            <w:pBdr>
              <w:bottom w:val="none" w:sz="0" w:space="0" w:color="auto"/>
            </w:pBdr>
            <w:jc w:val="right"/>
            <w:rPr>
              <w:rFonts w:eastAsia="DengXian"/>
              <w:b/>
              <w:bCs/>
            </w:rPr>
          </w:pPr>
          <w:r w:rsidRPr="008927EE">
            <w:rPr>
              <w:rFonts w:eastAsia="DengXian"/>
              <w:b/>
              <w:bCs/>
              <w:noProof/>
            </w:rPr>
            <w:drawing>
              <wp:inline distT="0" distB="0" distL="0" distR="0" wp14:anchorId="56D5101D" wp14:editId="46D7FBA1">
                <wp:extent cx="540000" cy="360000"/>
                <wp:effectExtent l="0" t="0" r="0" b="2540"/>
                <wp:docPr id="157819402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45325111" w14:textId="77777777" w:rsidR="0067215B" w:rsidRPr="008927EE"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0A09"/>
    <w:multiLevelType w:val="multilevel"/>
    <w:tmpl w:val="6D90A518"/>
    <w:lvl w:ilvl="0">
      <w:start w:val="1"/>
      <w:numFmt w:val="decimal"/>
      <w:lvlText w:val="%1."/>
      <w:lvlJc w:val="left"/>
      <w:pPr>
        <w:ind w:left="720" w:hanging="360"/>
      </w:pPr>
      <w:rPr>
        <w:rFonts w:hint="default"/>
      </w:rPr>
    </w:lvl>
    <w:lvl w:ilvl="1">
      <w:start w:val="1"/>
      <w:numFmt w:val="decimal"/>
      <w:isLgl/>
      <w:lvlText w:val="%1.%2."/>
      <w:lvlJc w:val="left"/>
      <w:pPr>
        <w:ind w:left="2968" w:hanging="360"/>
      </w:pPr>
      <w:rPr>
        <w:rFonts w:hint="default"/>
      </w:rPr>
    </w:lvl>
    <w:lvl w:ilvl="2">
      <w:start w:val="1"/>
      <w:numFmt w:val="decimal"/>
      <w:isLgl/>
      <w:lvlText w:val="%1.%2.%3."/>
      <w:lvlJc w:val="left"/>
      <w:pPr>
        <w:ind w:left="5576" w:hanging="720"/>
      </w:pPr>
      <w:rPr>
        <w:rFonts w:hint="default"/>
      </w:rPr>
    </w:lvl>
    <w:lvl w:ilvl="3">
      <w:start w:val="1"/>
      <w:numFmt w:val="decimal"/>
      <w:isLgl/>
      <w:lvlText w:val="%1.%2.%3.%4."/>
      <w:lvlJc w:val="left"/>
      <w:pPr>
        <w:ind w:left="7824" w:hanging="720"/>
      </w:pPr>
      <w:rPr>
        <w:rFonts w:hint="default"/>
      </w:rPr>
    </w:lvl>
    <w:lvl w:ilvl="4">
      <w:start w:val="1"/>
      <w:numFmt w:val="decimal"/>
      <w:isLgl/>
      <w:lvlText w:val="%1.%2.%3.%4.%5."/>
      <w:lvlJc w:val="left"/>
      <w:pPr>
        <w:ind w:left="10432" w:hanging="1080"/>
      </w:pPr>
      <w:rPr>
        <w:rFonts w:hint="default"/>
      </w:rPr>
    </w:lvl>
    <w:lvl w:ilvl="5">
      <w:start w:val="1"/>
      <w:numFmt w:val="decimal"/>
      <w:isLgl/>
      <w:lvlText w:val="%1.%2.%3.%4.%5.%6."/>
      <w:lvlJc w:val="left"/>
      <w:pPr>
        <w:ind w:left="12680" w:hanging="1080"/>
      </w:pPr>
      <w:rPr>
        <w:rFonts w:hint="default"/>
      </w:rPr>
    </w:lvl>
    <w:lvl w:ilvl="6">
      <w:start w:val="1"/>
      <w:numFmt w:val="decimal"/>
      <w:isLgl/>
      <w:lvlText w:val="%1.%2.%3.%4.%5.%6.%7."/>
      <w:lvlJc w:val="left"/>
      <w:pPr>
        <w:ind w:left="15288" w:hanging="1440"/>
      </w:pPr>
      <w:rPr>
        <w:rFonts w:hint="default"/>
      </w:rPr>
    </w:lvl>
    <w:lvl w:ilvl="7">
      <w:start w:val="1"/>
      <w:numFmt w:val="decimal"/>
      <w:isLgl/>
      <w:lvlText w:val="%1.%2.%3.%4.%5.%6.%7.%8."/>
      <w:lvlJc w:val="left"/>
      <w:pPr>
        <w:ind w:left="17536" w:hanging="1440"/>
      </w:pPr>
      <w:rPr>
        <w:rFonts w:hint="default"/>
      </w:rPr>
    </w:lvl>
    <w:lvl w:ilvl="8">
      <w:start w:val="1"/>
      <w:numFmt w:val="decimal"/>
      <w:isLgl/>
      <w:lvlText w:val="%1.%2.%3.%4.%5.%6.%7.%8.%9."/>
      <w:lvlJc w:val="left"/>
      <w:pPr>
        <w:ind w:left="20144" w:hanging="1800"/>
      </w:pPr>
      <w:rPr>
        <w:rFonts w:hint="default"/>
      </w:rPr>
    </w:lvl>
  </w:abstractNum>
  <w:abstractNum w:abstractNumId="1"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2A1F0F2F"/>
    <w:multiLevelType w:val="multilevel"/>
    <w:tmpl w:val="3F26EAF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0" w15:restartNumberingAfterBreak="0">
    <w:nsid w:val="486D3414"/>
    <w:multiLevelType w:val="multilevel"/>
    <w:tmpl w:val="3B0A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3" w15:restartNumberingAfterBreak="0">
    <w:nsid w:val="57814895"/>
    <w:multiLevelType w:val="multilevel"/>
    <w:tmpl w:val="B412BEB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01E38"/>
    <w:multiLevelType w:val="hybridMultilevel"/>
    <w:tmpl w:val="328439F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01419067">
    <w:abstractNumId w:val="5"/>
  </w:num>
  <w:num w:numId="2" w16cid:durableId="964117083">
    <w:abstractNumId w:val="9"/>
  </w:num>
  <w:num w:numId="3" w16cid:durableId="1567690153">
    <w:abstractNumId w:val="4"/>
  </w:num>
  <w:num w:numId="4" w16cid:durableId="617179123">
    <w:abstractNumId w:val="6"/>
  </w:num>
  <w:num w:numId="5" w16cid:durableId="2014600276">
    <w:abstractNumId w:val="12"/>
  </w:num>
  <w:num w:numId="6" w16cid:durableId="1447236061">
    <w:abstractNumId w:val="3"/>
  </w:num>
  <w:num w:numId="7" w16cid:durableId="1109279766">
    <w:abstractNumId w:val="12"/>
  </w:num>
  <w:num w:numId="8" w16cid:durableId="708142159">
    <w:abstractNumId w:val="3"/>
  </w:num>
  <w:num w:numId="9" w16cid:durableId="1544053010">
    <w:abstractNumId w:val="12"/>
  </w:num>
  <w:num w:numId="10" w16cid:durableId="1644888965">
    <w:abstractNumId w:val="3"/>
  </w:num>
  <w:num w:numId="11" w16cid:durableId="173411458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8247455">
    <w:abstractNumId w:val="15"/>
  </w:num>
  <w:num w:numId="13" w16cid:durableId="2007049933">
    <w:abstractNumId w:val="12"/>
  </w:num>
  <w:num w:numId="14" w16cid:durableId="606699459">
    <w:abstractNumId w:val="3"/>
  </w:num>
  <w:num w:numId="15" w16cid:durableId="2145461709">
    <w:abstractNumId w:val="2"/>
  </w:num>
  <w:num w:numId="16" w16cid:durableId="1576356490">
    <w:abstractNumId w:val="11"/>
  </w:num>
  <w:num w:numId="17" w16cid:durableId="388457672">
    <w:abstractNumId w:val="1"/>
  </w:num>
  <w:num w:numId="18" w16cid:durableId="1819570726">
    <w:abstractNumId w:val="12"/>
  </w:num>
  <w:num w:numId="19" w16cid:durableId="1536504514">
    <w:abstractNumId w:val="3"/>
  </w:num>
  <w:num w:numId="20" w16cid:durableId="1118258880">
    <w:abstractNumId w:val="2"/>
  </w:num>
  <w:num w:numId="21" w16cid:durableId="1866869813">
    <w:abstractNumId w:val="1"/>
  </w:num>
  <w:num w:numId="22" w16cid:durableId="87387402">
    <w:abstractNumId w:val="7"/>
  </w:num>
  <w:num w:numId="23" w16cid:durableId="197284984">
    <w:abstractNumId w:val="14"/>
  </w:num>
  <w:num w:numId="24" w16cid:durableId="1123113753">
    <w:abstractNumId w:val="0"/>
  </w:num>
  <w:num w:numId="25" w16cid:durableId="1519387670">
    <w:abstractNumId w:val="16"/>
  </w:num>
  <w:num w:numId="26" w16cid:durableId="1843741099">
    <w:abstractNumId w:val="10"/>
  </w:num>
  <w:num w:numId="27" w16cid:durableId="2034839894">
    <w:abstractNumId w:val="13"/>
  </w:num>
  <w:num w:numId="28" w16cid:durableId="5874910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LOPEZ GOYEZ">
    <w15:presenceInfo w15:providerId="AD" w15:userId="S::juan.lopez@upec.edu.ec::9da1d24d-65c7-4552-8811-926ab7d3b4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D7"/>
    <w:rsid w:val="000006AE"/>
    <w:rsid w:val="00001F2E"/>
    <w:rsid w:val="00004100"/>
    <w:rsid w:val="00016DAD"/>
    <w:rsid w:val="000218A5"/>
    <w:rsid w:val="00027FFA"/>
    <w:rsid w:val="00033868"/>
    <w:rsid w:val="0003620D"/>
    <w:rsid w:val="00044924"/>
    <w:rsid w:val="000524F8"/>
    <w:rsid w:val="00057538"/>
    <w:rsid w:val="00062718"/>
    <w:rsid w:val="00065788"/>
    <w:rsid w:val="00066BD0"/>
    <w:rsid w:val="000710BF"/>
    <w:rsid w:val="00086225"/>
    <w:rsid w:val="000950A7"/>
    <w:rsid w:val="000A095E"/>
    <w:rsid w:val="000A4982"/>
    <w:rsid w:val="000B0DDA"/>
    <w:rsid w:val="000B308D"/>
    <w:rsid w:val="000B7700"/>
    <w:rsid w:val="000C295F"/>
    <w:rsid w:val="000C4BB6"/>
    <w:rsid w:val="000D139F"/>
    <w:rsid w:val="000D149F"/>
    <w:rsid w:val="000D1AE4"/>
    <w:rsid w:val="000E02D7"/>
    <w:rsid w:val="000E4A57"/>
    <w:rsid w:val="000F0619"/>
    <w:rsid w:val="000F2961"/>
    <w:rsid w:val="000F3E3E"/>
    <w:rsid w:val="00100BA9"/>
    <w:rsid w:val="00102311"/>
    <w:rsid w:val="001037DB"/>
    <w:rsid w:val="00103DD9"/>
    <w:rsid w:val="001102C0"/>
    <w:rsid w:val="00110C44"/>
    <w:rsid w:val="00112EEC"/>
    <w:rsid w:val="0012423C"/>
    <w:rsid w:val="001258D2"/>
    <w:rsid w:val="001320B2"/>
    <w:rsid w:val="001353A3"/>
    <w:rsid w:val="00154CB5"/>
    <w:rsid w:val="0016082C"/>
    <w:rsid w:val="001649FC"/>
    <w:rsid w:val="00177C5F"/>
    <w:rsid w:val="001803EA"/>
    <w:rsid w:val="00184164"/>
    <w:rsid w:val="00191958"/>
    <w:rsid w:val="00193FFE"/>
    <w:rsid w:val="00196A76"/>
    <w:rsid w:val="001A242A"/>
    <w:rsid w:val="001A4927"/>
    <w:rsid w:val="001B7781"/>
    <w:rsid w:val="001C1889"/>
    <w:rsid w:val="001C577C"/>
    <w:rsid w:val="001D1D4C"/>
    <w:rsid w:val="001E18D0"/>
    <w:rsid w:val="001E2AEB"/>
    <w:rsid w:val="001E629C"/>
    <w:rsid w:val="001F0BC6"/>
    <w:rsid w:val="001F15D0"/>
    <w:rsid w:val="001F373C"/>
    <w:rsid w:val="00205AE5"/>
    <w:rsid w:val="00216129"/>
    <w:rsid w:val="00222465"/>
    <w:rsid w:val="002254A8"/>
    <w:rsid w:val="002259EB"/>
    <w:rsid w:val="00242E1D"/>
    <w:rsid w:val="00250520"/>
    <w:rsid w:val="0025348A"/>
    <w:rsid w:val="0025472E"/>
    <w:rsid w:val="002650E7"/>
    <w:rsid w:val="00266C5F"/>
    <w:rsid w:val="00270E29"/>
    <w:rsid w:val="002722EE"/>
    <w:rsid w:val="00272AAA"/>
    <w:rsid w:val="002765F1"/>
    <w:rsid w:val="002822C2"/>
    <w:rsid w:val="00282A22"/>
    <w:rsid w:val="00287CB6"/>
    <w:rsid w:val="00287F50"/>
    <w:rsid w:val="002900FB"/>
    <w:rsid w:val="00291C8D"/>
    <w:rsid w:val="00295161"/>
    <w:rsid w:val="00295522"/>
    <w:rsid w:val="002969DF"/>
    <w:rsid w:val="002978FC"/>
    <w:rsid w:val="002A0394"/>
    <w:rsid w:val="002A12EA"/>
    <w:rsid w:val="002A1572"/>
    <w:rsid w:val="002A1E5F"/>
    <w:rsid w:val="002A3BC3"/>
    <w:rsid w:val="002A3D48"/>
    <w:rsid w:val="002B04C4"/>
    <w:rsid w:val="002B47EA"/>
    <w:rsid w:val="002C47E8"/>
    <w:rsid w:val="002D55BA"/>
    <w:rsid w:val="002E1DFB"/>
    <w:rsid w:val="002E2C56"/>
    <w:rsid w:val="002E370E"/>
    <w:rsid w:val="002E441E"/>
    <w:rsid w:val="002E63ED"/>
    <w:rsid w:val="002E6629"/>
    <w:rsid w:val="002E6703"/>
    <w:rsid w:val="002F498F"/>
    <w:rsid w:val="00301CC3"/>
    <w:rsid w:val="0030276F"/>
    <w:rsid w:val="003110F3"/>
    <w:rsid w:val="00311AD7"/>
    <w:rsid w:val="003156FD"/>
    <w:rsid w:val="00316228"/>
    <w:rsid w:val="0031744E"/>
    <w:rsid w:val="00326141"/>
    <w:rsid w:val="00327366"/>
    <w:rsid w:val="00330200"/>
    <w:rsid w:val="00331D39"/>
    <w:rsid w:val="003348D6"/>
    <w:rsid w:val="003350E5"/>
    <w:rsid w:val="00335C39"/>
    <w:rsid w:val="00337A5B"/>
    <w:rsid w:val="003429EA"/>
    <w:rsid w:val="00343C66"/>
    <w:rsid w:val="00345623"/>
    <w:rsid w:val="0035340B"/>
    <w:rsid w:val="00354C20"/>
    <w:rsid w:val="0036255D"/>
    <w:rsid w:val="00366C4A"/>
    <w:rsid w:val="00370510"/>
    <w:rsid w:val="0037086D"/>
    <w:rsid w:val="00373773"/>
    <w:rsid w:val="003776B5"/>
    <w:rsid w:val="00390681"/>
    <w:rsid w:val="00394815"/>
    <w:rsid w:val="003A5D62"/>
    <w:rsid w:val="003B47CC"/>
    <w:rsid w:val="003C1286"/>
    <w:rsid w:val="003C1756"/>
    <w:rsid w:val="003D0525"/>
    <w:rsid w:val="003D1B18"/>
    <w:rsid w:val="003D4169"/>
    <w:rsid w:val="003D4223"/>
    <w:rsid w:val="003D73D7"/>
    <w:rsid w:val="003E1DF7"/>
    <w:rsid w:val="003F36C1"/>
    <w:rsid w:val="003F4D0E"/>
    <w:rsid w:val="003F69C1"/>
    <w:rsid w:val="003F6F22"/>
    <w:rsid w:val="00401A8B"/>
    <w:rsid w:val="00401D30"/>
    <w:rsid w:val="00401EC8"/>
    <w:rsid w:val="00405B55"/>
    <w:rsid w:val="00410F35"/>
    <w:rsid w:val="004113D3"/>
    <w:rsid w:val="0041236F"/>
    <w:rsid w:val="00415639"/>
    <w:rsid w:val="00417193"/>
    <w:rsid w:val="00420BF4"/>
    <w:rsid w:val="00424CE0"/>
    <w:rsid w:val="004277AB"/>
    <w:rsid w:val="0043660D"/>
    <w:rsid w:val="004446D6"/>
    <w:rsid w:val="0045200E"/>
    <w:rsid w:val="00453A0B"/>
    <w:rsid w:val="00453D13"/>
    <w:rsid w:val="00453E3C"/>
    <w:rsid w:val="00454A4A"/>
    <w:rsid w:val="00457A76"/>
    <w:rsid w:val="00467C3A"/>
    <w:rsid w:val="00471E6E"/>
    <w:rsid w:val="004803D9"/>
    <w:rsid w:val="004818D0"/>
    <w:rsid w:val="00484F2E"/>
    <w:rsid w:val="004867DA"/>
    <w:rsid w:val="00492D4E"/>
    <w:rsid w:val="00493033"/>
    <w:rsid w:val="00497CAC"/>
    <w:rsid w:val="004A2048"/>
    <w:rsid w:val="004A7D3B"/>
    <w:rsid w:val="004B3165"/>
    <w:rsid w:val="004B489C"/>
    <w:rsid w:val="004B6EF6"/>
    <w:rsid w:val="004C0CC6"/>
    <w:rsid w:val="004C207F"/>
    <w:rsid w:val="004D2716"/>
    <w:rsid w:val="004D3C0C"/>
    <w:rsid w:val="004D5261"/>
    <w:rsid w:val="004D5BEC"/>
    <w:rsid w:val="004D79C7"/>
    <w:rsid w:val="004E5060"/>
    <w:rsid w:val="005027BA"/>
    <w:rsid w:val="00502F97"/>
    <w:rsid w:val="005040AB"/>
    <w:rsid w:val="0050416D"/>
    <w:rsid w:val="00525541"/>
    <w:rsid w:val="00527EA5"/>
    <w:rsid w:val="00532CFE"/>
    <w:rsid w:val="005442E5"/>
    <w:rsid w:val="00544F47"/>
    <w:rsid w:val="00545B32"/>
    <w:rsid w:val="0054774A"/>
    <w:rsid w:val="00550C49"/>
    <w:rsid w:val="00554806"/>
    <w:rsid w:val="00560A5D"/>
    <w:rsid w:val="005614F2"/>
    <w:rsid w:val="00564626"/>
    <w:rsid w:val="00570EED"/>
    <w:rsid w:val="0057700E"/>
    <w:rsid w:val="0057771E"/>
    <w:rsid w:val="0058209F"/>
    <w:rsid w:val="00583C3B"/>
    <w:rsid w:val="00590BAA"/>
    <w:rsid w:val="00591CFA"/>
    <w:rsid w:val="005930C7"/>
    <w:rsid w:val="00596A50"/>
    <w:rsid w:val="005B215D"/>
    <w:rsid w:val="005B4807"/>
    <w:rsid w:val="005B6913"/>
    <w:rsid w:val="005C0EAE"/>
    <w:rsid w:val="005C2E8F"/>
    <w:rsid w:val="005C3CE2"/>
    <w:rsid w:val="005C542D"/>
    <w:rsid w:val="005C7024"/>
    <w:rsid w:val="005D0919"/>
    <w:rsid w:val="005D315E"/>
    <w:rsid w:val="005D4019"/>
    <w:rsid w:val="005D77A7"/>
    <w:rsid w:val="005E3796"/>
    <w:rsid w:val="005E3936"/>
    <w:rsid w:val="005E44DD"/>
    <w:rsid w:val="005E66E8"/>
    <w:rsid w:val="005F0315"/>
    <w:rsid w:val="005F1910"/>
    <w:rsid w:val="005F1F3B"/>
    <w:rsid w:val="00600C6A"/>
    <w:rsid w:val="00611FAE"/>
    <w:rsid w:val="00614E85"/>
    <w:rsid w:val="00621BC6"/>
    <w:rsid w:val="00621DAA"/>
    <w:rsid w:val="006224DB"/>
    <w:rsid w:val="00623A78"/>
    <w:rsid w:val="006303B8"/>
    <w:rsid w:val="00630EB5"/>
    <w:rsid w:val="00655194"/>
    <w:rsid w:val="00661DCA"/>
    <w:rsid w:val="0066549E"/>
    <w:rsid w:val="00670BF7"/>
    <w:rsid w:val="0067215B"/>
    <w:rsid w:val="00674198"/>
    <w:rsid w:val="00690705"/>
    <w:rsid w:val="00690722"/>
    <w:rsid w:val="00692393"/>
    <w:rsid w:val="0069613C"/>
    <w:rsid w:val="006B1856"/>
    <w:rsid w:val="006B510C"/>
    <w:rsid w:val="006C452E"/>
    <w:rsid w:val="006D4457"/>
    <w:rsid w:val="006D4D40"/>
    <w:rsid w:val="006D6039"/>
    <w:rsid w:val="006E0426"/>
    <w:rsid w:val="006E0932"/>
    <w:rsid w:val="006E2F38"/>
    <w:rsid w:val="006E3405"/>
    <w:rsid w:val="006E5DD2"/>
    <w:rsid w:val="006F0403"/>
    <w:rsid w:val="006F3503"/>
    <w:rsid w:val="006F3D6A"/>
    <w:rsid w:val="006F429B"/>
    <w:rsid w:val="007043AE"/>
    <w:rsid w:val="0070523C"/>
    <w:rsid w:val="007065E6"/>
    <w:rsid w:val="007108B4"/>
    <w:rsid w:val="00710ED4"/>
    <w:rsid w:val="00713AAE"/>
    <w:rsid w:val="00714718"/>
    <w:rsid w:val="00715102"/>
    <w:rsid w:val="00722336"/>
    <w:rsid w:val="0073233E"/>
    <w:rsid w:val="00732758"/>
    <w:rsid w:val="00732762"/>
    <w:rsid w:val="007631F6"/>
    <w:rsid w:val="007725C6"/>
    <w:rsid w:val="0077478C"/>
    <w:rsid w:val="00775756"/>
    <w:rsid w:val="00776674"/>
    <w:rsid w:val="007802ED"/>
    <w:rsid w:val="00781FA4"/>
    <w:rsid w:val="0078256A"/>
    <w:rsid w:val="00786CBD"/>
    <w:rsid w:val="00790BBC"/>
    <w:rsid w:val="00791123"/>
    <w:rsid w:val="00792F99"/>
    <w:rsid w:val="007935E3"/>
    <w:rsid w:val="007A5104"/>
    <w:rsid w:val="007B0FC1"/>
    <w:rsid w:val="007D49D8"/>
    <w:rsid w:val="007E329B"/>
    <w:rsid w:val="007E704A"/>
    <w:rsid w:val="007F031F"/>
    <w:rsid w:val="007F0412"/>
    <w:rsid w:val="007F2286"/>
    <w:rsid w:val="007F46F9"/>
    <w:rsid w:val="007F51C1"/>
    <w:rsid w:val="008007D1"/>
    <w:rsid w:val="00801BBF"/>
    <w:rsid w:val="00804EE0"/>
    <w:rsid w:val="00807281"/>
    <w:rsid w:val="00807CB8"/>
    <w:rsid w:val="00814C44"/>
    <w:rsid w:val="00817168"/>
    <w:rsid w:val="00817DD8"/>
    <w:rsid w:val="00823C9D"/>
    <w:rsid w:val="00827646"/>
    <w:rsid w:val="00832F6A"/>
    <w:rsid w:val="0083661F"/>
    <w:rsid w:val="008375AC"/>
    <w:rsid w:val="008404E6"/>
    <w:rsid w:val="00847995"/>
    <w:rsid w:val="0085469E"/>
    <w:rsid w:val="008564EB"/>
    <w:rsid w:val="00865AC6"/>
    <w:rsid w:val="0086706A"/>
    <w:rsid w:val="00870625"/>
    <w:rsid w:val="0087101C"/>
    <w:rsid w:val="00871532"/>
    <w:rsid w:val="008836D5"/>
    <w:rsid w:val="00884504"/>
    <w:rsid w:val="00886140"/>
    <w:rsid w:val="00890414"/>
    <w:rsid w:val="008927EE"/>
    <w:rsid w:val="008A1A5E"/>
    <w:rsid w:val="008A52D4"/>
    <w:rsid w:val="008A6C52"/>
    <w:rsid w:val="008B011A"/>
    <w:rsid w:val="008B384B"/>
    <w:rsid w:val="008C1749"/>
    <w:rsid w:val="008C177B"/>
    <w:rsid w:val="008C2D58"/>
    <w:rsid w:val="008C3F44"/>
    <w:rsid w:val="008C41A6"/>
    <w:rsid w:val="008C4CD7"/>
    <w:rsid w:val="008C6625"/>
    <w:rsid w:val="008C675F"/>
    <w:rsid w:val="008D15C0"/>
    <w:rsid w:val="008D2DAD"/>
    <w:rsid w:val="008D3A1A"/>
    <w:rsid w:val="008D71BA"/>
    <w:rsid w:val="008E1C51"/>
    <w:rsid w:val="008E4BD4"/>
    <w:rsid w:val="008E61FF"/>
    <w:rsid w:val="008E6A31"/>
    <w:rsid w:val="008F08FD"/>
    <w:rsid w:val="008F19AD"/>
    <w:rsid w:val="008F2374"/>
    <w:rsid w:val="009039D6"/>
    <w:rsid w:val="00907533"/>
    <w:rsid w:val="00907927"/>
    <w:rsid w:val="00914E4B"/>
    <w:rsid w:val="0092589F"/>
    <w:rsid w:val="009334C7"/>
    <w:rsid w:val="009474BF"/>
    <w:rsid w:val="009520C9"/>
    <w:rsid w:val="00953AB4"/>
    <w:rsid w:val="009543D5"/>
    <w:rsid w:val="00954438"/>
    <w:rsid w:val="009567EF"/>
    <w:rsid w:val="00965BFB"/>
    <w:rsid w:val="00970462"/>
    <w:rsid w:val="009804A4"/>
    <w:rsid w:val="00981349"/>
    <w:rsid w:val="0098452D"/>
    <w:rsid w:val="00991217"/>
    <w:rsid w:val="00994B56"/>
    <w:rsid w:val="00996743"/>
    <w:rsid w:val="00997B06"/>
    <w:rsid w:val="009A5321"/>
    <w:rsid w:val="009A65E0"/>
    <w:rsid w:val="009B5E76"/>
    <w:rsid w:val="009C3665"/>
    <w:rsid w:val="009C4836"/>
    <w:rsid w:val="009C605E"/>
    <w:rsid w:val="009D01C0"/>
    <w:rsid w:val="009D5A9B"/>
    <w:rsid w:val="009E3D8E"/>
    <w:rsid w:val="009F0AA8"/>
    <w:rsid w:val="009F56C8"/>
    <w:rsid w:val="009F70E6"/>
    <w:rsid w:val="00A0337B"/>
    <w:rsid w:val="00A04886"/>
    <w:rsid w:val="00A07723"/>
    <w:rsid w:val="00A078BA"/>
    <w:rsid w:val="00A1446C"/>
    <w:rsid w:val="00A17241"/>
    <w:rsid w:val="00A20793"/>
    <w:rsid w:val="00A237D9"/>
    <w:rsid w:val="00A246E2"/>
    <w:rsid w:val="00A426CF"/>
    <w:rsid w:val="00A42B1C"/>
    <w:rsid w:val="00A43170"/>
    <w:rsid w:val="00A44F77"/>
    <w:rsid w:val="00A45B44"/>
    <w:rsid w:val="00A502B1"/>
    <w:rsid w:val="00A56DC9"/>
    <w:rsid w:val="00A571E9"/>
    <w:rsid w:val="00A609A6"/>
    <w:rsid w:val="00A63B09"/>
    <w:rsid w:val="00A70F0A"/>
    <w:rsid w:val="00A71873"/>
    <w:rsid w:val="00A72E5D"/>
    <w:rsid w:val="00A87BFD"/>
    <w:rsid w:val="00A929C7"/>
    <w:rsid w:val="00A95BD3"/>
    <w:rsid w:val="00AB1CFE"/>
    <w:rsid w:val="00AB3014"/>
    <w:rsid w:val="00AC5599"/>
    <w:rsid w:val="00AC5C6C"/>
    <w:rsid w:val="00AC5CA0"/>
    <w:rsid w:val="00AC6169"/>
    <w:rsid w:val="00AC7DA9"/>
    <w:rsid w:val="00AD2FBA"/>
    <w:rsid w:val="00AD33A3"/>
    <w:rsid w:val="00AD375F"/>
    <w:rsid w:val="00AD5051"/>
    <w:rsid w:val="00AE1BDD"/>
    <w:rsid w:val="00AE4EA6"/>
    <w:rsid w:val="00AE6DC8"/>
    <w:rsid w:val="00AF07D7"/>
    <w:rsid w:val="00AF3E67"/>
    <w:rsid w:val="00AF59A1"/>
    <w:rsid w:val="00AF6A8D"/>
    <w:rsid w:val="00B118B7"/>
    <w:rsid w:val="00B2603A"/>
    <w:rsid w:val="00B26101"/>
    <w:rsid w:val="00B26B9A"/>
    <w:rsid w:val="00B27316"/>
    <w:rsid w:val="00B3170C"/>
    <w:rsid w:val="00B3249D"/>
    <w:rsid w:val="00B34C44"/>
    <w:rsid w:val="00B5019E"/>
    <w:rsid w:val="00B550E8"/>
    <w:rsid w:val="00B67494"/>
    <w:rsid w:val="00B70F45"/>
    <w:rsid w:val="00B718B8"/>
    <w:rsid w:val="00B82B2C"/>
    <w:rsid w:val="00B83ED3"/>
    <w:rsid w:val="00B8583D"/>
    <w:rsid w:val="00B91FA6"/>
    <w:rsid w:val="00B96D63"/>
    <w:rsid w:val="00B96D7F"/>
    <w:rsid w:val="00B97A1C"/>
    <w:rsid w:val="00BA32EC"/>
    <w:rsid w:val="00BA4648"/>
    <w:rsid w:val="00BA6981"/>
    <w:rsid w:val="00BA779B"/>
    <w:rsid w:val="00BB0617"/>
    <w:rsid w:val="00BB39F7"/>
    <w:rsid w:val="00BD1491"/>
    <w:rsid w:val="00BD4D54"/>
    <w:rsid w:val="00BE03FF"/>
    <w:rsid w:val="00BE4F11"/>
    <w:rsid w:val="00BF2A42"/>
    <w:rsid w:val="00BF31A9"/>
    <w:rsid w:val="00BF4A14"/>
    <w:rsid w:val="00BF6FE3"/>
    <w:rsid w:val="00C02026"/>
    <w:rsid w:val="00C1047E"/>
    <w:rsid w:val="00C1271D"/>
    <w:rsid w:val="00C13B6F"/>
    <w:rsid w:val="00C1528E"/>
    <w:rsid w:val="00C17083"/>
    <w:rsid w:val="00C170E7"/>
    <w:rsid w:val="00C22BA2"/>
    <w:rsid w:val="00C253C4"/>
    <w:rsid w:val="00C33344"/>
    <w:rsid w:val="00C335B9"/>
    <w:rsid w:val="00C343E4"/>
    <w:rsid w:val="00C34BE3"/>
    <w:rsid w:val="00C44FA4"/>
    <w:rsid w:val="00C460DB"/>
    <w:rsid w:val="00C52740"/>
    <w:rsid w:val="00C52E0A"/>
    <w:rsid w:val="00C53369"/>
    <w:rsid w:val="00C54227"/>
    <w:rsid w:val="00C56C95"/>
    <w:rsid w:val="00C6052B"/>
    <w:rsid w:val="00C61D80"/>
    <w:rsid w:val="00C64034"/>
    <w:rsid w:val="00C713DB"/>
    <w:rsid w:val="00C80016"/>
    <w:rsid w:val="00C82FE3"/>
    <w:rsid w:val="00C850DA"/>
    <w:rsid w:val="00C87F03"/>
    <w:rsid w:val="00C92C70"/>
    <w:rsid w:val="00CA1537"/>
    <w:rsid w:val="00CA271A"/>
    <w:rsid w:val="00CA5E70"/>
    <w:rsid w:val="00CB09A1"/>
    <w:rsid w:val="00CB4953"/>
    <w:rsid w:val="00CB6A00"/>
    <w:rsid w:val="00CB7B2C"/>
    <w:rsid w:val="00CC125D"/>
    <w:rsid w:val="00CC1804"/>
    <w:rsid w:val="00CC3714"/>
    <w:rsid w:val="00CC7D3A"/>
    <w:rsid w:val="00CD4C06"/>
    <w:rsid w:val="00CE1886"/>
    <w:rsid w:val="00CE45A8"/>
    <w:rsid w:val="00CE4B21"/>
    <w:rsid w:val="00D0157C"/>
    <w:rsid w:val="00D0467A"/>
    <w:rsid w:val="00D071AA"/>
    <w:rsid w:val="00D11046"/>
    <w:rsid w:val="00D12809"/>
    <w:rsid w:val="00D21C3F"/>
    <w:rsid w:val="00D2458F"/>
    <w:rsid w:val="00D32270"/>
    <w:rsid w:val="00D328E3"/>
    <w:rsid w:val="00D33A53"/>
    <w:rsid w:val="00D37E19"/>
    <w:rsid w:val="00D43647"/>
    <w:rsid w:val="00D43972"/>
    <w:rsid w:val="00D4418F"/>
    <w:rsid w:val="00D45136"/>
    <w:rsid w:val="00D568C1"/>
    <w:rsid w:val="00D60258"/>
    <w:rsid w:val="00D648D7"/>
    <w:rsid w:val="00D7071C"/>
    <w:rsid w:val="00D720BA"/>
    <w:rsid w:val="00D7554E"/>
    <w:rsid w:val="00D76CB8"/>
    <w:rsid w:val="00D76F4C"/>
    <w:rsid w:val="00D82ACC"/>
    <w:rsid w:val="00D83309"/>
    <w:rsid w:val="00D91849"/>
    <w:rsid w:val="00D9218D"/>
    <w:rsid w:val="00D92610"/>
    <w:rsid w:val="00D975DF"/>
    <w:rsid w:val="00DA3F7F"/>
    <w:rsid w:val="00DA42F4"/>
    <w:rsid w:val="00DA5FA0"/>
    <w:rsid w:val="00DB0B0D"/>
    <w:rsid w:val="00DB3039"/>
    <w:rsid w:val="00DB3706"/>
    <w:rsid w:val="00DB5BD0"/>
    <w:rsid w:val="00DC0185"/>
    <w:rsid w:val="00DC1ECE"/>
    <w:rsid w:val="00DC4E4E"/>
    <w:rsid w:val="00DC5DA5"/>
    <w:rsid w:val="00DC611F"/>
    <w:rsid w:val="00DD4714"/>
    <w:rsid w:val="00DD5936"/>
    <w:rsid w:val="00DE3F81"/>
    <w:rsid w:val="00DE512A"/>
    <w:rsid w:val="00DE56DB"/>
    <w:rsid w:val="00DE60F4"/>
    <w:rsid w:val="00DE7EFF"/>
    <w:rsid w:val="00DF5BDC"/>
    <w:rsid w:val="00DF661B"/>
    <w:rsid w:val="00E031DF"/>
    <w:rsid w:val="00E04904"/>
    <w:rsid w:val="00E11999"/>
    <w:rsid w:val="00E15F69"/>
    <w:rsid w:val="00E21895"/>
    <w:rsid w:val="00E301E2"/>
    <w:rsid w:val="00E367D0"/>
    <w:rsid w:val="00E42E0D"/>
    <w:rsid w:val="00E4776C"/>
    <w:rsid w:val="00E525AE"/>
    <w:rsid w:val="00E54183"/>
    <w:rsid w:val="00E54FD7"/>
    <w:rsid w:val="00E57816"/>
    <w:rsid w:val="00E624FB"/>
    <w:rsid w:val="00E6562E"/>
    <w:rsid w:val="00E7454A"/>
    <w:rsid w:val="00E76435"/>
    <w:rsid w:val="00E77AC4"/>
    <w:rsid w:val="00E835DD"/>
    <w:rsid w:val="00E84142"/>
    <w:rsid w:val="00E84876"/>
    <w:rsid w:val="00E86BCE"/>
    <w:rsid w:val="00E95165"/>
    <w:rsid w:val="00E96A25"/>
    <w:rsid w:val="00E97841"/>
    <w:rsid w:val="00EA2283"/>
    <w:rsid w:val="00EA3802"/>
    <w:rsid w:val="00EA3E71"/>
    <w:rsid w:val="00EA66A7"/>
    <w:rsid w:val="00EB1FF8"/>
    <w:rsid w:val="00EB4B25"/>
    <w:rsid w:val="00EC6DAB"/>
    <w:rsid w:val="00ED11DA"/>
    <w:rsid w:val="00ED2DE4"/>
    <w:rsid w:val="00ED5717"/>
    <w:rsid w:val="00EE272C"/>
    <w:rsid w:val="00EE2974"/>
    <w:rsid w:val="00EE38B4"/>
    <w:rsid w:val="00EE62CD"/>
    <w:rsid w:val="00EF2209"/>
    <w:rsid w:val="00EF30FC"/>
    <w:rsid w:val="00EF4CBD"/>
    <w:rsid w:val="00F00259"/>
    <w:rsid w:val="00F01FCD"/>
    <w:rsid w:val="00F033BE"/>
    <w:rsid w:val="00F03557"/>
    <w:rsid w:val="00F04EC8"/>
    <w:rsid w:val="00F050BE"/>
    <w:rsid w:val="00F0572B"/>
    <w:rsid w:val="00F073C1"/>
    <w:rsid w:val="00F208BD"/>
    <w:rsid w:val="00F244AB"/>
    <w:rsid w:val="00F3164B"/>
    <w:rsid w:val="00F31BE2"/>
    <w:rsid w:val="00F33DEF"/>
    <w:rsid w:val="00F34FEE"/>
    <w:rsid w:val="00F378B3"/>
    <w:rsid w:val="00F475A6"/>
    <w:rsid w:val="00F55CAD"/>
    <w:rsid w:val="00F569B3"/>
    <w:rsid w:val="00F60DFE"/>
    <w:rsid w:val="00F63863"/>
    <w:rsid w:val="00F65CE6"/>
    <w:rsid w:val="00F65E6C"/>
    <w:rsid w:val="00F66958"/>
    <w:rsid w:val="00F7112A"/>
    <w:rsid w:val="00F75E75"/>
    <w:rsid w:val="00F76183"/>
    <w:rsid w:val="00F8105D"/>
    <w:rsid w:val="00F82818"/>
    <w:rsid w:val="00F875B4"/>
    <w:rsid w:val="00F90432"/>
    <w:rsid w:val="00F920BC"/>
    <w:rsid w:val="00F94ACD"/>
    <w:rsid w:val="00F96AAE"/>
    <w:rsid w:val="00FC03DB"/>
    <w:rsid w:val="00FC185A"/>
    <w:rsid w:val="00FC2DA5"/>
    <w:rsid w:val="00FC5768"/>
    <w:rsid w:val="00FD2F33"/>
    <w:rsid w:val="00FE1842"/>
    <w:rsid w:val="00FE194D"/>
    <w:rsid w:val="00FE3B96"/>
    <w:rsid w:val="00FE6709"/>
    <w:rsid w:val="00FE68A4"/>
    <w:rsid w:val="00FF0BD6"/>
    <w:rsid w:val="00FF5856"/>
    <w:rsid w:val="00FF68E1"/>
    <w:rsid w:val="00FF6CA0"/>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0E1017"/>
  <w15:chartTrackingRefBased/>
  <w15:docId w15:val="{4E231153-3E34-4EAB-A51B-9EE56F87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rPr>
  </w:style>
  <w:style w:type="paragraph" w:styleId="Ttulo3">
    <w:name w:val="heading 3"/>
    <w:basedOn w:val="Normal"/>
    <w:next w:val="Normal"/>
    <w:link w:val="Ttulo3Car"/>
    <w:uiPriority w:val="9"/>
    <w:unhideWhenUsed/>
    <w:qFormat/>
    <w:rsid w:val="0030276F"/>
    <w:pPr>
      <w:keepNext/>
      <w:keepLines/>
      <w:spacing w:before="160" w:after="80" w:line="278" w:lineRule="auto"/>
      <w:jc w:val="left"/>
      <w:outlineLvl w:val="2"/>
    </w:pPr>
    <w:rPr>
      <w:rFonts w:asciiTheme="minorHAnsi" w:eastAsiaTheme="majorEastAsia" w:hAnsiTheme="minorHAnsi" w:cstheme="majorBidi"/>
      <w:color w:val="2F5496" w:themeColor="accent1" w:themeShade="BF"/>
      <w:kern w:val="2"/>
      <w:sz w:val="28"/>
      <w:szCs w:val="28"/>
      <w:lang w:val="es-EC"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Encabezado">
    <w:name w:val="header"/>
    <w:basedOn w:val="Normal"/>
    <w:link w:val="EncabezadoC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FF0BD6"/>
    <w:rPr>
      <w:rFonts w:cs="Tahoma"/>
      <w:szCs w:val="18"/>
    </w:rPr>
  </w:style>
  <w:style w:type="character" w:customStyle="1" w:styleId="TextodegloboCar">
    <w:name w:val="Texto de globo Car"/>
    <w:link w:val="Textodeglobo"/>
    <w:uiPriority w:val="99"/>
    <w:rsid w:val="00FF0BD6"/>
    <w:rPr>
      <w:rFonts w:ascii="Palatino Linotype" w:hAnsi="Palatino Linotype" w:cs="Tahoma"/>
      <w:noProof/>
      <w:color w:val="000000"/>
      <w:szCs w:val="18"/>
    </w:rPr>
  </w:style>
  <w:style w:type="character" w:styleId="Nmerodelnea">
    <w:name w:val="line number"/>
    <w:uiPriority w:val="99"/>
    <w:rsid w:val="0057771E"/>
    <w:rPr>
      <w:rFonts w:ascii="Palatino Linotype" w:hAnsi="Palatino Linotype"/>
      <w:sz w:val="16"/>
    </w:rPr>
  </w:style>
  <w:style w:type="table" w:customStyle="1" w:styleId="MDPI41threelinetable">
    <w:name w:val="MDPI_4.1_three_line_table"/>
    <w:basedOn w:val="Tabla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FF0BD6"/>
    <w:rPr>
      <w:color w:val="0000FF"/>
      <w:u w:val="single"/>
    </w:rPr>
  </w:style>
  <w:style w:type="character" w:styleId="Mencinsinresolver">
    <w:name w:val="Unresolved Mention"/>
    <w:uiPriority w:val="99"/>
    <w:semiHidden/>
    <w:unhideWhenUsed/>
    <w:rsid w:val="00B91FA6"/>
    <w:rPr>
      <w:color w:val="605E5C"/>
      <w:shd w:val="clear" w:color="auto" w:fill="E1DFDD"/>
    </w:rPr>
  </w:style>
  <w:style w:type="paragraph" w:styleId="Piedepgina">
    <w:name w:val="footer"/>
    <w:basedOn w:val="Normal"/>
    <w:link w:val="PiedepginaCar"/>
    <w:uiPriority w:val="99"/>
    <w:rsid w:val="00FF0BD6"/>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FF0BD6"/>
    <w:rPr>
      <w:rFonts w:ascii="Palatino Linotype" w:hAnsi="Palatino Linotype"/>
      <w:noProof/>
      <w:color w:val="000000"/>
      <w:szCs w:val="18"/>
    </w:rPr>
  </w:style>
  <w:style w:type="table" w:styleId="Tablaconcuadrcula">
    <w:name w:val="Table Grid"/>
    <w:basedOn w:val="Tablanormal"/>
    <w:uiPriority w:val="3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fa">
    <w:name w:val="Bibliography"/>
    <w:basedOn w:val="Normal"/>
    <w:next w:val="Normal"/>
    <w:uiPriority w:val="37"/>
    <w:semiHidden/>
    <w:unhideWhenUsed/>
    <w:rsid w:val="00FF0BD6"/>
  </w:style>
  <w:style w:type="paragraph" w:styleId="Textoindependiente">
    <w:name w:val="Body Text"/>
    <w:link w:val="TextoindependienteCar"/>
    <w:rsid w:val="00FF0BD6"/>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FF0BD6"/>
    <w:rPr>
      <w:rFonts w:ascii="Palatino Linotype" w:hAnsi="Palatino Linotype"/>
      <w:color w:val="000000"/>
      <w:sz w:val="24"/>
      <w:lang w:eastAsia="de-DE"/>
    </w:rPr>
  </w:style>
  <w:style w:type="character" w:styleId="Refdecomentario">
    <w:name w:val="annotation reference"/>
    <w:rsid w:val="00FF0BD6"/>
    <w:rPr>
      <w:sz w:val="21"/>
      <w:szCs w:val="21"/>
    </w:rPr>
  </w:style>
  <w:style w:type="paragraph" w:styleId="Textocomentario">
    <w:name w:val="annotation text"/>
    <w:basedOn w:val="Normal"/>
    <w:link w:val="TextocomentarioCar"/>
    <w:rsid w:val="00FF0BD6"/>
  </w:style>
  <w:style w:type="character" w:customStyle="1" w:styleId="TextocomentarioCar">
    <w:name w:val="Texto comentario Car"/>
    <w:link w:val="Textocomentario"/>
    <w:rsid w:val="00FF0BD6"/>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FF0BD6"/>
    <w:rPr>
      <w:b/>
      <w:bCs/>
    </w:rPr>
  </w:style>
  <w:style w:type="character" w:customStyle="1" w:styleId="AsuntodelcomentarioCar">
    <w:name w:val="Asunto del comentario Car"/>
    <w:link w:val="Asuntodelcomentario"/>
    <w:rsid w:val="00FF0BD6"/>
    <w:rPr>
      <w:rFonts w:ascii="Palatino Linotype" w:hAnsi="Palatino Linotype"/>
      <w:b/>
      <w:bCs/>
      <w:noProof/>
      <w:color w:val="000000"/>
    </w:rPr>
  </w:style>
  <w:style w:type="character" w:styleId="Refdenotaalfinal">
    <w:name w:val="endnote reference"/>
    <w:rsid w:val="00FF0BD6"/>
    <w:rPr>
      <w:vertAlign w:val="superscript"/>
    </w:rPr>
  </w:style>
  <w:style w:type="paragraph" w:styleId="Textonotaalfinal">
    <w:name w:val="endnote text"/>
    <w:basedOn w:val="Normal"/>
    <w:link w:val="TextonotaalfinalCar"/>
    <w:semiHidden/>
    <w:unhideWhenUsed/>
    <w:rsid w:val="00FF0BD6"/>
    <w:pPr>
      <w:spacing w:line="240" w:lineRule="auto"/>
    </w:pPr>
  </w:style>
  <w:style w:type="character" w:customStyle="1" w:styleId="TextonotaalfinalCar">
    <w:name w:val="Texto nota al final Car"/>
    <w:link w:val="Textonotaalfinal"/>
    <w:semiHidden/>
    <w:rsid w:val="00FF0BD6"/>
    <w:rPr>
      <w:rFonts w:ascii="Palatino Linotype" w:hAnsi="Palatino Linotype"/>
      <w:noProof/>
      <w:color w:val="000000"/>
    </w:rPr>
  </w:style>
  <w:style w:type="character" w:styleId="Hipervnculovisitado">
    <w:name w:val="FollowedHyperlink"/>
    <w:rsid w:val="00FF0BD6"/>
    <w:rPr>
      <w:color w:val="954F72"/>
      <w:u w:val="single"/>
    </w:rPr>
  </w:style>
  <w:style w:type="paragraph" w:styleId="Textonotapie">
    <w:name w:val="footnote text"/>
    <w:basedOn w:val="Normal"/>
    <w:link w:val="TextonotapieCar"/>
    <w:semiHidden/>
    <w:unhideWhenUsed/>
    <w:rsid w:val="00FF0BD6"/>
    <w:pPr>
      <w:spacing w:line="240" w:lineRule="auto"/>
    </w:pPr>
  </w:style>
  <w:style w:type="character" w:customStyle="1" w:styleId="TextonotapieCar">
    <w:name w:val="Texto nota pie Car"/>
    <w:link w:val="Textonotapie"/>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Nmerodepgina">
    <w:name w:val="page number"/>
    <w:rsid w:val="00FF0BD6"/>
  </w:style>
  <w:style w:type="character" w:styleId="Textodelmarcadordeposicin">
    <w:name w:val="Placeholder Text"/>
    <w:uiPriority w:val="99"/>
    <w:semiHidden/>
    <w:rsid w:val="00FF0BD6"/>
    <w:rPr>
      <w:color w:val="808080"/>
    </w:rPr>
  </w:style>
  <w:style w:type="paragraph" w:customStyle="1" w:styleId="MDPI71footnotes">
    <w:name w:val="MDPI_7.1_footnotes"/>
    <w:qFormat/>
    <w:rsid w:val="00981349"/>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AD5051"/>
    <w:rPr>
      <w:b/>
      <w:bCs/>
    </w:rPr>
  </w:style>
  <w:style w:type="paragraph" w:styleId="Prrafodelista">
    <w:name w:val="List Paragraph"/>
    <w:basedOn w:val="Normal"/>
    <w:uiPriority w:val="34"/>
    <w:qFormat/>
    <w:rsid w:val="00C44FA4"/>
    <w:pPr>
      <w:spacing w:after="160" w:line="278" w:lineRule="auto"/>
      <w:ind w:left="720"/>
      <w:contextualSpacing/>
      <w:jc w:val="left"/>
    </w:pPr>
    <w:rPr>
      <w:rFonts w:asciiTheme="minorHAnsi" w:eastAsiaTheme="minorHAnsi" w:hAnsiTheme="minorHAnsi" w:cstheme="minorBidi"/>
      <w:color w:val="auto"/>
      <w:kern w:val="2"/>
      <w:sz w:val="24"/>
      <w:szCs w:val="24"/>
      <w:lang w:val="es-EC" w:eastAsia="en-US"/>
      <w14:ligatures w14:val="standardContextual"/>
    </w:rPr>
  </w:style>
  <w:style w:type="character" w:customStyle="1" w:styleId="Ttulo3Car">
    <w:name w:val="Título 3 Car"/>
    <w:basedOn w:val="Fuentedeprrafopredeter"/>
    <w:link w:val="Ttulo3"/>
    <w:uiPriority w:val="9"/>
    <w:rsid w:val="0030276F"/>
    <w:rPr>
      <w:rFonts w:asciiTheme="minorHAnsi" w:eastAsiaTheme="majorEastAsia" w:hAnsiTheme="minorHAnsi" w:cstheme="majorBidi"/>
      <w:color w:val="2F5496" w:themeColor="accent1" w:themeShade="BF"/>
      <w:kern w:val="2"/>
      <w:sz w:val="28"/>
      <w:szCs w:val="28"/>
      <w:lang w:val="es-EC" w:eastAsia="en-US"/>
      <w14:ligatures w14:val="standardContextual"/>
    </w:rPr>
  </w:style>
  <w:style w:type="paragraph" w:customStyle="1" w:styleId="FirstParagraph">
    <w:name w:val="First Paragraph"/>
    <w:basedOn w:val="Textoindependiente"/>
    <w:next w:val="Textoindependiente"/>
    <w:qFormat/>
    <w:rsid w:val="0030276F"/>
    <w:pPr>
      <w:spacing w:before="180" w:after="180" w:line="240" w:lineRule="auto"/>
      <w:jc w:val="left"/>
    </w:pPr>
    <w:rPr>
      <w:rFonts w:asciiTheme="minorHAnsi" w:eastAsiaTheme="minorHAnsi" w:hAnsiTheme="minorHAnsi" w:cstheme="minorBidi"/>
      <w:color w:val="auto"/>
      <w:szCs w:val="24"/>
      <w:lang w:eastAsia="en-US"/>
    </w:rPr>
  </w:style>
  <w:style w:type="paragraph" w:customStyle="1" w:styleId="Compact">
    <w:name w:val="Compact"/>
    <w:basedOn w:val="Textoindependiente"/>
    <w:qFormat/>
    <w:rsid w:val="0030276F"/>
    <w:pPr>
      <w:spacing w:before="36" w:after="36" w:line="240" w:lineRule="auto"/>
      <w:jc w:val="left"/>
    </w:pPr>
    <w:rPr>
      <w:rFonts w:asciiTheme="minorHAnsi" w:eastAsiaTheme="minorHAnsi" w:hAnsiTheme="minorHAnsi" w:cstheme="minorBidi"/>
      <w:color w:val="auto"/>
      <w:szCs w:val="24"/>
      <w:lang w:eastAsia="en-US"/>
    </w:rPr>
  </w:style>
  <w:style w:type="character" w:customStyle="1" w:styleId="VerbatimChar">
    <w:name w:val="Verbatim Char"/>
    <w:basedOn w:val="Fuentedeprrafopredeter"/>
    <w:link w:val="SourceCode"/>
    <w:rsid w:val="0030276F"/>
    <w:rPr>
      <w:rFonts w:ascii="Consolas" w:hAnsi="Consolas"/>
      <w:sz w:val="22"/>
    </w:rPr>
  </w:style>
  <w:style w:type="paragraph" w:customStyle="1" w:styleId="SourceCode">
    <w:name w:val="Source Code"/>
    <w:basedOn w:val="Normal"/>
    <w:link w:val="VerbatimChar"/>
    <w:rsid w:val="0030276F"/>
    <w:pPr>
      <w:wordWrap w:val="0"/>
      <w:spacing w:after="200" w:line="240" w:lineRule="auto"/>
      <w:jc w:val="left"/>
    </w:pPr>
    <w:rPr>
      <w:rFonts w:ascii="Consolas" w:hAnsi="Consolas"/>
      <w:color w:val="auto"/>
      <w:sz w:val="22"/>
    </w:rPr>
  </w:style>
  <w:style w:type="paragraph" w:styleId="Revisin">
    <w:name w:val="Revision"/>
    <w:hidden/>
    <w:uiPriority w:val="99"/>
    <w:semiHidden/>
    <w:rsid w:val="00266C5F"/>
    <w:rPr>
      <w:rFonts w:ascii="Palatino Linotype" w:hAnsi="Palatino Linotype"/>
      <w:color w:val="000000"/>
    </w:rPr>
  </w:style>
  <w:style w:type="character" w:customStyle="1" w:styleId="mord">
    <w:name w:val="mord"/>
    <w:basedOn w:val="Fuentedeprrafopredeter"/>
    <w:rsid w:val="000A4982"/>
  </w:style>
  <w:style w:type="character" w:customStyle="1" w:styleId="mrel">
    <w:name w:val="mrel"/>
    <w:basedOn w:val="Fuentedeprrafopredeter"/>
    <w:rsid w:val="000A4982"/>
  </w:style>
  <w:style w:type="character" w:customStyle="1" w:styleId="mop">
    <w:name w:val="mop"/>
    <w:basedOn w:val="Fuentedeprrafopredeter"/>
    <w:rsid w:val="000A4982"/>
  </w:style>
  <w:style w:type="character" w:customStyle="1" w:styleId="vlist-s">
    <w:name w:val="vlist-s"/>
    <w:basedOn w:val="Fuentedeprrafopredeter"/>
    <w:rsid w:val="000A4982"/>
  </w:style>
  <w:style w:type="character" w:customStyle="1" w:styleId="mopen">
    <w:name w:val="mopen"/>
    <w:basedOn w:val="Fuentedeprrafopredeter"/>
    <w:rsid w:val="000A4982"/>
  </w:style>
  <w:style w:type="character" w:customStyle="1" w:styleId="mpunct">
    <w:name w:val="mpunct"/>
    <w:basedOn w:val="Fuentedeprrafopredeter"/>
    <w:rsid w:val="000A4982"/>
  </w:style>
  <w:style w:type="character" w:customStyle="1" w:styleId="mclose">
    <w:name w:val="mclose"/>
    <w:basedOn w:val="Fuentedeprrafopredeter"/>
    <w:rsid w:val="000A4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0378">
      <w:marLeft w:val="640"/>
      <w:marRight w:val="0"/>
      <w:marTop w:val="0"/>
      <w:marBottom w:val="0"/>
      <w:divBdr>
        <w:top w:val="none" w:sz="0" w:space="0" w:color="auto"/>
        <w:left w:val="none" w:sz="0" w:space="0" w:color="auto"/>
        <w:bottom w:val="none" w:sz="0" w:space="0" w:color="auto"/>
        <w:right w:val="none" w:sz="0" w:space="0" w:color="auto"/>
      </w:divBdr>
    </w:div>
    <w:div w:id="194194628">
      <w:marLeft w:val="640"/>
      <w:marRight w:val="0"/>
      <w:marTop w:val="0"/>
      <w:marBottom w:val="0"/>
      <w:divBdr>
        <w:top w:val="none" w:sz="0" w:space="0" w:color="auto"/>
        <w:left w:val="none" w:sz="0" w:space="0" w:color="auto"/>
        <w:bottom w:val="none" w:sz="0" w:space="0" w:color="auto"/>
        <w:right w:val="none" w:sz="0" w:space="0" w:color="auto"/>
      </w:divBdr>
    </w:div>
    <w:div w:id="240136868">
      <w:marLeft w:val="640"/>
      <w:marRight w:val="0"/>
      <w:marTop w:val="0"/>
      <w:marBottom w:val="0"/>
      <w:divBdr>
        <w:top w:val="none" w:sz="0" w:space="0" w:color="auto"/>
        <w:left w:val="none" w:sz="0" w:space="0" w:color="auto"/>
        <w:bottom w:val="none" w:sz="0" w:space="0" w:color="auto"/>
        <w:right w:val="none" w:sz="0" w:space="0" w:color="auto"/>
      </w:divBdr>
    </w:div>
    <w:div w:id="243150407">
      <w:marLeft w:val="640"/>
      <w:marRight w:val="0"/>
      <w:marTop w:val="0"/>
      <w:marBottom w:val="0"/>
      <w:divBdr>
        <w:top w:val="none" w:sz="0" w:space="0" w:color="auto"/>
        <w:left w:val="none" w:sz="0" w:space="0" w:color="auto"/>
        <w:bottom w:val="none" w:sz="0" w:space="0" w:color="auto"/>
        <w:right w:val="none" w:sz="0" w:space="0" w:color="auto"/>
      </w:divBdr>
    </w:div>
    <w:div w:id="259414318">
      <w:marLeft w:val="640"/>
      <w:marRight w:val="0"/>
      <w:marTop w:val="0"/>
      <w:marBottom w:val="0"/>
      <w:divBdr>
        <w:top w:val="none" w:sz="0" w:space="0" w:color="auto"/>
        <w:left w:val="none" w:sz="0" w:space="0" w:color="auto"/>
        <w:bottom w:val="none" w:sz="0" w:space="0" w:color="auto"/>
        <w:right w:val="none" w:sz="0" w:space="0" w:color="auto"/>
      </w:divBdr>
    </w:div>
    <w:div w:id="306131672">
      <w:marLeft w:val="640"/>
      <w:marRight w:val="0"/>
      <w:marTop w:val="0"/>
      <w:marBottom w:val="0"/>
      <w:divBdr>
        <w:top w:val="none" w:sz="0" w:space="0" w:color="auto"/>
        <w:left w:val="none" w:sz="0" w:space="0" w:color="auto"/>
        <w:bottom w:val="none" w:sz="0" w:space="0" w:color="auto"/>
        <w:right w:val="none" w:sz="0" w:space="0" w:color="auto"/>
      </w:divBdr>
    </w:div>
    <w:div w:id="436564750">
      <w:marLeft w:val="640"/>
      <w:marRight w:val="0"/>
      <w:marTop w:val="0"/>
      <w:marBottom w:val="0"/>
      <w:divBdr>
        <w:top w:val="none" w:sz="0" w:space="0" w:color="auto"/>
        <w:left w:val="none" w:sz="0" w:space="0" w:color="auto"/>
        <w:bottom w:val="none" w:sz="0" w:space="0" w:color="auto"/>
        <w:right w:val="none" w:sz="0" w:space="0" w:color="auto"/>
      </w:divBdr>
    </w:div>
    <w:div w:id="452211743">
      <w:marLeft w:val="640"/>
      <w:marRight w:val="0"/>
      <w:marTop w:val="0"/>
      <w:marBottom w:val="0"/>
      <w:divBdr>
        <w:top w:val="none" w:sz="0" w:space="0" w:color="auto"/>
        <w:left w:val="none" w:sz="0" w:space="0" w:color="auto"/>
        <w:bottom w:val="none" w:sz="0" w:space="0" w:color="auto"/>
        <w:right w:val="none" w:sz="0" w:space="0" w:color="auto"/>
      </w:divBdr>
    </w:div>
    <w:div w:id="646326939">
      <w:marLeft w:val="640"/>
      <w:marRight w:val="0"/>
      <w:marTop w:val="0"/>
      <w:marBottom w:val="0"/>
      <w:divBdr>
        <w:top w:val="none" w:sz="0" w:space="0" w:color="auto"/>
        <w:left w:val="none" w:sz="0" w:space="0" w:color="auto"/>
        <w:bottom w:val="none" w:sz="0" w:space="0" w:color="auto"/>
        <w:right w:val="none" w:sz="0" w:space="0" w:color="auto"/>
      </w:divBdr>
    </w:div>
    <w:div w:id="707221821">
      <w:marLeft w:val="640"/>
      <w:marRight w:val="0"/>
      <w:marTop w:val="0"/>
      <w:marBottom w:val="0"/>
      <w:divBdr>
        <w:top w:val="none" w:sz="0" w:space="0" w:color="auto"/>
        <w:left w:val="none" w:sz="0" w:space="0" w:color="auto"/>
        <w:bottom w:val="none" w:sz="0" w:space="0" w:color="auto"/>
        <w:right w:val="none" w:sz="0" w:space="0" w:color="auto"/>
      </w:divBdr>
    </w:div>
    <w:div w:id="728262610">
      <w:marLeft w:val="640"/>
      <w:marRight w:val="0"/>
      <w:marTop w:val="0"/>
      <w:marBottom w:val="0"/>
      <w:divBdr>
        <w:top w:val="none" w:sz="0" w:space="0" w:color="auto"/>
        <w:left w:val="none" w:sz="0" w:space="0" w:color="auto"/>
        <w:bottom w:val="none" w:sz="0" w:space="0" w:color="auto"/>
        <w:right w:val="none" w:sz="0" w:space="0" w:color="auto"/>
      </w:divBdr>
    </w:div>
    <w:div w:id="782186801">
      <w:marLeft w:val="640"/>
      <w:marRight w:val="0"/>
      <w:marTop w:val="0"/>
      <w:marBottom w:val="0"/>
      <w:divBdr>
        <w:top w:val="none" w:sz="0" w:space="0" w:color="auto"/>
        <w:left w:val="none" w:sz="0" w:space="0" w:color="auto"/>
        <w:bottom w:val="none" w:sz="0" w:space="0" w:color="auto"/>
        <w:right w:val="none" w:sz="0" w:space="0" w:color="auto"/>
      </w:divBdr>
    </w:div>
    <w:div w:id="797842147">
      <w:marLeft w:val="640"/>
      <w:marRight w:val="0"/>
      <w:marTop w:val="0"/>
      <w:marBottom w:val="0"/>
      <w:divBdr>
        <w:top w:val="none" w:sz="0" w:space="0" w:color="auto"/>
        <w:left w:val="none" w:sz="0" w:space="0" w:color="auto"/>
        <w:bottom w:val="none" w:sz="0" w:space="0" w:color="auto"/>
        <w:right w:val="none" w:sz="0" w:space="0" w:color="auto"/>
      </w:divBdr>
    </w:div>
    <w:div w:id="824318955">
      <w:marLeft w:val="640"/>
      <w:marRight w:val="0"/>
      <w:marTop w:val="0"/>
      <w:marBottom w:val="0"/>
      <w:divBdr>
        <w:top w:val="none" w:sz="0" w:space="0" w:color="auto"/>
        <w:left w:val="none" w:sz="0" w:space="0" w:color="auto"/>
        <w:bottom w:val="none" w:sz="0" w:space="0" w:color="auto"/>
        <w:right w:val="none" w:sz="0" w:space="0" w:color="auto"/>
      </w:divBdr>
    </w:div>
    <w:div w:id="826165990">
      <w:marLeft w:val="640"/>
      <w:marRight w:val="0"/>
      <w:marTop w:val="0"/>
      <w:marBottom w:val="0"/>
      <w:divBdr>
        <w:top w:val="none" w:sz="0" w:space="0" w:color="auto"/>
        <w:left w:val="none" w:sz="0" w:space="0" w:color="auto"/>
        <w:bottom w:val="none" w:sz="0" w:space="0" w:color="auto"/>
        <w:right w:val="none" w:sz="0" w:space="0" w:color="auto"/>
      </w:divBdr>
    </w:div>
    <w:div w:id="1046370150">
      <w:marLeft w:val="640"/>
      <w:marRight w:val="0"/>
      <w:marTop w:val="0"/>
      <w:marBottom w:val="0"/>
      <w:divBdr>
        <w:top w:val="none" w:sz="0" w:space="0" w:color="auto"/>
        <w:left w:val="none" w:sz="0" w:space="0" w:color="auto"/>
        <w:bottom w:val="none" w:sz="0" w:space="0" w:color="auto"/>
        <w:right w:val="none" w:sz="0" w:space="0" w:color="auto"/>
      </w:divBdr>
    </w:div>
    <w:div w:id="1051608847">
      <w:marLeft w:val="640"/>
      <w:marRight w:val="0"/>
      <w:marTop w:val="0"/>
      <w:marBottom w:val="0"/>
      <w:divBdr>
        <w:top w:val="none" w:sz="0" w:space="0" w:color="auto"/>
        <w:left w:val="none" w:sz="0" w:space="0" w:color="auto"/>
        <w:bottom w:val="none" w:sz="0" w:space="0" w:color="auto"/>
        <w:right w:val="none" w:sz="0" w:space="0" w:color="auto"/>
      </w:divBdr>
    </w:div>
    <w:div w:id="1070349881">
      <w:marLeft w:val="640"/>
      <w:marRight w:val="0"/>
      <w:marTop w:val="0"/>
      <w:marBottom w:val="0"/>
      <w:divBdr>
        <w:top w:val="none" w:sz="0" w:space="0" w:color="auto"/>
        <w:left w:val="none" w:sz="0" w:space="0" w:color="auto"/>
        <w:bottom w:val="none" w:sz="0" w:space="0" w:color="auto"/>
        <w:right w:val="none" w:sz="0" w:space="0" w:color="auto"/>
      </w:divBdr>
    </w:div>
    <w:div w:id="1210070494">
      <w:marLeft w:val="640"/>
      <w:marRight w:val="0"/>
      <w:marTop w:val="0"/>
      <w:marBottom w:val="0"/>
      <w:divBdr>
        <w:top w:val="none" w:sz="0" w:space="0" w:color="auto"/>
        <w:left w:val="none" w:sz="0" w:space="0" w:color="auto"/>
        <w:bottom w:val="none" w:sz="0" w:space="0" w:color="auto"/>
        <w:right w:val="none" w:sz="0" w:space="0" w:color="auto"/>
      </w:divBdr>
    </w:div>
    <w:div w:id="1271006346">
      <w:marLeft w:val="640"/>
      <w:marRight w:val="0"/>
      <w:marTop w:val="0"/>
      <w:marBottom w:val="0"/>
      <w:divBdr>
        <w:top w:val="none" w:sz="0" w:space="0" w:color="auto"/>
        <w:left w:val="none" w:sz="0" w:space="0" w:color="auto"/>
        <w:bottom w:val="none" w:sz="0" w:space="0" w:color="auto"/>
        <w:right w:val="none" w:sz="0" w:space="0" w:color="auto"/>
      </w:divBdr>
    </w:div>
    <w:div w:id="1302921965">
      <w:marLeft w:val="640"/>
      <w:marRight w:val="0"/>
      <w:marTop w:val="0"/>
      <w:marBottom w:val="0"/>
      <w:divBdr>
        <w:top w:val="none" w:sz="0" w:space="0" w:color="auto"/>
        <w:left w:val="none" w:sz="0" w:space="0" w:color="auto"/>
        <w:bottom w:val="none" w:sz="0" w:space="0" w:color="auto"/>
        <w:right w:val="none" w:sz="0" w:space="0" w:color="auto"/>
      </w:divBdr>
    </w:div>
    <w:div w:id="1304384939">
      <w:marLeft w:val="640"/>
      <w:marRight w:val="0"/>
      <w:marTop w:val="0"/>
      <w:marBottom w:val="0"/>
      <w:divBdr>
        <w:top w:val="none" w:sz="0" w:space="0" w:color="auto"/>
        <w:left w:val="none" w:sz="0" w:space="0" w:color="auto"/>
        <w:bottom w:val="none" w:sz="0" w:space="0" w:color="auto"/>
        <w:right w:val="none" w:sz="0" w:space="0" w:color="auto"/>
      </w:divBdr>
    </w:div>
    <w:div w:id="1357854523">
      <w:marLeft w:val="640"/>
      <w:marRight w:val="0"/>
      <w:marTop w:val="0"/>
      <w:marBottom w:val="0"/>
      <w:divBdr>
        <w:top w:val="none" w:sz="0" w:space="0" w:color="auto"/>
        <w:left w:val="none" w:sz="0" w:space="0" w:color="auto"/>
        <w:bottom w:val="none" w:sz="0" w:space="0" w:color="auto"/>
        <w:right w:val="none" w:sz="0" w:space="0" w:color="auto"/>
      </w:divBdr>
    </w:div>
    <w:div w:id="1379277015">
      <w:marLeft w:val="640"/>
      <w:marRight w:val="0"/>
      <w:marTop w:val="0"/>
      <w:marBottom w:val="0"/>
      <w:divBdr>
        <w:top w:val="none" w:sz="0" w:space="0" w:color="auto"/>
        <w:left w:val="none" w:sz="0" w:space="0" w:color="auto"/>
        <w:bottom w:val="none" w:sz="0" w:space="0" w:color="auto"/>
        <w:right w:val="none" w:sz="0" w:space="0" w:color="auto"/>
      </w:divBdr>
    </w:div>
    <w:div w:id="1380864964">
      <w:marLeft w:val="640"/>
      <w:marRight w:val="0"/>
      <w:marTop w:val="0"/>
      <w:marBottom w:val="0"/>
      <w:divBdr>
        <w:top w:val="none" w:sz="0" w:space="0" w:color="auto"/>
        <w:left w:val="none" w:sz="0" w:space="0" w:color="auto"/>
        <w:bottom w:val="none" w:sz="0" w:space="0" w:color="auto"/>
        <w:right w:val="none" w:sz="0" w:space="0" w:color="auto"/>
      </w:divBdr>
    </w:div>
    <w:div w:id="1479690820">
      <w:marLeft w:val="640"/>
      <w:marRight w:val="0"/>
      <w:marTop w:val="0"/>
      <w:marBottom w:val="0"/>
      <w:divBdr>
        <w:top w:val="none" w:sz="0" w:space="0" w:color="auto"/>
        <w:left w:val="none" w:sz="0" w:space="0" w:color="auto"/>
        <w:bottom w:val="none" w:sz="0" w:space="0" w:color="auto"/>
        <w:right w:val="none" w:sz="0" w:space="0" w:color="auto"/>
      </w:divBdr>
    </w:div>
    <w:div w:id="1527479051">
      <w:marLeft w:val="640"/>
      <w:marRight w:val="0"/>
      <w:marTop w:val="0"/>
      <w:marBottom w:val="0"/>
      <w:divBdr>
        <w:top w:val="none" w:sz="0" w:space="0" w:color="auto"/>
        <w:left w:val="none" w:sz="0" w:space="0" w:color="auto"/>
        <w:bottom w:val="none" w:sz="0" w:space="0" w:color="auto"/>
        <w:right w:val="none" w:sz="0" w:space="0" w:color="auto"/>
      </w:divBdr>
    </w:div>
    <w:div w:id="1672874039">
      <w:marLeft w:val="640"/>
      <w:marRight w:val="0"/>
      <w:marTop w:val="0"/>
      <w:marBottom w:val="0"/>
      <w:divBdr>
        <w:top w:val="none" w:sz="0" w:space="0" w:color="auto"/>
        <w:left w:val="none" w:sz="0" w:space="0" w:color="auto"/>
        <w:bottom w:val="none" w:sz="0" w:space="0" w:color="auto"/>
        <w:right w:val="none" w:sz="0" w:space="0" w:color="auto"/>
      </w:divBdr>
    </w:div>
    <w:div w:id="1761027964">
      <w:marLeft w:val="640"/>
      <w:marRight w:val="0"/>
      <w:marTop w:val="0"/>
      <w:marBottom w:val="0"/>
      <w:divBdr>
        <w:top w:val="none" w:sz="0" w:space="0" w:color="auto"/>
        <w:left w:val="none" w:sz="0" w:space="0" w:color="auto"/>
        <w:bottom w:val="none" w:sz="0" w:space="0" w:color="auto"/>
        <w:right w:val="none" w:sz="0" w:space="0" w:color="auto"/>
      </w:divBdr>
    </w:div>
    <w:div w:id="1951816895">
      <w:marLeft w:val="640"/>
      <w:marRight w:val="0"/>
      <w:marTop w:val="0"/>
      <w:marBottom w:val="0"/>
      <w:divBdr>
        <w:top w:val="none" w:sz="0" w:space="0" w:color="auto"/>
        <w:left w:val="none" w:sz="0" w:space="0" w:color="auto"/>
        <w:bottom w:val="none" w:sz="0" w:space="0" w:color="auto"/>
        <w:right w:val="none" w:sz="0" w:space="0" w:color="auto"/>
      </w:divBdr>
    </w:div>
    <w:div w:id="2105222668">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miranda@upec.edu.ec" TargetMode="Externa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orge.miranda@upec.edu.ec"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footer" Target="footer1.xml"/><Relationship Id="rId10" Type="http://schemas.openxmlformats.org/officeDocument/2006/relationships/hyperlink" Target="mailto:jplopezg@usal.es" TargetMode="Externa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rodrigo.cadena@aulagrupo.es" TargetMode="Externa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eader" Target="header3.xml"/><Relationship Id="rId30" Type="http://schemas.microsoft.com/office/2011/relationships/people" Target="people.xml"/></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14D66F168C4B01A3A8448844C1D885"/>
        <w:category>
          <w:name w:val="General"/>
          <w:gallery w:val="placeholder"/>
        </w:category>
        <w:types>
          <w:type w:val="bbPlcHdr"/>
        </w:types>
        <w:behaviors>
          <w:behavior w:val="content"/>
        </w:behaviors>
        <w:guid w:val="{8301418A-FDC5-43A1-AD5F-BCAF29221B0A}"/>
      </w:docPartPr>
      <w:docPartBody>
        <w:p w:rsidR="006D7D89" w:rsidRDefault="008B4A2D" w:rsidP="008B4A2D">
          <w:pPr>
            <w:pStyle w:val="5C14D66F168C4B01A3A8448844C1D885"/>
          </w:pPr>
          <w:r w:rsidRPr="004E335A">
            <w:rPr>
              <w:rStyle w:val="Textodelmarcadordeposicin"/>
            </w:rPr>
            <w:t>Haga clic o pulse aquí para escribir texto.</w:t>
          </w:r>
        </w:p>
      </w:docPartBody>
    </w:docPart>
    <w:docPart>
      <w:docPartPr>
        <w:name w:val="18942946759B4F419A236234916E7C27"/>
        <w:category>
          <w:name w:val="General"/>
          <w:gallery w:val="placeholder"/>
        </w:category>
        <w:types>
          <w:type w:val="bbPlcHdr"/>
        </w:types>
        <w:behaviors>
          <w:behavior w:val="content"/>
        </w:behaviors>
        <w:guid w:val="{9F6EE9ED-B116-44D9-B902-4D4EE2478658}"/>
      </w:docPartPr>
      <w:docPartBody>
        <w:p w:rsidR="006D7D89" w:rsidRDefault="008B4A2D" w:rsidP="008B4A2D">
          <w:pPr>
            <w:pStyle w:val="18942946759B4F419A236234916E7C27"/>
          </w:pPr>
          <w:r w:rsidRPr="004E335A">
            <w:rPr>
              <w:rStyle w:val="Textodelmarcadordeposicin"/>
            </w:rPr>
            <w:t>Haga clic o pulse aquí para escribir texto.</w:t>
          </w:r>
        </w:p>
      </w:docPartBody>
    </w:docPart>
    <w:docPart>
      <w:docPartPr>
        <w:name w:val="3B0046D1969B407BB188ED25078FCE31"/>
        <w:category>
          <w:name w:val="General"/>
          <w:gallery w:val="placeholder"/>
        </w:category>
        <w:types>
          <w:type w:val="bbPlcHdr"/>
        </w:types>
        <w:behaviors>
          <w:behavior w:val="content"/>
        </w:behaviors>
        <w:guid w:val="{420BDE58-66E7-4ACD-AB21-CE9339858BA5}"/>
      </w:docPartPr>
      <w:docPartBody>
        <w:p w:rsidR="006D7D89" w:rsidRDefault="008B4A2D" w:rsidP="008B4A2D">
          <w:pPr>
            <w:pStyle w:val="3B0046D1969B407BB188ED25078FCE31"/>
          </w:pPr>
          <w:r w:rsidRPr="004E335A">
            <w:rPr>
              <w:rStyle w:val="Textodelmarcadordeposicin"/>
            </w:rPr>
            <w:t>Haga clic o pulse aquí para escribir texto.</w:t>
          </w:r>
        </w:p>
      </w:docPartBody>
    </w:docPart>
    <w:docPart>
      <w:docPartPr>
        <w:name w:val="71FE27FC0A41468CA80EB0108745EA12"/>
        <w:category>
          <w:name w:val="General"/>
          <w:gallery w:val="placeholder"/>
        </w:category>
        <w:types>
          <w:type w:val="bbPlcHdr"/>
        </w:types>
        <w:behaviors>
          <w:behavior w:val="content"/>
        </w:behaviors>
        <w:guid w:val="{ACBACD69-9027-4268-A14E-0C9A3B11F067}"/>
      </w:docPartPr>
      <w:docPartBody>
        <w:p w:rsidR="006D7D89" w:rsidRDefault="008B4A2D" w:rsidP="008B4A2D">
          <w:pPr>
            <w:pStyle w:val="71FE27FC0A41468CA80EB0108745EA12"/>
          </w:pPr>
          <w:r w:rsidRPr="004E335A">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FD29EDD9-8D7B-4D3A-A530-73BC9CF7417F}"/>
      </w:docPartPr>
      <w:docPartBody>
        <w:p w:rsidR="00261589" w:rsidRDefault="00261589">
          <w:r w:rsidRPr="007C57D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A2D"/>
    <w:rsid w:val="00050B4F"/>
    <w:rsid w:val="000710BF"/>
    <w:rsid w:val="00102311"/>
    <w:rsid w:val="00157620"/>
    <w:rsid w:val="00193FFE"/>
    <w:rsid w:val="0025472E"/>
    <w:rsid w:val="00261589"/>
    <w:rsid w:val="00270E29"/>
    <w:rsid w:val="002E6703"/>
    <w:rsid w:val="00331D39"/>
    <w:rsid w:val="003C1286"/>
    <w:rsid w:val="00427E20"/>
    <w:rsid w:val="00484F2E"/>
    <w:rsid w:val="0048733F"/>
    <w:rsid w:val="00570EED"/>
    <w:rsid w:val="005C2E8F"/>
    <w:rsid w:val="005C7024"/>
    <w:rsid w:val="006D7D89"/>
    <w:rsid w:val="006F3E8C"/>
    <w:rsid w:val="00761FF4"/>
    <w:rsid w:val="007802ED"/>
    <w:rsid w:val="007A3FA9"/>
    <w:rsid w:val="007B73BC"/>
    <w:rsid w:val="008564EB"/>
    <w:rsid w:val="008A1A5E"/>
    <w:rsid w:val="008B4A2D"/>
    <w:rsid w:val="00903F28"/>
    <w:rsid w:val="009804A4"/>
    <w:rsid w:val="00A33167"/>
    <w:rsid w:val="00AB3014"/>
    <w:rsid w:val="00B03887"/>
    <w:rsid w:val="00B31747"/>
    <w:rsid w:val="00B3249D"/>
    <w:rsid w:val="00B75D26"/>
    <w:rsid w:val="00BC18D3"/>
    <w:rsid w:val="00BC37F9"/>
    <w:rsid w:val="00BE4F11"/>
    <w:rsid w:val="00C1047E"/>
    <w:rsid w:val="00C52740"/>
    <w:rsid w:val="00C80016"/>
    <w:rsid w:val="00D523ED"/>
    <w:rsid w:val="00DE4E37"/>
    <w:rsid w:val="00EA3802"/>
    <w:rsid w:val="00F208BD"/>
    <w:rsid w:val="00FA29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761FF4"/>
    <w:rPr>
      <w:color w:val="808080"/>
    </w:rPr>
  </w:style>
  <w:style w:type="paragraph" w:customStyle="1" w:styleId="5C14D66F168C4B01A3A8448844C1D885">
    <w:name w:val="5C14D66F168C4B01A3A8448844C1D885"/>
    <w:rsid w:val="008B4A2D"/>
  </w:style>
  <w:style w:type="paragraph" w:customStyle="1" w:styleId="18942946759B4F419A236234916E7C27">
    <w:name w:val="18942946759B4F419A236234916E7C27"/>
    <w:rsid w:val="008B4A2D"/>
  </w:style>
  <w:style w:type="paragraph" w:customStyle="1" w:styleId="3B0046D1969B407BB188ED25078FCE31">
    <w:name w:val="3B0046D1969B407BB188ED25078FCE31"/>
    <w:rsid w:val="008B4A2D"/>
  </w:style>
  <w:style w:type="paragraph" w:customStyle="1" w:styleId="71FE27FC0A41468CA80EB0108745EA12">
    <w:name w:val="71FE27FC0A41468CA80EB0108745EA12"/>
    <w:rsid w:val="008B4A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9D9EC1-DC24-44E7-800F-B677CEF8261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7145748614"/>
    <we:property name="MENDELEY_CITATIONS" value="[{&quot;citationID&quot;:&quot;MENDELEY_CITATION_7599de87-e458-4253-9538-e52abea0e3ed&quot;,&quot;properties&quot;:{&quot;noteIndex&quot;:0},&quot;isEdited&quot;:false,&quot;manualOverride&quot;:{&quot;isManuallyOverridden&quot;:false,&quot;citeprocText&quot;:&quot;[1], [2]&quot;,&quot;manualOverrideText&quot;:&quot;&quot;},&quot;citationTag&quot;:&quot;MENDELEY_CITATION_v3_eyJjaXRhdGlvbklEIjoiTUVOREVMRVlfQ0lUQVRJT05fNzU5OWRlODctZTQ1OC00MjUzLTk1MzgtZTUyYWJlYTBlM2VkIiwicHJvcGVydGllcyI6eyJub3RlSW5kZXgiOjB9LCJpc0VkaXRlZCI6ZmFsc2UsIm1hbnVhbE92ZXJyaWRlIjp7ImlzTWFudWFsbHlPdmVycmlkZGVuIjpmYWxzZSwiY2l0ZXByb2NUZXh0IjoiWzFdLCBbMl0iLCJtYW51YWxPdmVycmlkZVRleHQiOiIifSwiY2l0YXRpb25JdGVtcyI6W3siaWQiOiJkMWU1ZWYxNy0xN2VjLTNiMzktYmUzMy1lMjgyNTk5MzRkZWUiLCJpdGVtRGF0YSI6eyJ0eXBlIjoiYXJ0aWNsZS1qb3VybmFsIiwiaWQiOiJkMWU1ZWYxNy0xN2VjLTNiMzktYmUzMy1lMjgyNTk5MzRkZWUiLCJ0aXRsZSI6IkV4cGxvcmluZyB0aGUgRWR1Y2F0aW9uYWwgQXBwbGljYXRpb25zIG9mIExhcmdlIExhbmd1YWdlIE1vZGVsczogQSBTeXN0ZW1hdGljIFJldmlldyBhbmQgVG9waWMgQW5hbHlzaXMiLCJhdXRob3IiOlt7ImZhbWlseSI6IkNpYnUiLCJnaXZlbiI6IkJpYW5jYS1SYWx1Y2EiLCJwYXJzZS1uYW1lcyI6ZmFsc2UsImRyb3BwaW5nLXBhcnRpY2xlIjoiIiwibm9uLWRyb3BwaW5nLXBhcnRpY2xlIjoiIn0seyJmYW1pbHkiOiJDcsSDY2l1biIsImdpdmVuIjoiTGlsaWFuYSIsInBhcnNlLW5hbWVzIjpmYWxzZSwiZHJvcHBpbmctcGFydGljbGUiOiIiLCJub24tZHJvcHBpbmctcGFydGljbGUiOiIifSx7ImZhbWlseSI6Ik1vbMSDbmVzY3UiLCJnaXZlbiI6IkFuY2EgR2FicmllbGEiLCJwYXJzZS1uYW1lcyI6ZmFsc2UsImRyb3BwaW5nLXBhcnRpY2xlIjoiIiwibm9uLWRyb3BwaW5nLXBhcnRpY2xlIjoiIn0seyJmYW1pbHkiOiJDb3RmYXMiLCJnaXZlbiI6Ikxpdml1LUFkcmlhbiIsInBhcnNlLW5hbWVzIjpmYWxzZSwiZHJvcHBpbmctcGFydGljbGUiOiIiLCJub24tZHJvcHBpbmctcGFydGljbGUiOiIifV0sImNvbnRhaW5lci10aXRsZSI6IkVsZWN0cm9uaWNzIiwiRE9JIjoiMTAuMzM5MC9lbGVjdHJvbmljczE0MjM0NjgzIiwiSVNTTiI6IjIwNzktOTI5MiIsIlVSTCI6Imh0dHBzOi8vd3d3Lm1kcGkuY29tLzIwNzktOTI5Mi8xNC8yMy80NjgzIiwiaXNzdWVkIjp7ImRhdGUtcGFydHMiOltbMjAyNV1dfSwiYWJzdHJhY3QiOiJJbiBsaWdodCBvZiB0aGUgYWNjZWxlcmF0ZWQgZ3Jvd3RoIG9mIGFydGlmaWNpYWwgaW50ZWxsaWdlbmNlIChBSSksIGxhcmdlIGxhbmd1YWdlIG1vZGVscyAoTExNcykgaGF2ZSBiZWNvbWUgYSBjZW50cmFsIHRvcGljIG9mIGludGVyZXN0IGluIHNjaWVudGlmaWMgcmVzZWFyY2ggYW5kIHByYWN0aWNhbCBhcHBsaWNhdGlvbnMgYWNyb3NzIHZhcmlvdXMgZmllbGRzLiBUaGUgcHJlc2VudCBwYXBlciBhaW1zIHRvIHBlcmZvcm0gYSBjb21wcmVoZW5zaXZlIHN5c3RlbWF0aWMgcmV2aWV3IG9mIHRoZSBzY2llbnRpZmljIGxpdGVyYXR1cmUgb24gTExNcyBpbiBlZHVjYXRpb24gcHVibGlzaGVkIGJldHdlZW4gMjAyMyBhbmQgMjAyNCwgYmFzZWQgb24gYSBkYXRhc2V0IGZyb20gdGhlIFdlYiBvZiBTY2llbmNlLCB3aGljaCBpbmNsdWRlcyA1MDcgZG9jdW1lbnRzIGZyb20gMzIyIHNvdXJjZXMuIFRoZSBhY2NlbGVyYXRlZCBkeW5hbWljcyBvZiByZXNlYXJjaCBpbiB0aGlzIGZpZWxkIGFyZSBjb25maXJtZWQgYnkgdGhlIGhpZ2ggYW5udWFsIGdyb3d0aCByYXRlIG9mIDM2OS42NiUuIFRoZSBzdHVkeSBpZGVudGlmaWVzIHRoZSB0aGVtZXMgcHJlc2VudGVkIGluIHRoZSBzY2llbnRpZmljIGxpdGVyYXR1cmUgYnkgdXNpbmcgdGhlbWF0aWMgbWFwcyBhbmQgYW5hbHl6aW5nIHRoZSBldm9sdXRpb24gb2Ygc2FpZCB0aGVtYXRpYyBtYXBzLiBJbiBhZGRpdGlvbiwgTGF0ZW50IERpcmljaGxldCBBbGxvY2F0aW9uIChMREEpIGFuZCBCRVJUb3BpYyBhcmUgdXNlZCB0byBvdXRsaW5lIHRoZSByZXNlYXJjaCBmaWVsZCBtb3JlIGNsZWFybHkuIER1ZSB0byBMREHigJlzIGFiaWxpdHkgdG8gZGlzY292ZXIgaGlnaC1sZXZlbCByZXNlYXJjaCB0b3BpY3MgdXNpbmcgcHJvYmFiaWxpc3RpYyBkaXNjb3ZlcnkgYW5kIEJFUlRvcGlj4oCZcyBhYmlsaXR5IHRvIGNhcHR1cmUgZGVlcGVyIHNlbWFudGljIHBhdHRlcm5zIGFuZCB0aGUgZW1lcmdlbmNlIG9mIHZhcmlvdXMgdG9waWNzIGJ5IHNlYXJjaGluZywgdGhpcyBwYXBlciBmaXJzdCBpZGVudGlmaWVzIHRoZSBtYWluIHJlc2VhcmNoIHRvcGljcyBpbiB0aGUgZXh0cmFjdGVkIGRhdGFzZXQsIHdoaWNoIGFyZSB0aGVuIGRpc2N1c3NlZCBpbiB0aGUgcGFwZXIgdGhyb3VnaCBhIHJldmlldyBvZiBhcHBsaWNhdGlvbnMuIEFzIGEgcmVzdWx0LCBhIHJhbmdlIG9mIGFwcGxpY2F0aW9ucyBhcmUgZGlzY292ZXJlZCBpbiBhcmVhcyByZWxhdGVkIHRvIHRlYWNoaW5nIGFuZCBsZWFybmluZywgYWNhZGVtaWMgYXNzZXNzbWVudCwgaW50ZWdyaXR5LCBhY2FkZW1pYyBmZWVkYmFjaywgbWVkaWNhbCBlZHVjYXRpb24sIGV0aGljcywgYmlhcywgcmVndWxhdGlvbiwgYW5kIHNvY2lhbCBjaGFsbGVuZ2VzLiBUaGUgY29uY2x1c2lvbnMgcHJvdmlkZSBhIHJvYWRtYXAgZm9yIHJlc2VhcmNoZXJzLCBwcmFjdGl0aW9uZXJzIGFuZCBzdGFrZWhvbGRlcnMgaW4gaGlnaGxpZ2h0aW5nIHRoZSBjdXJyZW50IHNpdHVhdGlvbiBvZiBMTE1zIGluIGVkdWNhdGlvbmFsIHByYWN0aWNlLCB3aGlsZSBvcGVuaW5nIHRoZSBkb29yIGZvciBmdXR1cmUgZXhwbG9yYXRpb25zIGluIHRoaXMgZG9tYWluLiIsImlzc3VlIjoiMjMiLCJ2b2x1bWUiOiIxNCIsImNvbnRhaW5lci10aXRsZS1zaG9ydCI6IkVsZWN0cm9uaWNzIChCYXNlbCkuIn0sImlzVGVtcG9yYXJ5IjpmYWxzZX0seyJpZCI6IjFkOWJlOWRjLWYyNWQtMzg3Mi05YmJhLTNhODZmMWY5OGY3NyIsIml0ZW1EYXRhIjp7InR5cGUiOiJwYXBlci1jb25mZXJlbmNlIiwiaWQiOiIxZDliZTlkYy1mMjVkLTM4NzItOWJiYS0zYTg2ZjFmOThmNzciLCJ0aXRsZSI6IlJlYWwtd29ybGQgdGVzdGluZyBmb3IgcmVpbmZvcmNlbWVudCBsZWFybmluZyBpbiBlZHVjYXRpb24iLCJhdXRob3IiOlt7ImZhbWlseSI6IkJhcnRvIiwiZ2l2ZW4iOiJBbmRyZXcgRyIsInBhcnNlLW5hbWVzIjpmYWxzZSwiZHJvcHBpbmctcGFydGljbGUiOiIiLCJub24tZHJvcHBpbmctcGFydGljbGUiOiIifSx7ImZhbWlseSI6IlN1dHRvbiIsImdpdmVuIjoiUmljaGFyZCBTIiwicGFyc2UtbmFtZXMiOmZhbHNlLCJkcm9wcGluZy1wYXJ0aWNsZSI6IiIsIm5vbi1kcm9wcGluZy1wYXJ0aWNsZSI6IiJ9LHsiZmFtaWx5Ijoib3RoZXJzIiwiZ2l2ZW4iOiIiLCJwYXJzZS1uYW1lcyI6ZmFsc2UsImRyb3BwaW5nLXBhcnRpY2xlIjoiIiwibm9uLWRyb3BwaW5nLXBhcnRpY2xlIjoiIn1dLCJjb250YWluZXItdGl0bGUiOiJQcm9jZWVkaW5ncyBvZiB0aGUgSW50ZXJuYXRpb25hbCBDb25mZXJlbmNlIG9uIEF1dG9ub21vdXMgQWdlbnRzIGFuZCBNdWx0aWFnZW50IFN5c3RlbXMgKEFBTUFTKSIsIlVSTCI6Imh0dHBzOi8vd3d3LmlmYWFtYXMub3JnL1Byb2NlZWRpbmdzL2FhbWFzMjAyNS9wZGZzL3AxNzY0LnBkZiIsImlzc3VlZCI6eyJkYXRlLXBhcnRzIjpbWzIwMjVdXX0sImNvbnRhaW5lci10aXRsZS1zaG9ydCI6IiJ9LCJpc1RlbXBvcmFyeSI6ZmFsc2V9XX0=&quot;,&quot;citationItems&quot;:[{&quot;id&quot;:&quot;d1e5ef17-17ec-3b39-be33-e28259934dee&quot;,&quot;itemData&quot;:{&quot;type&quot;:&quot;article-journal&quot;,&quot;id&quot;:&quot;d1e5ef17-17ec-3b39-be33-e28259934dee&quot;,&quot;title&quot;:&quot;Exploring the Educational Applications of Large Language Models: A Systematic Review and Topic Analysis&quot;,&quot;author&quot;:[{&quot;family&quot;:&quot;Cibu&quot;,&quot;given&quot;:&quot;Bianca-Raluca&quot;,&quot;parse-names&quot;:false,&quot;dropping-particle&quot;:&quot;&quot;,&quot;non-dropping-particle&quot;:&quot;&quot;},{&quot;family&quot;:&quot;Crăciun&quot;,&quot;given&quot;:&quot;Liliana&quot;,&quot;parse-names&quot;:false,&quot;dropping-particle&quot;:&quot;&quot;,&quot;non-dropping-particle&quot;:&quot;&quot;},{&quot;family&quot;:&quot;Molănescu&quot;,&quot;given&quot;:&quot;Anca Gabriela&quot;,&quot;parse-names&quot;:false,&quot;dropping-particle&quot;:&quot;&quot;,&quot;non-dropping-particle&quot;:&quot;&quot;},{&quot;family&quot;:&quot;Cotfas&quot;,&quot;given&quot;:&quot;Liviu-Adrian&quot;,&quot;parse-names&quot;:false,&quot;dropping-particle&quot;:&quot;&quot;,&quot;non-dropping-particle&quot;:&quot;&quot;}],&quot;container-title&quot;:&quot;Electronics&quot;,&quot;DOI&quot;:&quot;10.3390/electronics14234683&quot;,&quot;ISSN&quot;:&quot;2079-9292&quot;,&quot;URL&quot;:&quot;https://www.mdpi.com/2079-9292/14/23/4683&quot;,&quot;issued&quot;:{&quot;date-parts&quot;:[[2025]]},&quot;abstract&quot;:&quot;In light of the accelerated growth of artificial intelligence (AI), large language models (LLMs) have become a central topic of interest in scientific research and practical applications across various fields. The present paper aims to perform a comprehensive systematic review of the scientific literature on LLMs in education published between 2023 and 2024, based on a dataset from the Web of Science, which includes 507 documents from 322 sources. The accelerated dynamics of research in this field are confirmed by the high annual growth rate of 369.66%. The study identifies the themes presented in the scientific literature by using thematic maps and analyzing the evolution of said thematic maps. In addition, Latent Dirichlet Allocation (LDA) and BERTopic are used to outline the research field more clearly. Due to LDA’s ability to discover high-level research topics using probabilistic discovery and BERTopic’s ability to capture deeper semantic patterns and the emergence of various topics by searching, this paper first identifies the main research topics in the extracted dataset, which are then discussed in the paper through a review of applications. As a result, a range of applications are discovered in areas related to teaching and learning, academic assessment, integrity, academic feedback, medical education, ethics, bias, regulation, and social challenges. The conclusions provide a roadmap for researchers, practitioners and stakeholders in highlighting the current situation of LLMs in educational practice, while opening the door for future explorations in this domain.&quot;,&quot;issue&quot;:&quot;23&quot;,&quot;volume&quot;:&quot;14&quot;,&quot;container-title-short&quot;:&quot;Electronics (Basel).&quot;},&quot;isTemporary&quot;:false},{&quot;id&quot;:&quot;1d9be9dc-f25d-3872-9bba-3a86f1f98f77&quot;,&quot;itemData&quot;:{&quot;type&quot;:&quot;paper-conference&quot;,&quot;id&quot;:&quot;1d9be9dc-f25d-3872-9bba-3a86f1f98f77&quot;,&quot;title&quot;:&quot;Real-world testing for reinforcement learning in education&quot;,&quot;author&quot;:[{&quot;family&quot;:&quot;Barto&quot;,&quot;given&quot;:&quot;Andrew G&quot;,&quot;parse-names&quot;:false,&quot;dropping-particle&quot;:&quot;&quot;,&quot;non-dropping-particle&quot;:&quot;&quot;},{&quot;family&quot;:&quot;Sutton&quot;,&quot;given&quot;:&quot;Richard S&quot;,&quot;parse-names&quot;:false,&quot;dropping-particle&quot;:&quot;&quot;,&quot;non-dropping-particle&quot;:&quot;&quot;},{&quot;family&quot;:&quot;others&quot;,&quot;given&quot;:&quot;&quot;,&quot;parse-names&quot;:false,&quot;dropping-particle&quot;:&quot;&quot;,&quot;non-dropping-particle&quot;:&quot;&quot;}],&quot;container-title&quot;:&quot;Proceedings of the International Conference on Autonomous Agents and Multiagent Systems (AAMAS)&quot;,&quot;URL&quot;:&quot;https://www.ifaamas.org/Proceedings/aamas2025/pdfs/p1764.pdf&quot;,&quot;issued&quot;:{&quot;date-parts&quot;:[[2025]]},&quot;container-title-short&quot;:&quot;&quot;},&quot;isTemporary&quot;:false}]},{&quot;citationID&quot;:&quot;MENDELEY_CITATION_cc218621-1f67-41b8-beaa-18d006359e85&quot;,&quot;properties&quot;:{&quot;noteIndex&quot;:0},&quot;isEdited&quot;:false,&quot;manualOverride&quot;:{&quot;isManuallyOverridden&quot;:false,&quot;citeprocText&quot;:&quot;[3]&quot;,&quot;manualOverrideText&quot;:&quot;&quot;},&quot;citationTag&quot;:&quot;MENDELEY_CITATION_v3_eyJjaXRhdGlvbklEIjoiTUVOREVMRVlfQ0lUQVRJT05fY2MyMTg2MjEtMWY2Ny00MWI4LWJlYWEtMThkMDA2MzU5ZTg1IiwicHJvcGVydGllcyI6eyJub3RlSW5kZXgiOjB9LCJpc0VkaXRlZCI6ZmFsc2UsIm1hbnVhbE92ZXJyaWRlIjp7ImlzTWFudWFsbHlPdmVycmlkZGVuIjpmYWxzZSwiY2l0ZXByb2NUZXh0IjoiWzNdIiwibWFudWFsT3ZlcnJpZGVUZXh0IjoiIn0sImNpdGF0aW9uSXRlbXMiOlt7ImlkIjoiMzhmZDBlZWEtMjBlMC0zNGJlLTg4YzQtYzYyY2M3Y2FjNmEzIiwiaXRlbURhdGEiOnsidHlwZSI6ImFydGljbGUtam91cm5hbCIsImlkIjoiMzhmZDBlZWEtMjBlMC0zNGJlLTg4YzQtYzYyY2M3Y2FjNmEzIiwidGl0bGUiOiJEaWdpdGFsIGxlYXJuaW5nIGluIHRoZSAyMXN0IGNlbnR1cnk6IFRyZW5kcywgY2hhbGxlbmdlcywgYW5kIGlubm92YXRpb25zIiwiYXV0aG9yIjpbeyJmYW1pbHkiOiJab3UiLCJnaXZlbiI6Ill1bnRhbyIsInBhcnNlLW5hbWVzIjpmYWxzZSwiZHJvcHBpbmctcGFydGljbGUiOiIiLCJub24tZHJvcHBpbmctcGFydGljbGUiOiIifSx7ImZhbWlseSI6IldhbmciLCJnaXZlbiI6IkhhbyIsInBhcnNlLW5hbWVzIjpmYWxzZSwiZHJvcHBpbmctcGFydGljbGUiOiIiLCJub24tZHJvcHBpbmctcGFydGljbGUiOiIifSx7ImZhbWlseSI6IkxpIiwiZ2l2ZW4iOiJKaWFuIiwicGFyc2UtbmFtZXMiOmZhbHNlLCJkcm9wcGluZy1wYXJ0aWNsZSI6IiIsIm5vbi1kcm9wcGluZy1wYXJ0aWNsZSI6IiJ9XSwiY29udGFpbmVyLXRpdGxlIjoiRnJvbnRpZXJzIGluIEVkdWNhdGlvbiIsIkRPSSI6IjEwLjMzODkvZmVkdWMuMjAyNS4xNTYyMzkxIiwiVVJMIjoiaHR0cHM6Ly93d3cuZnJvbnRpZXJzaW4ub3JnL2pvdXJuYWxzL2VkdWNhdGlvbi9hcnRpY2xlcy8xMC4zMzg5L2ZlZHVjLjIwMjUuMTU2MjM5MS9mdWxsIiwiaXNzdWVkIjp7ImRhdGUtcGFydHMiOltbMjAyNV1dfSwicGFnZSI6IjE1NjIzOTEiLCJ2b2x1bWUiOiIxMCIsImNvbnRhaW5lci10aXRsZS1zaG9ydCI6IkZyb250LiBFZHVjLiAoTGF1c2FubmUpLiJ9LCJpc1RlbXBvcmFyeSI6ZmFsc2UsInN1cHByZXNzLWF1dGhvciI6ZmFsc2UsImNvbXBvc2l0ZSI6ZmFsc2UsImF1dGhvci1vbmx5IjpmYWxzZX1dfQ==&quot;,&quot;citationItems&quot;:[{&quot;id&quot;:&quot;38fd0eea-20e0-34be-88c4-c62cc7cac6a3&quot;,&quot;itemData&quot;:{&quot;type&quot;:&quot;article-journal&quot;,&quot;id&quot;:&quot;38fd0eea-20e0-34be-88c4-c62cc7cac6a3&quot;,&quot;title&quot;:&quot;Digital learning in the 21st century: Trends, challenges, and innovations&quot;,&quot;author&quot;:[{&quot;family&quot;:&quot;Zou&quot;,&quot;given&quot;:&quot;Yuntao&quot;,&quot;parse-names&quot;:false,&quot;dropping-particle&quot;:&quot;&quot;,&quot;non-dropping-particle&quot;:&quot;&quot;},{&quot;family&quot;:&quot;Wang&quot;,&quot;given&quot;:&quot;Hao&quot;,&quot;parse-names&quot;:false,&quot;dropping-particle&quot;:&quot;&quot;,&quot;non-dropping-particle&quot;:&quot;&quot;},{&quot;family&quot;:&quot;Li&quot;,&quot;given&quot;:&quot;Jian&quot;,&quot;parse-names&quot;:false,&quot;dropping-particle&quot;:&quot;&quot;,&quot;non-dropping-particle&quot;:&quot;&quot;}],&quot;container-title&quot;:&quot;Frontiers in Education&quot;,&quot;DOI&quot;:&quot;10.3389/feduc.2025.1562391&quot;,&quot;URL&quot;:&quot;https://www.frontiersin.org/journals/education/articles/10.3389/feduc.2025.1562391/full&quot;,&quot;issued&quot;:{&quot;date-parts&quot;:[[2025]]},&quot;page&quot;:&quot;1562391&quot;,&quot;volume&quot;:&quot;10&quot;,&quot;container-title-short&quot;:&quot;Front. Educ. (Lausanne).&quot;},&quot;isTemporary&quot;:false,&quot;suppress-author&quot;:false,&quot;composite&quot;:false,&quot;author-only&quot;:false}]},{&quot;citationID&quot;:&quot;MENDELEY_CITATION_1347cc30-eae8-4dcc-9416-e75449fd4ce5&quot;,&quot;properties&quot;:{&quot;noteIndex&quot;:0},&quot;isEdited&quot;:false,&quot;manualOverride&quot;:{&quot;isManuallyOverridden&quot;:false,&quot;citeprocText&quot;:&quot;[4]&quot;,&quot;manualOverrideText&quot;:&quot;&quot;},&quot;citationTag&quot;:&quot;MENDELEY_CITATION_v3_eyJjaXRhdGlvbklEIjoiTUVOREVMRVlfQ0lUQVRJT05fMTM0N2NjMzAtZWFlOC00ZGNjLTk0MTYtZTc1NDQ5ZmQ0Y2U1IiwicHJvcGVydGllcyI6eyJub3RlSW5kZXgiOjB9LCJpc0VkaXRlZCI6ZmFsc2UsIm1hbnVhbE92ZXJyaWRlIjp7ImlzTWFudWFsbHlPdmVycmlkZGVuIjpmYWxzZSwiY2l0ZXByb2NUZXh0IjoiWzRdIiwibWFudWFsT3ZlcnJpZGVUZXh0IjoiIn0sImNpdGF0aW9uSXRlbXMiOlt7ImlkIjoiNjFmZDZhNmEtYTNhZC0zOTcxLTg0ZTUtODMyNDhkZDRjNTg3IiwiaXRlbURhdGEiOnsidHlwZSI6ImFydGljbGUtam91cm5hbCIsImlkIjoiNjFmZDZhNmEtYTNhZC0zOTcxLTg0ZTUtODMyNDhkZDRjNTg3IiwidGl0bGUiOiJBIG11bHRpLWFnZW50IHN5c3RlbSBtb2RlbCB0byBpbnRlZ3JhdGUgdmlydHVhbCBsZWFybmluZyBlbnZpcm9ubWVudHMgYW5kIGludGVsbGlnZW50IHR1dG9yaW5nIHN5c3RlbXMiLCJhdXRob3IiOlt7ImZhbWlseSI6IkdpdWZmcmEiLCJnaXZlbiI6IkxhdXJhIiwicGFyc2UtbmFtZXMiOmZhbHNlLCJkcm9wcGluZy1wYXJ0aWNsZSI6IiIsIm5vbi1kcm9wcGluZy1wYXJ0aWNsZSI6IiJ9LHsiZmFtaWx5IjoiU29sZXIiLCJnaXZlbiI6IkVsZW5hIiwicGFyc2UtbmFtZXMiOmZhbHNlLCJkcm9wcGluZy1wYXJ0aWNsZSI6IiIsIm5vbi1kcm9wcGluZy1wYXJ0aWNsZSI6IiJ9LHsiZmFtaWx5IjoiUm9zc2kiLCJnaXZlbiI6IkdyYWNpZWxhIiwicGFyc2UtbmFtZXMiOmZhbHNlLCJkcm9wcGluZy1wYXJ0aWNsZSI6IiIsIm5vbi1kcm9wcGluZy1wYXJ0aWNsZSI6IiJ9XSwiY29udGFpbmVyLXRpdGxlIjoiSW50ZXJuYXRpb25hbCBKb3VybmFsIG9mIEludGVyYWN0aXZlIE11bHRpbWVkaWEgYW5kIEFydGlmaWNpYWwgSW50ZWxsaWdlbmNlIiwiVVJMIjoiaHR0cHM6Ly9kaWFsbmV0LnVuaXJpb2phLmVzL2Rlc2NhcmdhL2FydGljdWxvLzQyMjE0MTUucGRmIiwiaXNzdWVkIjp7ImRhdGUtcGFydHMiOltbMjAxM11dfSwicGFnZSI6IjYtMTYiLCJpc3N1ZSI6IjQiLCJ2b2x1bWUiOiIyIiwiY29udGFpbmVyLXRpdGxlLXNob3J0IjoiIn0sImlzVGVtcG9yYXJ5IjpmYWxzZSwic3VwcHJlc3MtYXV0aG9yIjpmYWxzZSwiY29tcG9zaXRlIjpmYWxzZSwiYXV0aG9yLW9ubHkiOmZhbHNlfV19&quot;,&quot;citationItems&quot;:[{&quot;id&quot;:&quot;61fd6a6a-a3ad-3971-84e5-83248dd4c587&quot;,&quot;itemData&quot;:{&quot;type&quot;:&quot;article-journal&quot;,&quot;id&quot;:&quot;61fd6a6a-a3ad-3971-84e5-83248dd4c587&quot;,&quot;title&quot;:&quot;A multi-agent system model to integrate virtual learning environments and intelligent tutoring systems&quot;,&quot;author&quot;:[{&quot;family&quot;:&quot;Giuffra&quot;,&quot;given&quot;:&quot;Laura&quot;,&quot;parse-names&quot;:false,&quot;dropping-particle&quot;:&quot;&quot;,&quot;non-dropping-particle&quot;:&quot;&quot;},{&quot;family&quot;:&quot;Soler&quot;,&quot;given&quot;:&quot;Elena&quot;,&quot;parse-names&quot;:false,&quot;dropping-particle&quot;:&quot;&quot;,&quot;non-dropping-particle&quot;:&quot;&quot;},{&quot;family&quot;:&quot;Rossi&quot;,&quot;given&quot;:&quot;Graciela&quot;,&quot;parse-names&quot;:false,&quot;dropping-particle&quot;:&quot;&quot;,&quot;non-dropping-particle&quot;:&quot;&quot;}],&quot;container-title&quot;:&quot;International Journal of Interactive Multimedia and Artificial Intelligence&quot;,&quot;URL&quot;:&quot;https://dialnet.unirioja.es/descarga/articulo/4221415.pdf&quot;,&quot;issued&quot;:{&quot;date-parts&quot;:[[2013]]},&quot;page&quot;:&quot;6-16&quot;,&quot;issue&quot;:&quot;4&quot;,&quot;volume&quot;:&quot;2&quot;,&quot;container-title-short&quot;:&quot;&quot;},&quot;isTemporary&quot;:false,&quot;suppress-author&quot;:false,&quot;composite&quot;:false,&quot;author-only&quot;:false}]},{&quot;citationID&quot;:&quot;MENDELEY_CITATION_c9a46054-5bb1-422c-ab89-ca6e424a8aec&quot;,&quot;properties&quot;:{&quot;noteIndex&quot;:0},&quot;isEdited&quot;:false,&quot;manualOverride&quot;:{&quot;isManuallyOverridden&quot;:false,&quot;citeprocText&quot;:&quot;[5]&quot;,&quot;manualOverrideText&quot;:&quot;&quot;},&quot;citationTag&quot;:&quot;MENDELEY_CITATION_v3_eyJjaXRhdGlvbklEIjoiTUVOREVMRVlfQ0lUQVRJT05fYzlhNDYwNTQtNWJiMS00MjJjLWFiODktY2E2ZTQyNGE4YWVjIiwicHJvcGVydGllcyI6eyJub3RlSW5kZXgiOjB9LCJpc0VkaXRlZCI6ZmFsc2UsIm1hbnVhbE92ZXJyaWRlIjp7ImlzTWFudWFsbHlPdmVycmlkZGVuIjpmYWxzZSwiY2l0ZXByb2NUZXh0IjoiWzVdIiwibWFudWFsT3ZlcnJpZGVUZXh0IjoiIn0sImNpdGF0aW9uSXRlbXMiOlt7ImlkIjoiNWE0NTAxMDItY2QwZC0zZDMwLTk3NTQtZTc5ZThmNjBkZmI0IiwiaXRlbURhdGEiOnsidHlwZSI6ImFydGljbGUtam91cm5hbCIsImlkIjoiNWE0NTAxMDItY2QwZC0zZDMwLTk3NTQtZTc5ZThmNjBkZmI0IiwidGl0bGUiOiJMTE0tQWdlbnQtVU1GOiBMTE0tYmFzZWQgQWdlbnQgVW5pZmllZCBNb2RlbGluZyBGcmFtZXdvcmsgZm9yIFNlYW1sZXNzIERlc2lnbiBvZiBNdWx0aSBBY3RpdmUvUGFzc2l2ZSBDb3JlLUFnZW50IEFyY2hpdGVjdHVyZXMiLCJhdXRob3IiOlt7ImZhbWlseSI6Ikhhc3NvdW5hIiwiZ2l2ZW4iOiJBbWluZSIsInBhcnNlLW5hbWVzIjpmYWxzZSwiZHJvcHBpbmctcGFydGljbGUiOiIiLCJub24tZHJvcHBpbmctcGFydGljbGUiOiJCZW4ifSx7ImZhbWlseSI6IkNoYWFyaSIsImdpdmVuIjoiSGFuYSIsInBhcnNlLW5hbWVzIjpmYWxzZSwiZHJvcHBpbmctcGFydGljbGUiOiIiLCJub24tZHJvcHBpbmctcGFydGljbGUiOiIifSx7ImZhbWlseSI6IkJlbGhhaiIsImdpdmVuIjoiSW5lcyIsInBhcnNlLW5hbWVzIjpmYWxzZSwiZHJvcHBpbmctcGFydGljbGUiOiIiLCJub24tZHJvcHBpbmctcGFydGljbGUiOiIifV0sImNvbnRhaW5lci10aXRsZSI6IkluZm9ybWF0aW9uIEZ1c2lvbiIsIkRPSSI6Imh0dHBzOi8vZG9pLm9yZy8xMC4xMDE2L2ouaW5mZnVzLjIwMjUuMTAzODY1IiwiSVNTTiI6IjE1NjYtMjUzNSIsIlVSTCI6Imh0dHBzOi8vd3d3LnNjaWVuY2VkaXJlY3QuY29tL3NjaWVuY2UvYXJ0aWNsZS9waWkvUzE1NjYyNTM1MjUwMDkyNzMiLCJpc3N1ZWQiOnsiZGF0ZS1wYXJ0cyI6W1syMDI2XV19LCJwYWdlIjoiMTAzODY1IiwiYWJzdHJhY3QiOiJJbiBhbiBlcmEgd2hlcmUgdmFzdCBhbW91bnRzIG9mIGRhdGEgYXJlIGNvbGxlY3RlZCBhbmQgcHJvY2Vzc2VkIGZyb20gZGl2ZXJzZSBzb3VyY2VzLCB0aGVyZSBpcyBhIGdyb3dpbmcgZGVtYW5kIGZvciBzb3BoaXN0aWNhdGVkIEFJIHN5c3RlbXMgY2FwYWJsZSBvZiBpbnRlbGxpZ2VudGx5IGZ1c2luZyBhbmQgYW5hbHl6aW5nIHRoaXMgaW5mb3JtYXRpb24uIFRvIGFkZHJlc3MgdGhlc2UgY2hhbGxlbmdlcywgcmVzZWFyY2hlcnMgaGF2ZSB0dXJuZWQgdG93YXJkcyBpbnRlZ3JhdGluZyB0b29scyBpbnRvIExMTS1wb3dlcmVkIGFnZW50cyB0byBlbmhhbmNlIHRoZSBvdmVyYWxsIGluZm9ybWF0aW9uIGZ1c2lvbiBwcm9jZXNzLiBIb3dldmVyLCB0aGUgY29uanVuY3Rpb24gb2YgdGhlc2UgdGVjaG5vbG9naWVzIGFuZCB0aGUgcHJvcG9zZWQgZW5oYW5jZW1lbnRzIGluIHNldmVyYWwgc3RhdGUtb2YtdGhlLWFydCB3b3JrcyBmb2xsb3dlZCBhIG5vbi11bmlmaWVkIHNvZnR3YXJlIGFyY2hpdGVjdHVyZSwgcmVzdWx0aW5nIGluIGEgbGFjayBvZiBtb2R1bGFyaXR5IGFuZCB0ZXJtaW5vbG9naWNhbCBpbmNvbnNpc3RlbmNpZXMgYW1vbmcgcmVzZWFyY2hlcnMuIFRvIGFkZHJlc3MgdGhlc2UgaXNzdWVzLCB3ZSBwcm9wb3NlIGEgbm92ZWwgTExNLWJhc2VkIEFnZW50IFVuaWZpZWQgTW9kZWxpbmcgRnJhbWV3b3JrIChMTE0tQWdlbnQtVU1GKSB0aGF0IGVzdGFibGlzaGVzIGEgY2xlYXIgZm91bmRhdGlvbiBmb3IgYWdlbnQgZGV2ZWxvcG1lbnQgZnJvbSBib3RoIGZ1bmN0aW9uYWwgYW5kIHNvZnR3YXJlIGFyY2hpdGVjdHVyYWwgcGVyc3BlY3RpdmVzLCBkZXZlbG9wZWQgYW5kIGV2YWx1YXRlZCB1c2luZyB0aGUgQXJjaGl0ZWN0dXJlIFRyYWRlb2ZmIGFuZCBSaXNrIEFuYWx5c2lzIEZyYW1ld29yayAoQVRSQUYpLiBPdXIgZnJhbWV3b3JrIGNsZWFybHkgZGlzdGluZ3Vpc2hlcyBiZXR3ZWVuIHRoZSBkaWZmZXJlbnQgY29tcG9uZW50cyBvZiBhbiBMTE0tYmFzZWQgYWdlbnQsIHNldHRpbmcgTExNcyBhbmQgdG9vbHMgYXBhcnQgZnJvbSBhIG5ldyBlbGVtZW50LCB0aGUgY29yZS1hZ2VudCwgd2hpY2ggcGxheXMgdGhlIHJvbGUgb2YgY2VudHJhbCBjb29yZGluYXRvci4gVGhpcyBwaXZvdGFsIGVudGl0eSBjb21wcmlzZXMgZml2ZSBtb2R1bGVzOiBwbGFubmluZywgbWVtb3J5LCBwcm9maWxlLCBhY3Rpb24sIGFuZCBzZWN1cml0eeKAlHRoZSBsYXR0ZXIgb2Z0ZW4gbmVnbGVjdGVkIGluIHByZXZpb3VzIHdvcmtzLiBCeSBjbGFzc2lmeWluZyBjb3JlLWFnZW50cyBpbnRvIHBhc3NpdmUgYW5kIGFjdGl2ZSB0eXBlcyBiYXNlZCBvbiB0aGVpciBhdXRob3JpdGF0aXZlIG5hdHVyZXMsIHdlIHByb3Bvc2UgdmFyaW91cyBtdWx0aS1jb3JlIGFnZW50IGFyY2hpdGVjdHVyZXMgdGhhdCBjb21iaW5lIHVuaXF1ZSBjaGFyYWN0ZXJpc3RpY3Mgb2YgZGlzdGluY3RpdmUgYWdlbnRzIHRvIHRhY2tsZSBjb21wbGV4IHRhc2tzIG1vcmUgZWZmaWNpZW50bHkuIFdlIGV2YWx1YXRlIG91ciBmcmFtZXdvcmsgYnkgYXBwbHlpbmcgaXQgdG8gdGhpcnRlZW4gc3RhdGUtb2YtdGhlLWFydCBhZ2VudHMsIHRoZXJlYnkgZGVtb25zdHJhdGluZyBpdHMgYWxpZ25tZW50IHdpdGggdGhlaXIgZnVuY3Rpb25hbGl0aWVzIGFuZCBjbGFyaWZ5aW5nIG92ZXJsb29rZWQgYXJjaGl0ZWN0dXJhbCBhc3BlY3RzLiBNb3Jlb3Zlciwgd2UgdGhvcm91Z2hseSBhc3Nlc3MgZml2ZSBhcmNoaXRlY3R1cmUgdmFyaWFudHMgb2Ygb3VyIGZyYW1ld29yayBieSBkZXNpZ25pbmcgbmV3IGFnZW50IGFyY2hpdGVjdHVyZXMgdGhhdCBjb21iaW5lIGNoYXJhY3RlcmlzdGljcyBvZiBzdGF0ZS1vZi10aGUtYXJ0IGFnZW50cyB0byBhZGRyZXNzIHNwZWNpZmljIGdvYWxzLiBUaHJvdWdob3V0IHRoaXMgZXZhbHVhdGlvbiwgd2UgbGV2ZXJhZ2VkIEFUUkFG4oCZcyBBcmNoaXRlY3R1cmFsIEZyYW1ld29yayBUcmFkZW9mZiBhbmQgUmlzayBBbmFseXNpcyBNZXRob2QgKEFGVFJBTSksIGlkZW50aWZ5aW5nIHF1YWxpdHkgYXR0cmlidXRlIGdvYWxzLCBkZXZlbG9waW5nIHNjZW5hcmlvcywgYW5kIGFuYWx5emluZyBhcmNoaXRlY3R1cmFsIHJpc2tzLCB3aGljaCBwcm92aWRlZCBjbGVhciBpbnNpZ2h0cyBpbnRvIHBvdGVudGlhbCBpbXByb3ZlbWVudHMgYW5kIGhpZ2hsaWdodGVkIGNoYWxsZW5nZXMgaW52b2x2ZWQgaW4gYm90aCBkZXNpZ25pbmcgbmV3IGFnZW50cyBhbmQgY29tYmluaW5nIGV4aXN0aW5nIG9uZXMuIiwidm9sdW1lIjoiMTI3IiwiY29udGFpbmVyLXRpdGxlLXNob3J0IjoiIn0sImlzVGVtcG9yYXJ5IjpmYWxzZSwic3VwcHJlc3MtYXV0aG9yIjpmYWxzZSwiY29tcG9zaXRlIjpmYWxzZSwiYXV0aG9yLW9ubHkiOmZhbHNlfV19&quot;,&quot;citationItems&quot;:[{&quot;id&quot;:&quot;5a450102-cd0d-3d30-9754-e79e8f60dfb4&quot;,&quot;itemData&quot;:{&quot;type&quot;:&quot;article-journal&quot;,&quot;id&quot;:&quot;5a450102-cd0d-3d30-9754-e79e8f60dfb4&quot;,&quot;title&quot;:&quot;LLM-Agent-UMF: LLM-based Agent Unified Modeling Framework for Seamless Design of Multi Active/Passive Core-Agent Architectures&quot;,&quot;author&quot;:[{&quot;family&quot;:&quot;Hassouna&quot;,&quot;given&quot;:&quot;Amine&quot;,&quot;parse-names&quot;:false,&quot;dropping-particle&quot;:&quot;&quot;,&quot;non-dropping-particle&quot;:&quot;Ben&quot;},{&quot;family&quot;:&quot;Chaari&quot;,&quot;given&quot;:&quot;Hana&quot;,&quot;parse-names&quot;:false,&quot;dropping-particle&quot;:&quot;&quot;,&quot;non-dropping-particle&quot;:&quot;&quot;},{&quot;family&quot;:&quot;Belhaj&quot;,&quot;given&quot;:&quot;Ines&quot;,&quot;parse-names&quot;:false,&quot;dropping-particle&quot;:&quot;&quot;,&quot;non-dropping-particle&quot;:&quot;&quot;}],&quot;container-title&quot;:&quot;Information Fusion&quot;,&quot;DOI&quot;:&quot;https://doi.org/10.1016/j.inffus.2025.103865&quot;,&quot;ISSN&quot;:&quot;1566-2535&quot;,&quot;URL&quot;:&quot;https://www.sciencedirect.com/science/article/pii/S1566253525009273&quot;,&quot;issued&quot;:{&quot;date-parts&quot;:[[2026]]},&quot;page&quot;:&quot;103865&quot;,&quot;abstract&quot;:&quot;In an era where vast amounts of data are collected and processed from diverse sources, there is a growing demand for sophisticated AI systems capable of intelligently fusing and analyzing this information. To address these challenges, researchers have turned towards integrating tools into LLM-powered agents to enhance the overall information fusion process. However, the conjunction of these technologies and the proposed enhancements in several state-of-the-art works followed a non-unified software architecture, resulting in a lack of modularity and terminological inconsistencies among researchers. To address these issues, we propose a novel LLM-based Agent Unified Modeling Framework (LLM-Agent-UMF) that establishes a clear foundation for agent development from both functional and software architectural perspectives, developed and evaluated using the Architecture Tradeoff and Risk Analysis Framework (ATRAF). Our framework clearly distinguishes between the different components of an LLM-based agent, setting LLMs and tools apart from a new element, the core-agent, which plays the role of central coordinator. This pivotal entity comprises five modules: planning, memory, profile, action, and security—the latter often neglected in previous works. By classifying core-agents into passive and active types based on their authoritative natures, we propose various multi-core agent architectures that combine unique characteristics of distinctive agents to tackle complex tasks more efficiently. We evaluate our framework by applying it to thirteen state-of-the-art agents, thereby demonstrating its alignment with their functionalities and clarifying overlooked architectural aspects. Moreover, we thoroughly assess five architecture variants of our framework by designing new agent architectures that combine characteristics of state-of-the-art agents to address specific goals. Throughout this evaluation, we leveraged ATRAF’s Architectural Framework Tradeoff and Risk Analysis Method (AFTRAM), identifying quality attribute goals, developing scenarios, and analyzing architectural risks, which provided clear insights into potential improvements and highlighted challenges involved in both designing new agents and combining existing ones.&quot;,&quot;volume&quot;:&quot;127&quot;,&quot;container-title-short&quot;:&quot;&quot;},&quot;isTemporary&quot;:false,&quot;suppress-author&quot;:false,&quot;composite&quot;:false,&quot;author-only&quot;:false}]},{&quot;citationID&quot;:&quot;MENDELEY_CITATION_b04a8db7-b3f9-470a-9709-7a1f7c938282&quot;,&quot;properties&quot;:{&quot;noteIndex&quot;:0},&quot;isEdited&quot;:false,&quot;manualOverride&quot;:{&quot;isManuallyOverridden&quot;:false,&quot;citeprocText&quot;:&quot;[6]&quot;,&quot;manualOverrideText&quot;:&quot;&quot;},&quot;citationTag&quot;:&quot;MENDELEY_CITATION_v3_eyJjaXRhdGlvbklEIjoiTUVOREVMRVlfQ0lUQVRJT05fYjA0YThkYjctYjNmOS00NzBhLTk3MDktN2ExZjdjOTM4MjgyIiwicHJvcGVydGllcyI6eyJub3RlSW5kZXgiOjB9LCJpc0VkaXRlZCI6ZmFsc2UsIm1hbnVhbE92ZXJyaWRlIjp7ImlzTWFudWFsbHlPdmVycmlkZGVuIjpmYWxzZSwiY2l0ZXByb2NUZXh0IjoiWzZdIiwibWFudWFsT3ZlcnJpZGVUZXh0IjoiIn0sImNpdGF0aW9uSXRlbXMiOlt7ImlkIjoiYmZmMjkxMDEtNmYxYS0zZmU1LWI2MTQtYWMyOTg4YmM0ZTJiIiwiaXRlbURhdGEiOnsidHlwZSI6ImFydGljbGUtam91cm5hbCIsImlkIjoiYmZmMjkxMDEtNmYxYS0zZmU1LWI2MTQtYWMyOTg4YmM0ZTJiIiwidGl0bGUiOiJBIHN5c3RlbWF0aWMgcmV2aWV3IG9mIEFJLWRyaXZlbiBpbnRlbGxpZ2VudCB0dXRvcmluZyBzeXN0ZW1zIGluIEstMTIgZWR1Y2F0aW9uIiwiYXV0aG9yIjpbeyJmYW1pbHkiOiJMw6l0b3VybmVhdSIsImdpdmVuIjoiQWxleGFuZHJlIiwicGFyc2UtbmFtZXMiOmZhbHNlLCJkcm9wcGluZy1wYXJ0aWNsZSI6IiIsIm5vbi1kcm9wcGluZy1wYXJ0aWNsZSI6IiJ9LHsiZmFtaWx5IjoiUm9iaWxsYXJkIiwiZ2l2ZW4iOiJQaGlsaXBwZSBOIiwicGFyc2UtbmFtZXMiOmZhbHNlLCJkcm9wcGluZy1wYXJ0aWNsZSI6IiIsIm5vbi1kcm9wcGluZy1wYXJ0aWNsZSI6IiJ9LHsiZmFtaWx5IjoiTMOpZ2VyIiwiZ2l2ZW4iOiJQaWVycmUtTWFqb3JpcXVlIiwicGFyc2UtbmFtZXMiOmZhbHNlLCJkcm9wcGluZy1wYXJ0aWNsZSI6IiIsIm5vbi1kcm9wcGluZy1wYXJ0aWNsZSI6IiJ9XSwiY29udGFpbmVyLXRpdGxlIjoiU2NpZW50aWZpYyBSZXBvcnRzIiwiRE9JIjoiMTAuMTAzOC9zNDE1OTgtMDI1LTA3NDIyLTciLCJVUkwiOiJodHRwczovL3BtYy5uY2JpLm5sbS5uaWguZ292L2FydGljbGVzL1BNQzEyMDc4NjQwLyIsImlzc3VlZCI6eyJkYXRlLXBhcnRzIjpbWzIwMjVdXX0sInBhZ2UiOiI4NDIxIiwiaXNzdWUiOiIxIiwidm9sdW1lIjoiMTUiLCJjb250YWluZXItdGl0bGUtc2hvcnQiOiJTY2kuIFJlcC4ifSwiaXNUZW1wb3JhcnkiOmZhbHNlLCJzdXBwcmVzcy1hdXRob3IiOmZhbHNlLCJjb21wb3NpdGUiOmZhbHNlLCJhdXRob3Itb25seSI6ZmFsc2V9XX0=&quot;,&quot;citationItems&quot;:[{&quot;id&quot;:&quot;bff29101-6f1a-3fe5-b614-ac2988bc4e2b&quot;,&quot;itemData&quot;:{&quot;type&quot;:&quot;article-journal&quot;,&quot;id&quot;:&quot;bff29101-6f1a-3fe5-b614-ac2988bc4e2b&quot;,&quot;title&quot;:&quot;A systematic review of AI-driven intelligent tutoring systems in K-12 education&quot;,&quot;author&quot;:[{&quot;family&quot;:&quot;Létourneau&quot;,&quot;given&quot;:&quot;Alexandre&quot;,&quot;parse-names&quot;:false,&quot;dropping-particle&quot;:&quot;&quot;,&quot;non-dropping-particle&quot;:&quot;&quot;},{&quot;family&quot;:&quot;Robillard&quot;,&quot;given&quot;:&quot;Philippe N&quot;,&quot;parse-names&quot;:false,&quot;dropping-particle&quot;:&quot;&quot;,&quot;non-dropping-particle&quot;:&quot;&quot;},{&quot;family&quot;:&quot;Léger&quot;,&quot;given&quot;:&quot;Pierre-Majorique&quot;,&quot;parse-names&quot;:false,&quot;dropping-particle&quot;:&quot;&quot;,&quot;non-dropping-particle&quot;:&quot;&quot;}],&quot;container-title&quot;:&quot;Scientific Reports&quot;,&quot;DOI&quot;:&quot;10.1038/s41598-025-07422-7&quot;,&quot;URL&quot;:&quot;https://pmc.ncbi.nlm.nih.gov/articles/PMC12078640/&quot;,&quot;issued&quot;:{&quot;date-parts&quot;:[[2025]]},&quot;page&quot;:&quot;8421&quot;,&quot;issue&quot;:&quot;1&quot;,&quot;volume&quot;:&quot;15&quot;,&quot;container-title-short&quot;:&quot;Sci. Rep.&quot;},&quot;isTemporary&quot;:false,&quot;suppress-author&quot;:false,&quot;composite&quot;:false,&quot;author-only&quot;:false}]},{&quot;citationID&quot;:&quot;MENDELEY_CITATION_7213ce1b-a824-41ee-9ef3-d525cc00cf65&quot;,&quot;properties&quot;:{&quot;noteIndex&quot;:0},&quot;isEdited&quot;:false,&quot;manualOverride&quot;:{&quot;isManuallyOverridden&quot;:false,&quot;citeprocText&quot;:&quot;[1], [7]&quot;,&quot;manualOverrideText&quot;:&quot;&quot;},&quot;citationTag&quot;:&quot;MENDELEY_CITATION_v3_eyJjaXRhdGlvbklEIjoiTUVOREVMRVlfQ0lUQVRJT05fNzIxM2NlMWItYTgyNC00MWVlLTllZjMtZDUyNWNjMDBjZjY1IiwicHJvcGVydGllcyI6eyJub3RlSW5kZXgiOjB9LCJpc0VkaXRlZCI6ZmFsc2UsIm1hbnVhbE92ZXJyaWRlIjp7ImlzTWFudWFsbHlPdmVycmlkZGVuIjpmYWxzZSwiY2l0ZXByb2NUZXh0IjoiWzFdLCBbN10iLCJtYW51YWxPdmVycmlkZVRleHQiOiIifSwiY2l0YXRpb25JdGVtcyI6W3siaWQiOiJkMWU1ZWYxNy0xN2VjLTNiMzktYmUzMy1lMjgyNTk5MzRkZWUiLCJpdGVtRGF0YSI6eyJ0eXBlIjoiYXJ0aWNsZS1qb3VybmFsIiwiaWQiOiJkMWU1ZWYxNy0xN2VjLTNiMzktYmUzMy1lMjgyNTk5MzRkZWUiLCJ0aXRsZSI6IkV4cGxvcmluZyB0aGUgRWR1Y2F0aW9uYWwgQXBwbGljYXRpb25zIG9mIExhcmdlIExhbmd1YWdlIE1vZGVsczogQSBTeXN0ZW1hdGljIFJldmlldyBhbmQgVG9waWMgQW5hbHlzaXMiLCJhdXRob3IiOlt7ImZhbWlseSI6IkNpYnUiLCJnaXZlbiI6IkJpYW5jYS1SYWx1Y2EiLCJwYXJzZS1uYW1lcyI6ZmFsc2UsImRyb3BwaW5nLXBhcnRpY2xlIjoiIiwibm9uLWRyb3BwaW5nLXBhcnRpY2xlIjoiIn0seyJmYW1pbHkiOiJDcsSDY2l1biIsImdpdmVuIjoiTGlsaWFuYSIsInBhcnNlLW5hbWVzIjpmYWxzZSwiZHJvcHBpbmctcGFydGljbGUiOiIiLCJub24tZHJvcHBpbmctcGFydGljbGUiOiIifSx7ImZhbWlseSI6Ik1vbMSDbmVzY3UiLCJnaXZlbiI6IkFuY2EgR2FicmllbGEiLCJwYXJzZS1uYW1lcyI6ZmFsc2UsImRyb3BwaW5nLXBhcnRpY2xlIjoiIiwibm9uLWRyb3BwaW5nLXBhcnRpY2xlIjoiIn0seyJmYW1pbHkiOiJDb3RmYXMiLCJnaXZlbiI6Ikxpdml1LUFkcmlhbiIsInBhcnNlLW5hbWVzIjpmYWxzZSwiZHJvcHBpbmctcGFydGljbGUiOiIiLCJub24tZHJvcHBpbmctcGFydGljbGUiOiIifV0sImNvbnRhaW5lci10aXRsZSI6IkVsZWN0cm9uaWNzIiwiY29udGFpbmVyLXRpdGxlLXNob3J0IjoiRWxlY3Ryb25pY3MgKEJhc2VsKS4iLCJET0kiOiIxMC4zMzkwL2VsZWN0cm9uaWNzMTQyMzQ2ODMiLCJJU1NOIjoiMjA3OS05MjkyIiwiVVJMIjoiaHR0cHM6Ly93d3cubWRwaS5jb20vMjA3OS05MjkyLzE0LzIzLzQ2ODMiLCJpc3N1ZWQiOnsiZGF0ZS1wYXJ0cyI6W1syMDI1XV19LCJhYnN0cmFjdCI6IkluIGxpZ2h0IG9mIHRoZSBhY2NlbGVyYXRlZCBncm93dGggb2YgYXJ0aWZpY2lhbCBpbnRlbGxpZ2VuY2UgKEFJKSwgbGFyZ2UgbGFuZ3VhZ2UgbW9kZWxzIChMTE1zKSBoYXZlIGJlY29tZSBhIGNlbnRyYWwgdG9waWMgb2YgaW50ZXJlc3QgaW4gc2NpZW50aWZpYyByZXNlYXJjaCBhbmQgcHJhY3RpY2FsIGFwcGxpY2F0aW9ucyBhY3Jvc3MgdmFyaW91cyBmaWVsZHMuIFRoZSBwcmVzZW50IHBhcGVyIGFpbXMgdG8gcGVyZm9ybSBhIGNvbXByZWhlbnNpdmUgc3lzdGVtYXRpYyByZXZpZXcgb2YgdGhlIHNjaWVudGlmaWMgbGl0ZXJhdHVyZSBvbiBMTE1zIGluIGVkdWNhdGlvbiBwdWJsaXNoZWQgYmV0d2VlbiAyMDIzIGFuZCAyMDI0LCBiYXNlZCBvbiBhIGRhdGFzZXQgZnJvbSB0aGUgV2ViIG9mIFNjaWVuY2UsIHdoaWNoIGluY2x1ZGVzIDUwNyBkb2N1bWVudHMgZnJvbSAzMjIgc291cmNlcy4gVGhlIGFjY2VsZXJhdGVkIGR5bmFtaWNzIG9mIHJlc2VhcmNoIGluIHRoaXMgZmllbGQgYXJlIGNvbmZpcm1lZCBieSB0aGUgaGlnaCBhbm51YWwgZ3Jvd3RoIHJhdGUgb2YgMzY5LjY2JS4gVGhlIHN0dWR5IGlkZW50aWZpZXMgdGhlIHRoZW1lcyBwcmVzZW50ZWQgaW4gdGhlIHNjaWVudGlmaWMgbGl0ZXJhdHVyZSBieSB1c2luZyB0aGVtYXRpYyBtYXBzIGFuZCBhbmFseXppbmcgdGhlIGV2b2x1dGlvbiBvZiBzYWlkIHRoZW1hdGljIG1hcHMuIEluIGFkZGl0aW9uLCBMYXRlbnQgRGlyaWNobGV0IEFsbG9jYXRpb24gKExEQSkgYW5kIEJFUlRvcGljIGFyZSB1c2VkIHRvIG91dGxpbmUgdGhlIHJlc2VhcmNoIGZpZWxkIG1vcmUgY2xlYXJseS4gRHVlIHRvIExEQeKAmXMgYWJpbGl0eSB0byBkaXNjb3ZlciBoaWdoLWxldmVsIHJlc2VhcmNoIHRvcGljcyB1c2luZyBwcm9iYWJpbGlzdGljIGRpc2NvdmVyeSBhbmQgQkVSVG9waWPigJlzIGFiaWxpdHkgdG8gY2FwdHVyZSBkZWVwZXIgc2VtYW50aWMgcGF0dGVybnMgYW5kIHRoZSBlbWVyZ2VuY2Ugb2YgdmFyaW91cyB0b3BpY3MgYnkgc2VhcmNoaW5nLCB0aGlzIHBhcGVyIGZpcnN0IGlkZW50aWZpZXMgdGhlIG1haW4gcmVzZWFyY2ggdG9waWNzIGluIHRoZSBleHRyYWN0ZWQgZGF0YXNldCwgd2hpY2ggYXJlIHRoZW4gZGlzY3Vzc2VkIGluIHRoZSBwYXBlciB0aHJvdWdoIGEgcmV2aWV3IG9mIGFwcGxpY2F0aW9ucy4gQXMgYSByZXN1bHQsIGEgcmFuZ2Ugb2YgYXBwbGljYXRpb25zIGFyZSBkaXNjb3ZlcmVkIGluIGFyZWFzIHJlbGF0ZWQgdG8gdGVhY2hpbmcgYW5kIGxlYXJuaW5nLCBhY2FkZW1pYyBhc3Nlc3NtZW50LCBpbnRlZ3JpdHksIGFjYWRlbWljIGZlZWRiYWNrLCBtZWRpY2FsIGVkdWNhdGlvbiwgZXRoaWNzLCBiaWFzLCByZWd1bGF0aW9uLCBhbmQgc29jaWFsIGNoYWxsZW5nZXMuIFRoZSBjb25jbHVzaW9ucyBwcm92aWRlIGEgcm9hZG1hcCBmb3IgcmVzZWFyY2hlcnMsIHByYWN0aXRpb25lcnMgYW5kIHN0YWtlaG9sZGVycyBpbiBoaWdobGlnaHRpbmcgdGhlIGN1cnJlbnQgc2l0dWF0aW9uIG9mIExMTXMgaW4gZWR1Y2F0aW9uYWwgcHJhY3RpY2UsIHdoaWxlIG9wZW5pbmcgdGhlIGRvb3IgZm9yIGZ1dHVyZSBleHBsb3JhdGlvbnMgaW4gdGhpcyBkb21haW4uIiwiaXNzdWUiOiIyMyIsInZvbHVtZSI6IjE0In0sImlzVGVtcG9yYXJ5IjpmYWxzZX0seyJpZCI6IjZmMzcyYTI5LWViY2UtMzg5Mi05YjBkLTNjNzBjNDAzZGVhNiIsIml0ZW1EYXRhIjp7InR5cGUiOiJhcnRpY2xlLWpvdXJuYWwiLCJpZCI6IjZmMzcyYTI5LWViY2UtMzg5Mi05YjBkLTNjNzBjNDAzZGVhNiIsInRpdGxlIjoiQSBSZXNlYXJjaCBMYW5kc2NhcGUgb2YgQWdlbnRpYyBBSSBhbmQgTGFyZ2UgTGFuZ3VhZ2UgTW9kZWxzOiBBcHBsaWNhdGlvbnMsIENoYWxsZW5nZXMgYW5kIEZ1dHVyZSBEaXJlY3Rpb25zIiwiYXV0aG9yIjpbeyJmYW1pbHkiOiJCcm9oaSIsImdpdmVuIjoiU2FyZnJheiIsInBhcnNlLW5hbWVzIjpmYWxzZSwiZHJvcHBpbmctcGFydGljbGUiOiIiLCJub24tZHJvcHBpbmctcGFydGljbGUiOiIifSx7ImZhbWlseSI6Ik1hc3RvaSIsImdpdmVuIjoiUXVyYXQtdWwtYWluIiwicGFyc2UtbmFtZXMiOmZhbHNlLCJkcm9wcGluZy1wYXJ0aWNsZSI6IiIsIm5vbi1kcm9wcGluZy1wYXJ0aWNsZSI6IiJ9LHsiZmFtaWx5IjoiSmhhbmpoaSIsImdpdmVuIjoiTiBaIiwicGFyc2UtbmFtZXMiOmZhbHNlLCJkcm9wcGluZy1wYXJ0aWNsZSI6IiIsIm5vbi1kcm9wcGluZy1wYXJ0aWNsZSI6IiJ9LHsiZmFtaWx5IjoiUGlsbGFpIiwiZ2l2ZW4iOiJUaHVsYXN5YW1tYWwgUmFtaWFoIiwicGFyc2UtbmFtZXMiOmZhbHNlLCJkcm9wcGluZy1wYXJ0aWNsZSI6IiIsIm5vbi1kcm9wcGluZy1wYXJ0aWNsZSI6IiJ9XSwiY29udGFpbmVyLXRpdGxlIjoiQWxnb3JpdGhtcyIsImNvbnRhaW5lci10aXRsZS1zaG9ydCI6IkFsZ29yaXRobXMiLCJET0kiOiIxMC4zMzkwL2ExODA4MDQ5OSIsIklTU04iOiIxOTk5LTQ4OTMiLCJVUkwiOiJodHRwczovL3d3dy5tZHBpLmNvbS8xOTk5LTQ4OTMvMTgvOC80OTkiLCJpc3N1ZWQiOnsiZGF0ZS1wYXJ0cyI6W1syMDI1XV19LCJhYnN0cmFjdCI6IkFnZW50aWMgQUkgYW5kIExhcmdlIExhbmd1YWdlIE1vZGVscyAoTExNcykgYXJlIHRyYW5zZm9ybWluZyBob3cgbGFuZ3VhZ2UgaXMgdW5kZXJzdG9vZCBhbmQgZ2VuZXJhdGVkIHdoaWxlIHJlc2hhcGluZyBkZWNpc2lvbi1tYWtpbmcsIGF1dG9tYXRpb24sIGFuZCByZXNlYXJjaCBwcmFjdGljZXMuIExMTXMgcHJvdmlkZSB1bmRlcmx5aW5nIHJlYXNvbmluZyBjYXBhYmlsaXRpZXMsIGFuZCBBZ2VudGljIEFJIHN5c3RlbXMgdXNlIHRoZW0gdG8gcGVyZm9ybSB0YXNrcyB0aHJvdWdoIGludGVyYWN0aW9ucyB3aXRoIGV4dGVybmFsIHRvb2xzLCBzZXJ2aWNlcywgYW5kIEFwcGxpY2F0aW9uIFByb2dyYW1taW5nIEludGVyZmFjZXMgKEFQSXMpLiBCYXNlZCBvbiBhIHN0cnVjdHVyZWQgc2NvcGluZyByZXZpZXcgYW5kIHRoZW1hdGljIGFuYWx5c2lzLCB0aGlzIHN0dWR5IGlkZW50aWZpZXMgdGhhdCBjb3JlIGNoYWxsZW5nZXMgb2YgTExNcywgcmVsYXRpbmcgdG8gc2VjdXJpdHksIHByaXZhY3kgYW5kIHRydXN0LCBtaXNpbmZvcm1hdGlvbiwgbWlzdXNlIGFuZCBiaWFzLCBlbmVyZ3kgY29uc3VtcHRpb24sIHRyYW5zcGFyZW5jeSBhbmQgZXhwbGFpbmFiaWxpdHksIGFuZCB2YWx1ZSBhbGlnbm1lbnQsIGNhbiBwcm9wYWdhdGUgaW50byBBZ2VudGljIEFJLiBCZXlvbmQgdGhlc2UgaW5oZXJpdGVkIGNvbmNlcm5zLCBBZ2VudGljIEFJIGludHJvZHVjZXMgbmV3IGNoYWxsZW5nZXMsIGluY2x1ZGluZyBjb250ZXh0IG1hbmFnZW1lbnQsIHNlY3VyaXR5LCBwcml2YWN5IGFuZCB0cnVzdCwgZ29hbCBtaXNhbGlnbm1lbnQsIG9wYXF1ZSBkZWNpc2lvbi1tYWtpbmcsIGxpbWl0ZWQgaHVtYW4gb3ZlcnNpZ2h0LCBtdWx0aS1hZ2VudCBjb29yZGluYXRpb24sIGV0aGljYWwgYW5kIGxlZ2FsIGFjY291bnRhYmlsaXR5LCBhbmQgbG9uZy10ZXJtIHNhZmV0eS4gV2UgYW5hbHlzZSB0aGUgYXBwbGljYXRpb25zIG9mIEFnZW50aWMgQUkgcG93ZXJlZCBieSBMTE1zIGFjcm9zcyBzaXggZG9tYWluczogZWR1Y2F0aW9uLCBoZWFsdGhjYXJlLCBjeWJlcnNlY3VyaXR5LCBhdXRvbm9tb3VzIHZlaGljbGVzLCBlLWNvbW1lcmNlLCBhbmQgY3VzdG9tZXIgc2VydmljZSwgdG8gcmV2ZWFsIHRoZWlyIHJlYWwtd29ybGQgaW1wYWN0LiBGdXJ0aGVybW9yZSwgd2UgZGVtb25zdHJhdGUgc29tZSBMTE0gbGltaXRhdGlvbnMgdXNpbmcgRGVlcFNlZWstUjEgYW5kIEdQVC00by4gVG8gdGhlIGJlc3Qgb2Ygb3VyIGtub3dsZWRnZSwgdGhpcyBpcyB0aGUgZmlyc3QgY29tcHJlaGVuc2l2ZSBzdHVkeSB0byBpbnRlZ3JhdGUgdGhlIGNoYWxsZW5nZXMgYW5kIGFwcGxpY2F0aW9ucyBvZiBMTE1zIGFuZCBBZ2VudGljIEFJIHdpdGhpbiBhIHNpbmdsZSBmb3J3YXJkLWxvb2tpbmcgcmVzZWFyY2ggbGFuZHNjYXBlIHRoYXQgcHJvbW90ZXMgaW50ZXJkaXNjaXBsaW5hcnkgcmVzZWFyY2ggYW5kIHJlc3BvbnNpYmxlIGFkdmFuY2VtZW50IG9mIHRoaXMgZW1lcmdpbmcgZmllbGQuIiwiaXNzdWUiOiI4Iiwidm9sdW1lIjoiMTgifSwiaXNUZW1wb3JhcnkiOmZhbHNlfV19&quot;,&quot;citationItems&quot;:[{&quot;id&quot;:&quot;d1e5ef17-17ec-3b39-be33-e28259934dee&quot;,&quot;itemData&quot;:{&quot;type&quot;:&quot;article-journal&quot;,&quot;id&quot;:&quot;d1e5ef17-17ec-3b39-be33-e28259934dee&quot;,&quot;title&quot;:&quot;Exploring the Educational Applications of Large Language Models: A Systematic Review and Topic Analysis&quot;,&quot;author&quot;:[{&quot;family&quot;:&quot;Cibu&quot;,&quot;given&quot;:&quot;Bianca-Raluca&quot;,&quot;parse-names&quot;:false,&quot;dropping-particle&quot;:&quot;&quot;,&quot;non-dropping-particle&quot;:&quot;&quot;},{&quot;family&quot;:&quot;Crăciun&quot;,&quot;given&quot;:&quot;Liliana&quot;,&quot;parse-names&quot;:false,&quot;dropping-particle&quot;:&quot;&quot;,&quot;non-dropping-particle&quot;:&quot;&quot;},{&quot;family&quot;:&quot;Molănescu&quot;,&quot;given&quot;:&quot;Anca Gabriela&quot;,&quot;parse-names&quot;:false,&quot;dropping-particle&quot;:&quot;&quot;,&quot;non-dropping-particle&quot;:&quot;&quot;},{&quot;family&quot;:&quot;Cotfas&quot;,&quot;given&quot;:&quot;Liviu-Adrian&quot;,&quot;parse-names&quot;:false,&quot;dropping-particle&quot;:&quot;&quot;,&quot;non-dropping-particle&quot;:&quot;&quot;}],&quot;container-title&quot;:&quot;Electronics&quot;,&quot;container-title-short&quot;:&quot;Electronics (Basel).&quot;,&quot;DOI&quot;:&quot;10.3390/electronics14234683&quot;,&quot;ISSN&quot;:&quot;2079-9292&quot;,&quot;URL&quot;:&quot;https://www.mdpi.com/2079-9292/14/23/4683&quot;,&quot;issued&quot;:{&quot;date-parts&quot;:[[2025]]},&quot;abstract&quot;:&quot;In light of the accelerated growth of artificial intelligence (AI), large language models (LLMs) have become a central topic of interest in scientific research and practical applications across various fields. The present paper aims to perform a comprehensive systematic review of the scientific literature on LLMs in education published between 2023 and 2024, based on a dataset from the Web of Science, which includes 507 documents from 322 sources. The accelerated dynamics of research in this field are confirmed by the high annual growth rate of 369.66%. The study identifies the themes presented in the scientific literature by using thematic maps and analyzing the evolution of said thematic maps. In addition, Latent Dirichlet Allocation (LDA) and BERTopic are used to outline the research field more clearly. Due to LDA’s ability to discover high-level research topics using probabilistic discovery and BERTopic’s ability to capture deeper semantic patterns and the emergence of various topics by searching, this paper first identifies the main research topics in the extracted dataset, which are then discussed in the paper through a review of applications. As a result, a range of applications are discovered in areas related to teaching and learning, academic assessment, integrity, academic feedback, medical education, ethics, bias, regulation, and social challenges. The conclusions provide a roadmap for researchers, practitioners and stakeholders in highlighting the current situation of LLMs in educational practice, while opening the door for future explorations in this domain.&quot;,&quot;issue&quot;:&quot;23&quot;,&quot;volume&quot;:&quot;14&quot;},&quot;isTemporary&quot;:false},{&quot;id&quot;:&quot;6f372a29-ebce-3892-9b0d-3c70c403dea6&quot;,&quot;itemData&quot;:{&quot;type&quot;:&quot;article-journal&quot;,&quot;id&quot;:&quot;6f372a29-ebce-3892-9b0d-3c70c403dea6&quot;,&quot;title&quot;:&quot;A Research Landscape of Agentic AI and Large Language Models: Applications, Challenges and Future Directions&quot;,&quot;author&quot;:[{&quot;family&quot;:&quot;Brohi&quot;,&quot;given&quot;:&quot;Sarfraz&quot;,&quot;parse-names&quot;:false,&quot;dropping-particle&quot;:&quot;&quot;,&quot;non-dropping-particle&quot;:&quot;&quot;},{&quot;family&quot;:&quot;Mastoi&quot;,&quot;given&quot;:&quot;Qurat-ul-ain&quot;,&quot;parse-names&quot;:false,&quot;dropping-particle&quot;:&quot;&quot;,&quot;non-dropping-particle&quot;:&quot;&quot;},{&quot;family&quot;:&quot;Jhanjhi&quot;,&quot;given&quot;:&quot;N Z&quot;,&quot;parse-names&quot;:false,&quot;dropping-particle&quot;:&quot;&quot;,&quot;non-dropping-particle&quot;:&quot;&quot;},{&quot;family&quot;:&quot;Pillai&quot;,&quot;given&quot;:&quot;Thulasyammal Ramiah&quot;,&quot;parse-names&quot;:false,&quot;dropping-particle&quot;:&quot;&quot;,&quot;non-dropping-particle&quot;:&quot;&quot;}],&quot;container-title&quot;:&quot;Algorithms&quot;,&quot;container-title-short&quot;:&quot;Algorithms&quot;,&quot;DOI&quot;:&quot;10.3390/a18080499&quot;,&quot;ISSN&quot;:&quot;1999-4893&quot;,&quot;URL&quot;:&quot;https://www.mdpi.com/1999-4893/18/8/499&quot;,&quot;issued&quot;:{&quot;date-parts&quot;:[[2025]]},&quot;abstract&quot;:&quot;Agentic AI and Large Language Models (LLMs) are transforming how language is understood and generated while reshaping decision-making, automation, and research practices. LLMs provide underlying reasoning capabilities, and Agentic AI systems use them to perform tasks through interactions with external tools, services, and Application Programming Interfaces (APIs). Based on a structured scoping review and thematic analysis, this study identifies that core challenges of LLMs, relating to security, privacy and trust, misinformation, misuse and bias, energy consumption, transparency and explainability, and value alignment, can propagate into Agentic AI. Beyond these inherited concerns, Agentic AI introduces new challenges, including context management, security, privacy and trust, goal misalignment, opaque decision-making, limited human oversight, multi-agent coordination, ethical and legal accountability, and long-term safety. We analyse the applications of Agentic AI powered by LLMs across six domains: education, healthcare, cybersecurity, autonomous vehicles, e-commerce, and customer service, to reveal their real-world impact. Furthermore, we demonstrate some LLM limitations using DeepSeek-R1 and GPT-4o. To the best of our knowledge, this is the first comprehensive study to integrate the challenges and applications of LLMs and Agentic AI within a single forward-looking research landscape that promotes interdisciplinary research and responsible advancement of this emerging field.&quot;,&quot;issue&quot;:&quot;8&quot;,&quot;volume&quot;:&quot;18&quot;},&quot;isTemporary&quot;:false}]},{&quot;citationID&quot;:&quot;MENDELEY_CITATION_3813d6be-82e1-42c7-882e-f1b423f51c80&quot;,&quot;properties&quot;:{&quot;noteIndex&quot;:0},&quot;isEdited&quot;:false,&quot;manualOverride&quot;:{&quot;isManuallyOverridden&quot;:false,&quot;citeprocText&quot;:&quot;[8]&quot;,&quot;manualOverrideText&quot;:&quot;&quot;},&quot;citationTag&quot;:&quot;MENDELEY_CITATION_v3_eyJjaXRhdGlvbklEIjoiTUVOREVMRVlfQ0lUQVRJT05fMzgxM2Q2YmUtODJlMS00MmM3LTg4MmUtZjFiNDIzZjUxYzgwIiwicHJvcGVydGllcyI6eyJub3RlSW5kZXgiOjB9LCJpc0VkaXRlZCI6ZmFsc2UsIm1hbnVhbE92ZXJyaWRlIjp7ImlzTWFudWFsbHlPdmVycmlkZGVuIjpmYWxzZSwiY2l0ZXByb2NUZXh0IjoiWzhdIiwibWFudWFsT3ZlcnJpZGVUZXh0IjoiIn0sImNpdGF0aW9uSXRlbXMiOlt7ImlkIjoiZDY5NDU0YTItYzc1OS0zYTBjLTgxNWYtZjkwNDBiYzEzOGM3IiwiaXRlbURhdGEiOnsidHlwZSI6ImFydGljbGUtam91cm5hbCIsImlkIjoiZDY5NDU0YTItYzc1OS0zYTBjLTgxNWYtZjkwNDBiYzEzOGM3IiwidGl0bGUiOiJSZWluZm9yY2VtZW50IExlYXJuaW5nIGluIEVkdWNhdGlvbjogQSBTeXN0ZW1hdGljIExpdGVyYXR1cmUgUmV2aWV3IiwiYXV0aG9yIjpbeyJmYW1pbHkiOiJSaWVkbWFubiIsImdpdmVuIjoiQW5uYSIsInBhcnNlLW5hbWVzIjpmYWxzZSwiZHJvcHBpbmctcGFydGljbGUiOiIiLCJub24tZHJvcHBpbmctcGFydGljbGUiOiIifSx7ImZhbWlseSI6IlNjaGFwZXIiLCJnaXZlbiI6IlBoaWxpcHAiLCJwYXJzZS1uYW1lcyI6ZmFsc2UsImRyb3BwaW5nLXBhcnRpY2xlIjoiIiwibm9uLWRyb3BwaW5nLXBhcnRpY2xlIjoiIn0seyJmYW1pbHkiOiJMdWdyaW4iLCJnaXZlbiI6IkJpcmdpdC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1LTAwNDk0LTYiLCJJU1NOIjoiMTU2MC00MzA2IiwiVVJMIjoiaHR0cHM6Ly9kb2kub3JnLzEwLjEwMDcvczQwNTkzLTAyNS0wMDQ5NC02IiwiaXNzdWVkIjp7ImRhdGUtcGFydHMiOltbMjAyNV1dfSwiYWJzdHJhY3QiOiJXZSBjb25kdWN0ZWQgYSBzeXN0ZW1hdGljIGxpdGVyYXR1cmUgcmV2aWV3IHRvIGV4YW1pbmUgdGhlIGN1cnJlbnQgcmVzZWFyY2ggb24gdGhlIGFwcGxpY2F0aW9uIG9mIFJlaW5mb3JjZW1lbnQgTGVhcm5pbmcgKFJMKSBpbiBlZHVjYXRpb24uIFJMIGlzIGEgdHlwZSBvZiBNYWNoaW5lIExlYXJuaW5nIHRoYXQgdHJhaW5zIGFuIGFnZW50IHRvIHRha2UgYWN0aW9ucyBpbiBhbiBlbnZpcm9ubWVudCBpbiBvcmRlciB0byBtYXhpbWl6ZSBhIHJld2FyZCBzaWduYWwuIEluIHJlY2VudCB5ZWFycywgcmVzZWFyY2hlcnMgaGF2ZSBleHBsb3JlZCB0aGUgcG90ZW50aWFsIG9mIFJMIGZvciBpbXByb3ZpbmcgZWR1Y2F0aW9uYWwgb3V0Y29tZXMgYW5kIGRldmVsb3BpbmcgcGVyc29uYWxpemVkIGludGVydmVudGlvbnMuIFRoaXMgc3lzdGVtYXRpYyByZXZpZXcgKGFjY29yZGluZyB0byB0aGUgUFJJU01BIHN0YW5kYXJkKSBzdXJ2ZXlzIGFuZCBldmFsdWF0ZXMgODkgbWFudXNjcmlwdHMgZnJvbSB0aHJlZSBkYXRhYmFzZXMgKElFRUUgWHBsb3JlLCBHb29nbGUgU2Nob2xhciwgYW5kIEFDTSkgcHVibGlzaGVkIGJldHdlZW4gMjAwMCBhbmQgMjAyNCB3aXRoIHByZWRlZmluZWQgZWxpZ2liaWxpdHkgY3JpdGVyaWEuIFdlIGV4YW1pbmVkIHRoZSBmb2xsb3dpbmcgb2JqZWN0aXZlczogKDEpIEVkdWNhdGlvbmFsIGNvbnRleHRzIGFuZCBldmFsdWF0aW9uIHN0cmF0ZWdpZXMgaW4gUkwtYmFzZWQgZWR1Y2F0aW9uYWwgYXBwbGljYXRpb25zLCAoMikgaW1wYWN0IGFuZCBzaWduaWZpY2FuY2Ugb2YgUkwtYmFzZWQgYXBwbGljYXRpb25zIGZvciBjb2duaXRpdmUgYW5kIGFmZmVjdGl2ZSB2YXJpYWJsZXMsICgzKSBSTCBhbGdvcml0aG1zIGFuZCBiYXNlbGluZXMgdXNlZCBpbiB0aGUgY29udGV4dCBvZiBSTCBpbiBlZHVjYXRpb24sICg0KSBhZGFwdGF0aW9uIG1lY2hhbmlzbXMgaW4gUkwtYmFzZWQgZWR1Y2F0aW9uLCBhbmQgKDUpIGJlc3QgcHJhY3RpY2VzIGZvciBpbXBsZW1lbnRpbmcgUkwgaW4gZWR1Y2F0aW9uLiBPdXIgcmVzdWx0cyBzdWdnZXN0IHRoYXQgUkwgaGFzIHNob3duIHByb21pc2UgZm9yIGEgcmFuZ2Ugb2YgZWR1Y2F0aW9uYWwgYXBwbGljYXRpb25zLCBzdWNoIGFzIGVuaGFuY2luZyBsZWFybmluZyBvdXRjb21lcyBvciBwcm9tb3Rpbmcgc3R1ZGVudCBlbmdhZ2VtZW50LiBIb3dldmVyLCB0aGVyZSBhcmUgY3VycmVudGx5IHNpZ25pZmljYW50IGNoYWxsZW5nZXMgYW5kIGxpbWl0YXRpb25zIHRvIHRoZSB1c2Ugb2YgUkwgaW4gZWR1Y2F0aW9uLCBpbmNsdWRpbmcgbWV0aG9kb2xvZ2ljYWwgaXNzdWVzLCBhbmQgdGhlIG5lZWQgZm9yIGJyb2FkZXIgYW5kIG1vcmUgbGFyZ2Utc2NhbGUgZGVwbG95bWVudHMgYW5kIGV2YWx1YXRpb25zIHdpdGggYWN0dWFsIHVzZXJzIHJlbGF0aXZlIHRvIG9ubHkgdXNpbmcgc2ltdWxhdGVkIGRhdGEuIE92ZXJhbGwsIHRoaXMgcmV2aWV3IHByb3ZpZGVzIGEgY29tcHJlaGVuc2l2ZSBvdmVydmlldyBvZiB0aGUgY3VycmVudCBzdGF0ZSBvZiByZXNlYXJjaCBvbiB0aGUgYXBwbGljYXRpb24gb2YgUkwgaW4gZWR1Y2F0aW9uIGFuZCBpZGVudGlmaWVzIGFyZWFzIHdoZXJlIGZ1cnRoZXIgcmVzZWFyY2ggaXMgbmVlZGVkIHRvIGZ1bGx5IHJlYWxpemUgaXRzIHBvdGVudGlhbCBhcyBhIHRvb2wgZm9yIGVuaGFuY2luZyB0ZWFjaGluZyBhbmQgbGVhcm5pbmcuIEFkZGl0aW9uYWxseSwgd2UgcHJlc2VudCBhIHNldCBvZiBiZXN0IHByYWN0aWNlcyBmb3IgdGhlIGZpZWxkLCBkaXN0aWxsaW5nIGtleSBpbnNpZ2h0cyBmcm9tIG91ciBzeXN0ZW1hdGljIHJldmlldyBmb3IgcHJhY3RpY2FsIGFwcGxpY2F0aW9uLiJ9LCJpc1RlbXBvcmFyeSI6ZmFsc2UsInN1cHByZXNzLWF1dGhvciI6ZmFsc2UsImNvbXBvc2l0ZSI6ZmFsc2UsImF1dGhvci1vbmx5IjpmYWxzZX1dfQ==&quot;,&quot;citationItems&quot;:[{&quot;id&quot;:&quot;d69454a2-c759-3a0c-815f-f9040bc138c7&quot;,&quot;itemData&quot;:{&quot;type&quot;:&quot;article-journal&quot;,&quot;id&quot;:&quot;d69454a2-c759-3a0c-815f-f9040bc138c7&quot;,&quot;title&quot;:&quot;Reinforcement Learning in Education: A Systematic Literature Review&quot;,&quot;author&quot;:[{&quot;family&quot;:&quot;Riedmann&quot;,&quot;given&quot;:&quot;Anna&quot;,&quot;parse-names&quot;:false,&quot;dropping-particle&quot;:&quot;&quot;,&quot;non-dropping-particle&quot;:&quot;&quot;},{&quot;family&quot;:&quot;Schaper&quot;,&quot;given&quot;:&quot;Philipp&quot;,&quot;parse-names&quot;:false,&quot;dropping-particle&quot;:&quot;&quot;,&quot;non-dropping-particle&quot;:&quot;&quot;},{&quot;family&quot;:&quot;Lugrin&quot;,&quot;given&quot;:&quot;Birgit&quot;,&quot;parse-names&quot;:false,&quot;dropping-particle&quot;:&quot;&quot;,&quot;non-dropping-particle&quot;:&quot;&quot;}],&quot;container-title&quot;:&quot;International Journal of Artificial Intelligence in Education&quot;,&quot;container-title-short&quot;:&quot;Int. J. Artif. Intell. Educ.&quot;,&quot;DOI&quot;:&quot;10.1007/s40593-025-00494-6&quot;,&quot;ISSN&quot;:&quot;1560-4306&quot;,&quot;URL&quot;:&quot;https://doi.org/10.1007/s40593-025-00494-6&quot;,&quot;issued&quot;:{&quot;date-parts&quot;:[[2025]]},&quot;abstract&quot;:&quot;We conducted a systematic literature review to examine the current research on the application of Reinforcement Learning (RL) in education. RL is a type of Machine Learning that trains an agent to take actions in an environment in order to maximize a reward signal. In recent years, researchers have explored the potential of RL for improving educational outcomes and developing personalized interventions. This systematic review (according to the PRISMA standard) surveys and evaluates 89 manuscripts from three databases (IEEE Xplore, Google Scholar, and ACM) published between 2000 and 2024 with predefined eligibility criteria. We examined the following objectives: (1) Educational contexts and evaluation strategies in RL-based educational applications, (2) impact and significance of RL-based applications for cognitive and affective variables, (3) RL algorithms and baselines used in the context of RL in education, (4) adaptation mechanisms in RL-based education, and (5) best practices for implementing RL in education. Our results suggest that RL has shown promise for a range of educational applications, such as enhancing learning outcomes or promoting student engagement. However, there are currently significant challenges and limitations to the use of RL in education, including methodological issues, and the need for broader and more large-scale deployments and evaluations with actual users relative to only using simulated data. Overall, this review provides a comprehensive overview of the current state of research on the application of RL in education and identifies areas where further research is needed to fully realize its potential as a tool for enhancing teaching and learning. Additionally, we present a set of best practices for the field, distilling key insights from our systematic review for practical application.&quot;},&quot;isTemporary&quot;:false,&quot;suppress-author&quot;:false,&quot;composite&quot;:false,&quot;author-only&quot;:false}]},{&quot;citationID&quot;:&quot;MENDELEY_CITATION_5e391b07-c8a5-4b90-ad1f-14b776d3f2d5&quot;,&quot;properties&quot;:{&quot;noteIndex&quot;:0},&quot;isEdited&quot;:false,&quot;manualOverride&quot;:{&quot;isManuallyOverridden&quot;:false,&quot;citeprocText&quot;:&quot;[9]&quot;,&quot;manualOverrideText&quot;:&quot;&quot;},&quot;citationTag&quot;:&quot;MENDELEY_CITATION_v3_eyJjaXRhdGlvbklEIjoiTUVOREVMRVlfQ0lUQVRJT05fNWUzOTFiMDctYzhhNS00YjkwLWFkMWYtMTRiNzc2ZDNmMmQ1IiwicHJvcGVydGllcyI6eyJub3RlSW5kZXgiOjB9LCJpc0VkaXRlZCI6ZmFsc2UsIm1hbnVhbE92ZXJyaWRlIjp7ImlzTWFudWFsbHlPdmVycmlkZGVuIjpmYWxzZSwiY2l0ZXByb2NUZXh0IjoiWzldIiwibWFudWFsT3ZlcnJpZGVUZXh0IjoiIn0sImNpdGF0aW9uSXRlbXMiOlt7ImlkIjoiZjFhZDEzMDctZmJmNC0zNjQ0LWI0MGQtZTI5NjFmOTgxMmQxIiwiaXRlbURhdGEiOnsidHlwZSI6ImFydGljbGUiLCJpZCI6ImYxYWQxMzA3LWZiZjQtMzY0NC1iNDBkLWUyOTYxZjk4MTJkMSIsInRpdGxlIjoiTWVudGlnbzogQW4gSW50ZWxsaWdlbnQgQWdlbnQgZm9yIE1lbnRvcmluZyBTdHVkZW50cyBpbiB0aGUgQ3JlYXRpdmUgUHJvYmxlbSBTb2x2aW5nIFByb2Nlc3MiLCJhdXRob3IiOlt7ImZhbWlseSI6IlpoYSIsImdpdmVuIjoiU2l5dSIsInBhcnNlLW5hbWVzIjpmYWxzZSwiZHJvcHBpbmctcGFydGljbGUiOiIiLCJub24tZHJvcHBpbmctcGFydGljbGUiOiIifSx7ImZhbWlseSI6IkxpdSIsImdpdmVuIjoiWXVqaWEiLCJwYXJzZS1uYW1lcyI6ZmFsc2UsImRyb3BwaW5nLXBhcnRpY2xlIjoiIiwibm9uLWRyb3BwaW5nLXBhcnRpY2xlIjoiIn0seyJmYW1pbHkiOiJaaGVuZyIsImdpdmVuIjoiQ2hlbmdibyIsInBhcnNlLW5hbWVzIjpmYWxzZSwiZHJvcHBpbmctcGFydGljbGUiOiIiLCJub24tZHJvcHBpbmctcGFydGljbGUiOiIifSx7ImZhbWlseSI6IlhVIiwiZ2l2ZW4iOiJKaWFxaSIsInBhcnNlLW5hbWVzIjpmYWxzZSwiZHJvcHBpbmctcGFydGljbGUiOiIiLCJub24tZHJvcHBpbmctcGFydGljbGUiOiIifSx7ImZhbWlseSI6Ill1IiwiZ2l2ZW4iOiJGdXplIiwicGFyc2UtbmFtZXMiOmZhbHNlLCJkcm9wcGluZy1wYXJ0aWNsZSI6IiIsIm5vbi1kcm9wcGluZy1wYXJ0aWNsZSI6IiJ9LHsiZmFtaWx5IjoiR29uZyIsImdpdmVuIjoiSmlhbmd0YW8iLCJwYXJzZS1uYW1lcyI6ZmFsc2UsImRyb3BwaW5nLXBhcnRpY2xlIjoiIiwibm9uLWRyb3BwaW5nLXBhcnRpY2xlIjoiIn0seyJmYW1pbHkiOiJYVSIsImdpdmVuIjoiWWluZ3FpbmciLCJwYXJzZS1uYW1lcyI6ZmFsc2UsImRyb3BwaW5nLXBhcnRpY2xlIjoiIiwibm9uLWRyb3BwaW5nLXBhcnRpY2xlIjoiIn1dLCJVUkwiOiJodHRwczovL2FyeGl2Lm9yZy9hYnMvMjQwOS4xNDIyOCIsImlzc3VlZCI6eyJkYXRlLXBhcnRzIjpbWzIwMjRdXX0sImNvbnRhaW5lci10aXRsZS1zaG9ydCI6IiJ9LCJpc1RlbXBvcmFyeSI6ZmFsc2UsInN1cHByZXNzLWF1dGhvciI6ZmFsc2UsImNvbXBvc2l0ZSI6ZmFsc2UsImF1dGhvci1vbmx5IjpmYWxzZX1dfQ==&quot;,&quot;citationItems&quot;:[{&quot;id&quot;:&quot;f1ad1307-fbf4-3644-b40d-e2961f9812d1&quot;,&quot;itemData&quot;:{&quot;type&quot;:&quot;article&quot;,&quot;id&quot;:&quot;f1ad1307-fbf4-3644-b40d-e2961f9812d1&quot;,&quot;title&quot;:&quot;Mentigo: An Intelligent Agent for Mentoring Students in the Creative Problem Solving Process&quot;,&quot;author&quot;:[{&quot;family&quot;:&quot;Zha&quot;,&quot;given&quot;:&quot;Siyu&quot;,&quot;parse-names&quot;:false,&quot;dropping-particle&quot;:&quot;&quot;,&quot;non-dropping-particle&quot;:&quot;&quot;},{&quot;family&quot;:&quot;Liu&quot;,&quot;given&quot;:&quot;Yujia&quot;,&quot;parse-names&quot;:false,&quot;dropping-particle&quot;:&quot;&quot;,&quot;non-dropping-particle&quot;:&quot;&quot;},{&quot;family&quot;:&quot;Zheng&quot;,&quot;given&quot;:&quot;Chengbo&quot;,&quot;parse-names&quot;:false,&quot;dropping-particle&quot;:&quot;&quot;,&quot;non-dropping-particle&quot;:&quot;&quot;},{&quot;family&quot;:&quot;XU&quot;,&quot;given&quot;:&quot;Jiaqi&quot;,&quot;parse-names&quot;:false,&quot;dropping-particle&quot;:&quot;&quot;,&quot;non-dropping-particle&quot;:&quot;&quot;},{&quot;family&quot;:&quot;Yu&quot;,&quot;given&quot;:&quot;Fuze&quot;,&quot;parse-names&quot;:false,&quot;dropping-particle&quot;:&quot;&quot;,&quot;non-dropping-particle&quot;:&quot;&quot;},{&quot;family&quot;:&quot;Gong&quot;,&quot;given&quot;:&quot;Jiangtao&quot;,&quot;parse-names&quot;:false,&quot;dropping-particle&quot;:&quot;&quot;,&quot;non-dropping-particle&quot;:&quot;&quot;},{&quot;family&quot;:&quot;XU&quot;,&quot;given&quot;:&quot;Yingqing&quot;,&quot;parse-names&quot;:false,&quot;dropping-particle&quot;:&quot;&quot;,&quot;non-dropping-particle&quot;:&quot;&quot;}],&quot;URL&quot;:&quot;https://arxiv.org/abs/2409.14228&quot;,&quot;issued&quot;:{&quot;date-parts&quot;:[[2024]]},&quot;container-title-short&quot;:&quot;&quot;},&quot;isTemporary&quot;:false,&quot;suppress-author&quot;:false,&quot;composite&quot;:false,&quot;author-only&quot;:false}]},{&quot;citationID&quot;:&quot;MENDELEY_CITATION_8c1a1a1f-1fc3-401c-8919-f19d724540c6&quot;,&quot;properties&quot;:{&quot;noteIndex&quot;:0},&quot;isEdited&quot;:false,&quot;manualOverride&quot;:{&quot;isManuallyOverridden&quot;:false,&quot;citeprocText&quot;:&quot;[10]&quot;,&quot;manualOverrideText&quot;:&quot;&quot;},&quot;citationTag&quot;:&quot;MENDELEY_CITATION_v3_eyJjaXRhdGlvbklEIjoiTUVOREVMRVlfQ0lUQVRJT05fOGMxYTFhMWYtMWZjMy00MDFjLTg5MTktZjE5ZDcyNDU0MGM2IiwicHJvcGVydGllcyI6eyJub3RlSW5kZXgiOjB9LCJpc0VkaXRlZCI6ZmFsc2UsIm1hbnVhbE92ZXJyaWRlIjp7ImlzTWFudWFsbHlPdmVycmlkZGVuIjpmYWxzZSwiY2l0ZXByb2NUZXh0IjoiWzEwXSIsIm1hbnVhbE92ZXJyaWRlVGV4dCI6IiJ9LCJjaXRhdGlvbkl0ZW1zIjpbeyJpZCI6IjM2Njc3ZmVjLTFkYjEtMzU5YS1iOWNmLTJkYzM0YWM0YzYyMyIsIml0ZW1EYXRhIjp7InR5cGUiOiJhcnRpY2xlLWpvdXJuYWwiLCJpZCI6IjM2Njc3ZmVjLTFkYjEtMzU5YS1iOWNmLTJkYzM0YWM0YzYyMyIsInRpdGxlIjoiQSBDb21wcmVoZW5zaXZlIFJldmlldyBvZiBBSS1iYXNlZCBJbnRlbGxpZ2VudCBUdXRvcmluZyBTeXN0ZW1zOiBBcHBsaWNhdGlvbnMgYW5kIENoYWxsZW5nZXMiLCJhdXRob3IiOlt7ImZhbWlseSI6IlplcmtvdWsiLCJnaXZlbiI6Ik1vaGFtZWQiLCJwYXJzZS1uYW1lcyI6ZmFsc2UsImRyb3BwaW5nLXBhcnRpY2xlIjoiIiwibm9uLWRyb3BwaW5nLXBhcnRpY2xlIjoiIn0seyJmYW1pbHkiOiJGa2loaSIsImdpdmVuIjoiU2FpZCIsInBhcnNlLW5hbWVzIjpmYWxzZSwiZHJvcHBpbmctcGFydGljbGUiOiIiLCJub24tZHJvcHBpbmctcGFydGljbGUiOiJFbCJ9LHsiZmFtaWx5Ijoib3RoZXJzIiwiZ2l2ZW4iOiIiLCJwYXJzZS1uYW1lcyI6ZmFsc2UsImRyb3BwaW5nLXBhcnRpY2xlIjoiIiwibm9uLWRyb3BwaW5nLXBhcnRpY2xlIjoiIn1dLCJjb250YWluZXItdGl0bGUiOiJhclhpdiBwcmVwcmludCBhclhpdjoyNTA3LjE4ODgyIiwiVVJMIjoiaHR0cHM6Ly9hcnhpdi5vcmcvcGRmLzI1MDcuMTg4ODIucGRmIiwiaXNzdWVkIjp7ImRhdGUtcGFydHMiOltbMjAyNF1dfSwiY29udGFpbmVyLXRpdGxlLXNob3J0IjoiIn0sImlzVGVtcG9yYXJ5IjpmYWxzZSwic3VwcHJlc3MtYXV0aG9yIjpmYWxzZSwiY29tcG9zaXRlIjpmYWxzZSwiYXV0aG9yLW9ubHkiOmZhbHNlfV19&quot;,&quot;citationItems&quot;:[{&quot;id&quot;:&quot;36677fec-1db1-359a-b9cf-2dc34ac4c623&quot;,&quot;itemData&quot;:{&quot;type&quot;:&quot;article-journal&quot;,&quot;id&quot;:&quot;36677fec-1db1-359a-b9cf-2dc34ac4c623&quot;,&quot;title&quot;:&quot;A Comprehensive Review of AI-based Intelligent Tutoring Systems: Applications and Challenges&quot;,&quot;author&quot;:[{&quot;family&quot;:&quot;Zerkouk&quot;,&quot;given&quot;:&quot;Mohamed&quot;,&quot;parse-names&quot;:false,&quot;dropping-particle&quot;:&quot;&quot;,&quot;non-dropping-particle&quot;:&quot;&quot;},{&quot;family&quot;:&quot;Fkihi&quot;,&quot;given&quot;:&quot;Said&quot;,&quot;parse-names&quot;:false,&quot;dropping-particle&quot;:&quot;&quot;,&quot;non-dropping-particle&quot;:&quot;El&quot;},{&quot;family&quot;:&quot;others&quot;,&quot;given&quot;:&quot;&quot;,&quot;parse-names&quot;:false,&quot;dropping-particle&quot;:&quot;&quot;,&quot;non-dropping-particle&quot;:&quot;&quot;}],&quot;container-title&quot;:&quot;arXiv preprint arXiv:2507.18882&quot;,&quot;URL&quot;:&quot;https://arxiv.org/pdf/2507.18882.pdf&quot;,&quot;issued&quot;:{&quot;date-parts&quot;:[[2024]]},&quot;container-title-short&quot;:&quot;&quot;},&quot;isTemporary&quot;:false,&quot;suppress-author&quot;:false,&quot;composite&quot;:false,&quot;author-only&quot;:false}]},{&quot;citationID&quot;:&quot;MENDELEY_CITATION_5ec4a9b4-328a-49dd-a3e7-95b4ad72bedd&quot;,&quot;properties&quot;:{&quot;noteIndex&quot;:0},&quot;isEdited&quot;:false,&quot;manualOverride&quot;:{&quot;isManuallyOverridden&quot;:false,&quot;citeprocText&quot;:&quot;[4], [11], [12]&quot;,&quot;manualOverrideText&quot;:&quot;&quot;},&quot;citationTag&quot;:&quot;MENDELEY_CITATION_v3_eyJjaXRhdGlvbklEIjoiTUVOREVMRVlfQ0lUQVRJT05fNWVjNGE5YjQtMzI4YS00OWRkLWEzZTctOTViNGFkNzJiZWRkIiwicHJvcGVydGllcyI6eyJub3RlSW5kZXgiOjB9LCJpc0VkaXRlZCI6ZmFsc2UsIm1hbnVhbE92ZXJyaWRlIjp7ImlzTWFudWFsbHlPdmVycmlkZGVuIjpmYWxzZSwiY2l0ZXByb2NUZXh0IjoiWzRdLCBbMTFdLCBbMTJdIiwibWFudWFsT3ZlcnJpZGVUZXh0IjoiIn0sImNpdGF0aW9uSXRlbXMiOlt7ImlkIjoiMWE0MTRhNTctM2E2Zi0zNjUwLWE4ZTUtNjI5NTUwMzFmODUwIiwiaXRlbURhdGEiOnsidHlwZSI6ImFydGljbGUtam91cm5hbCIsImlkIjoiMWE0MTRhNTctM2E2Zi0zNjUwLWE4ZTUtNjI5NTUwMzFmODUwIiwidGl0bGUiOiJEZXZlbG9waW5nIGFuIEludGVsbGlnZW50IFR1dG9yaW5nIFN5c3RlbSBVc2luZyBSZWluZm9yY2VtZW50IExlYXJuaW5nIGZvciBQZXJzb25hbGl6ZWQgRmVlZGJhY2siLCJhdXRob3IiOlt7ImZhbWlseSI6IkRlc2htdWtoIiwiZ2l2ZW4iOiJTbmVoYSIsInBhcnNlLW5hbWVzIjpmYWxzZSwiZHJvcHBpbmctcGFydGljbGUiOiIiLCJub24tZHJvcHBpbmctcGFydGljbGUiOiIifSx7ImZhbWlseSI6IlNlbiIsImdpdmVuIjoiVmlrcmFtIiwicGFyc2UtbmFtZXMiOmZhbHNlLCJkcm9wcGluZy1wYXJ0aWNsZSI6IiIsIm5vbi1kcm9wcGluZy1wYXJ0aWNsZSI6IiJ9XSwiY29udGFpbmVyLXRpdGxlIjoiSW50ZXJuYXRpb25hbCBBY2FkZW1pYyBKb3VybmFsIG9mIFNjaWVuY2UgYW5kIEVuZ2luZWVyaW5nIiwiRE9JIjoiMTAuNzEwODYvSUFKU0UvVjEySTMvSUFKU0UxMjIxIiwiVVJMIjoiaHR0cHM6Ly9pYWllc3QuY29tL2lhai9pbmRleC5waHAvSUFKU0UvYXJ0aWNsZS92aWV3L0lBSlNFMTIyMSIsImlzc3VlZCI6eyJkYXRlLXBhcnRzIjpbWzIwMjUsNl1dfSwicGFnZSI6IjMwLTMzIiwiaXNzdWUiOiIzIiwidm9sdW1lIjoiMTIiLCJjb250YWluZXItdGl0bGUtc2hvcnQiOiIifSwiaXNUZW1wb3JhcnkiOmZhbHNlfSx7ImlkIjoiNzc4ZDRjMWQtMjYxMS0zMWQ4LWFhOGItMzlmZmViMjIxZmViIiwiaXRlbURhdGEiOnsidHlwZSI6ImFydGljbGUtam91cm5hbCIsImlkIjoiNzc4ZDRjMWQtMjYxMS0zMWQ4LWFhOGItMzlmZmViMjIxZmViIiwidGl0bGUiOiJFbmhhbmNlbWVudCBvZiBvbmxpbmUgZWR1Y2F0aW9uIHN5c3RlbSBieSB1c2luZyBhIG11bHRpLWFnZW50IGludGVsbGlnZW50IHR1dG9yaW5nIHN5c3RlbSIsImF1dGhvciI6W3siZmFtaWx5IjoiVmlzd2FuYXRoYW4iLCJnaXZlbiI6Ik4iLCJwYXJzZS1uYW1lcyI6ZmFsc2UsImRyb3BwaW5nLXBhcnRpY2xlIjoiIiwibm9uLWRyb3BwaW5nLXBhcnRpY2xlIjoiIn0seyJmYW1pbHkiOiJZaW4iLCJnaXZlbiI6IllhcXViIiwicGFyc2UtbmFtZXMiOmZhbHNlLCJkcm9wcGluZy1wYXJ0aWNsZSI6IiIsIm5vbi1kcm9wcGluZy1wYXJ0aWNsZSI6IiJ9LHsiZmFtaWx5IjoiUmFtYWNoYW5kcmFuIiwiZ2l2ZW4iOiJTIiwicGFyc2UtbmFtZXMiOmZhbHNlLCJkcm9wcGluZy1wYXJ0aWNsZSI6IiIsIm5vbi1kcm9wcGluZy1wYXJ0aWNsZSI6IiJ9XSwiY29udGFpbmVyLXRpdGxlIjoiQ29tcHV0ZXJzIGFuZCBFZHVjYXRpb246IEFydGlmaWNpYWwgSW50ZWxsaWdlbmNlIiwiRE9JIjoiMTAuMTAxNi9qLmNhZWFpLjIwMjIuMTAwMTIxIiwiVVJMIjoiaHR0cHM6Ly93d3cuc2NpZW5jZWRpcmVjdC5jb20vc2NpZW5jZS9hcnRpY2xlL3BpaS9TMjY2NjkyMFgyMjAwMDEyMSIsImlzc3VlZCI6eyJkYXRlLXBhcnRzIjpbWzIwMjJdXX0sInBhZ2UiOiIxMDAxMjEiLCJ2b2x1bWUiOiIzIiwiY29udGFpbmVyLXRpdGxlLXNob3J0IjoiIn0sImlzVGVtcG9yYXJ5IjpmYWxzZX0seyJpZCI6IjYxZmQ2YTZhLWEzYWQtMzk3MS04NGU1LTgzMjQ4ZGQ0YzU4NyIsIml0ZW1EYXRhIjp7InR5cGUiOiJhcnRpY2xlLWpvdXJuYWwiLCJpZCI6IjYxZmQ2YTZhLWEzYWQtMzk3MS04NGU1LTgzMjQ4ZGQ0YzU4NyIsInRpdGxlIjoiQSBtdWx0aS1hZ2VudCBzeXN0ZW0gbW9kZWwgdG8gaW50ZWdyYXRlIHZpcnR1YWwgbGVhcm5pbmcgZW52aXJvbm1lbnRzIGFuZCBpbnRlbGxpZ2VudCB0dXRvcmluZyBzeXN0ZW1zIiwiYXV0aG9yIjpbeyJmYW1pbHkiOiJHaXVmZnJhIiwiZ2l2ZW4iOiJMYXVyYSIsInBhcnNlLW5hbWVzIjpmYWxzZSwiZHJvcHBpbmctcGFydGljbGUiOiIiLCJub24tZHJvcHBpbmctcGFydGljbGUiOiIifSx7ImZhbWlseSI6IlNvbGVyIiwiZ2l2ZW4iOiJFbGVuYSIsInBhcnNlLW5hbWVzIjpmYWxzZSwiZHJvcHBpbmctcGFydGljbGUiOiIiLCJub24tZHJvcHBpbmctcGFydGljbGUiOiIifSx7ImZhbWlseSI6IlJvc3NpIiwiZ2l2ZW4iOiJHcmFjaWVsYSIsInBhcnNlLW5hbWVzIjpmYWxzZSwiZHJvcHBpbmctcGFydGljbGUiOiIiLCJub24tZHJvcHBpbmctcGFydGljbGUiOiIifV0sImNvbnRhaW5lci10aXRsZSI6IkludGVybmF0aW9uYWwgSm91cm5hbCBvZiBJbnRlcmFjdGl2ZSBNdWx0aW1lZGlhIGFuZCBBcnRpZmljaWFsIEludGVsbGlnZW5jZSIsIlVSTCI6Imh0dHBzOi8vZGlhbG5ldC51bmlyaW9qYS5lcy9kZXNjYXJnYS9hcnRpY3Vsby80MjIxNDE1LnBkZiIsImlzc3VlZCI6eyJkYXRlLXBhcnRzIjpbWzIwMTNdXX0sInBhZ2UiOiI2LTE2IiwiaXNzdWUiOiI0Iiwidm9sdW1lIjoiMiIsImNvbnRhaW5lci10aXRsZS1zaG9ydCI6IiJ9LCJpc1RlbXBvcmFyeSI6ZmFsc2V9XX0=&quot;,&quot;citationItems&quot;:[{&quot;id&quot;:&quot;1a414a57-3a6f-3650-a8e5-62955031f850&quot;,&quot;itemData&quot;:{&quot;type&quot;:&quot;article-journal&quot;,&quot;id&quot;:&quot;1a414a57-3a6f-3650-a8e5-62955031f850&quot;,&quot;title&quot;:&quot;Developing an Intelligent Tutoring System Using Reinforcement Learning for Personalized Feedback&quot;,&quot;author&quot;:[{&quot;family&quot;:&quot;Deshmukh&quot;,&quot;given&quot;:&quot;Sneha&quot;,&quot;parse-names&quot;:false,&quot;dropping-particle&quot;:&quot;&quot;,&quot;non-dropping-particle&quot;:&quot;&quot;},{&quot;family&quot;:&quot;Sen&quot;,&quot;given&quot;:&quot;Vikram&quot;,&quot;parse-names&quot;:false,&quot;dropping-particle&quot;:&quot;&quot;,&quot;non-dropping-particle&quot;:&quot;&quot;}],&quot;container-title&quot;:&quot;International Academic Journal of Science and Engineering&quot;,&quot;DOI&quot;:&quot;10.71086/IAJSE/V12I3/IAJSE1221&quot;,&quot;URL&quot;:&quot;https://iaiest.com/iaj/index.php/IAJSE/article/view/IAJSE1221&quot;,&quot;issued&quot;:{&quot;date-parts&quot;:[[2025,6]]},&quot;page&quot;:&quot;30-33&quot;,&quot;issue&quot;:&quot;3&quot;,&quot;volume&quot;:&quot;12&quot;,&quot;container-title-short&quot;:&quot;&quot;},&quot;isTemporary&quot;:false},{&quot;id&quot;:&quot;778d4c1d-2611-31d8-aa8b-39ffeb221feb&quot;,&quot;itemData&quot;:{&quot;type&quot;:&quot;article-journal&quot;,&quot;id&quot;:&quot;778d4c1d-2611-31d8-aa8b-39ffeb221feb&quot;,&quot;title&quot;:&quot;Enhancement of online education system by using a multi-agent intelligent tutoring system&quot;,&quot;author&quot;:[{&quot;family&quot;:&quot;Viswanathan&quot;,&quot;given&quot;:&quot;N&quot;,&quot;parse-names&quot;:false,&quot;dropping-particle&quot;:&quot;&quot;,&quot;non-dropping-particle&quot;:&quot;&quot;},{&quot;family&quot;:&quot;Yin&quot;,&quot;given&quot;:&quot;Yaqub&quot;,&quot;parse-names&quot;:false,&quot;dropping-particle&quot;:&quot;&quot;,&quot;non-dropping-particle&quot;:&quot;&quot;},{&quot;family&quot;:&quot;Ramachandran&quot;,&quot;given&quot;:&quot;S&quot;,&quot;parse-names&quot;:false,&quot;dropping-particle&quot;:&quot;&quot;,&quot;non-dropping-particle&quot;:&quot;&quot;}],&quot;container-title&quot;:&quot;Computers and Education: Artificial Intelligence&quot;,&quot;DOI&quot;:&quot;10.1016/j.caeai.2022.100121&quot;,&quot;URL&quot;:&quot;https://www.sciencedirect.com/science/article/pii/S2666920X22000121&quot;,&quot;issued&quot;:{&quot;date-parts&quot;:[[2022]]},&quot;page&quot;:&quot;100121&quot;,&quot;volume&quot;:&quot;3&quot;,&quot;container-title-short&quot;:&quot;&quot;},&quot;isTemporary&quot;:false},{&quot;id&quot;:&quot;61fd6a6a-a3ad-3971-84e5-83248dd4c587&quot;,&quot;itemData&quot;:{&quot;type&quot;:&quot;article-journal&quot;,&quot;id&quot;:&quot;61fd6a6a-a3ad-3971-84e5-83248dd4c587&quot;,&quot;title&quot;:&quot;A multi-agent system model to integrate virtual learning environments and intelligent tutoring systems&quot;,&quot;author&quot;:[{&quot;family&quot;:&quot;Giuffra&quot;,&quot;given&quot;:&quot;Laura&quot;,&quot;parse-names&quot;:false,&quot;dropping-particle&quot;:&quot;&quot;,&quot;non-dropping-particle&quot;:&quot;&quot;},{&quot;family&quot;:&quot;Soler&quot;,&quot;given&quot;:&quot;Elena&quot;,&quot;parse-names&quot;:false,&quot;dropping-particle&quot;:&quot;&quot;,&quot;non-dropping-particle&quot;:&quot;&quot;},{&quot;family&quot;:&quot;Rossi&quot;,&quot;given&quot;:&quot;Graciela&quot;,&quot;parse-names&quot;:false,&quot;dropping-particle&quot;:&quot;&quot;,&quot;non-dropping-particle&quot;:&quot;&quot;}],&quot;container-title&quot;:&quot;International Journal of Interactive Multimedia and Artificial Intelligence&quot;,&quot;URL&quot;:&quot;https://dialnet.unirioja.es/descarga/articulo/4221415.pdf&quot;,&quot;issued&quot;:{&quot;date-parts&quot;:[[2013]]},&quot;page&quot;:&quot;6-16&quot;,&quot;issue&quot;:&quot;4&quot;,&quot;volume&quot;:&quot;2&quot;,&quot;container-title-short&quot;:&quot;&quot;},&quot;isTemporary&quot;:false}]},{&quot;citationID&quot;:&quot;MENDELEY_CITATION_af6647fb-6267-4ca3-b98a-d1d9d3e6f538&quot;,&quot;properties&quot;:{&quot;noteIndex&quot;:0},&quot;isEdited&quot;:false,&quot;manualOverride&quot;:{&quot;isManuallyOverridden&quot;:false,&quot;citeprocText&quot;:&quot;[13]&quot;,&quot;manualOverrideText&quot;:&quot;&quot;},&quot;citationTag&quot;:&quot;MENDELEY_CITATION_v3_eyJjaXRhdGlvbklEIjoiTUVOREVMRVlfQ0lUQVRJT05fYWY2NjQ3ZmItNjI2Ny00Y2EzLWI5OGEtZDFkOWQzZTZmNTM4IiwicHJvcGVydGllcyI6eyJub3RlSW5kZXgiOjB9LCJpc0VkaXRlZCI6ZmFsc2UsIm1hbnVhbE92ZXJyaWRlIjp7ImlzTWFudWFsbHlPdmVycmlkZGVuIjpmYWxzZSwiY2l0ZXByb2NUZXh0IjoiWzEzXSIsIm1hbnVhbE92ZXJyaWRlVGV4dCI6IiJ9LCJjaXRhdGlvbkl0ZW1zIjpbeyJpZCI6IjI2ZmZmOWQ3LTU4ZDYtM2M4My1iOTgxLTYxMjY0YTIwMGZhZiIsIml0ZW1EYXRhIjp7InR5cGUiOiJhcnRpY2xlLWpvdXJuYWwiLCJpZCI6IjI2ZmZmOWQ3LTU4ZDYtM2M4My1iOTgxLTYxMjY0YTIwMGZhZiIsInRpdGxlIjoiTExNLWJhc2VkIGNoYXRib3RzIGluIGxhbmd1YWdlIGxlYXJuaW5nOiBBIHN5c3RlbWF0aWMgbGl0ZXJhdHVyZSByZXZpZXciLCJhdXRob3IiOlt7ImZhbWlseSI6IlBhbmFnaW90aWRpcyIsImdpdmVuIjoiUGFuYWdpb3RpcyIsInBhcnNlLW5hbWVzIjpmYWxzZSwiZHJvcHBpbmctcGFydGljbGUiOiIiLCJub24tZHJvcHBpbmctcGFydGljbGUiOiIifV0sImNvbnRhaW5lci10aXRsZSI6IkNvbXB1dGVycyAmIEVkdWNhdGlvbiIsImNvbnRhaW5lci10aXRsZS1zaG9ydCI6IkNvbXB1dC4gRWR1Yy4iLCJVUkwiOiJodHRwczovL2ZpbGVzLmVyaWMuZWQuZ292L2Z1bGx0ZXh0L0VKMTQ1NTM5Mi5wZGYiLCJpc3N1ZWQiOnsiZGF0ZS1wYXJ0cyI6W1syMDI0XV19fSwiaXNUZW1wb3JhcnkiOmZhbHNlLCJzdXBwcmVzcy1hdXRob3IiOmZhbHNlLCJjb21wb3NpdGUiOmZhbHNlLCJhdXRob3Itb25seSI6ZmFsc2V9XX0=&quot;,&quot;citationItems&quot;:[{&quot;id&quot;:&quot;26fff9d7-58d6-3c83-b981-61264a200faf&quot;,&quot;itemData&quot;:{&quot;type&quot;:&quot;article-journal&quot;,&quot;id&quot;:&quot;26fff9d7-58d6-3c83-b981-61264a200faf&quot;,&quot;title&quot;:&quot;LLM-based chatbots in language learning: A systematic literature review&quot;,&quot;author&quot;:[{&quot;family&quot;:&quot;Panagiotidis&quot;,&quot;given&quot;:&quot;Panagiotis&quot;,&quot;parse-names&quot;:false,&quot;dropping-particle&quot;:&quot;&quot;,&quot;non-dropping-particle&quot;:&quot;&quot;}],&quot;container-title&quot;:&quot;Computers &amp; Education&quot;,&quot;container-title-short&quot;:&quot;Comput. Educ.&quot;,&quot;URL&quot;:&quot;https://files.eric.ed.gov/fulltext/EJ1455392.pdf&quot;,&quot;issued&quot;:{&quot;date-parts&quot;:[[2024]]}},&quot;isTemporary&quot;:false,&quot;suppress-author&quot;:false,&quot;composite&quot;:false,&quot;author-only&quot;:false}]},{&quot;citationID&quot;:&quot;MENDELEY_CITATION_e91e06a9-1a63-412f-97ee-155dabd38b87&quot;,&quot;properties&quot;:{&quot;noteIndex&quot;:0},&quot;isEdited&quot;:false,&quot;manualOverride&quot;:{&quot;isManuallyOverridden&quot;:false,&quot;citeprocText&quot;:&quot;[14]&quot;,&quot;manualOverrideText&quot;:&quot;&quot;},&quot;citationTag&quot;:&quot;MENDELEY_CITATION_v3_eyJjaXRhdGlvbklEIjoiTUVOREVMRVlfQ0lUQVRJT05fZTkxZTA2YTktMWE2My00MTJmLTk3ZWUtMTU1ZGFiZDM4Yjg3IiwicHJvcGVydGllcyI6eyJub3RlSW5kZXgiOjB9LCJpc0VkaXRlZCI6ZmFsc2UsIm1hbnVhbE92ZXJyaWRlIjp7ImlzTWFudWFsbHlPdmVycmlkZGVuIjpmYWxzZSwiY2l0ZXByb2NUZXh0IjoiWzE0XSIsIm1hbnVhbE92ZXJyaWRlVGV4dCI6IiJ9LCJjaXRhdGlvbkl0ZW1zIjpbeyJpZCI6ImNkMzRhY2Q4LTcwMTktM2NhNS05MmZjLWUyY2M0YTU5OWE5NiIsIml0ZW1EYXRhIjp7InR5cGUiOiJwYXBlci1jb25mZXJlbmNlIiwiaWQiOiJjZDM0YWNkOC03MDE5LTNjYTUtOTJmYy1lMmNjNGE1OTlhOTYiLCJ0aXRsZSI6IkEgUmVjb21tZW5kYXRpb24gTW9kdWxlIGJhc2VkIG9uIFJlaW5mb3JjZW1lbnQgTGVhcm5pbmcgdG8gYW4gSW50ZWxsaWdlbnQgVHV0b3JpbmcgU3lzdGVtIiwiYXV0aG9yIjpbeyJmYW1pbHkiOiJTaWx2YSIsImdpdmVuIjoiQW5hIFBhdWxhIiwicGFyc2UtbmFtZXMiOmZhbHNlLCJkcm9wcGluZy1wYXJ0aWNsZSI6IiIsIm5vbi1kcm9wcGluZy1wYXJ0aWNsZSI6IiJ9LHsiZmFtaWx5IjoiRmVybmFuZGVzIiwiZ2l2ZW4iOiJKb2FvIiwicGFyc2UtbmFtZXMiOmZhbHNlLCJkcm9wcGluZy1wYXJ0aWNsZSI6IiIsIm5vbi1kcm9wcGluZy1wYXJ0aWNsZSI6IiJ9LHsiZmFtaWx5IjoiUm9jaGEiLCJnaXZlbiI6IkFkZW1hciIsInBhcnNlLW5hbWVzIjpmYWxzZSwiZHJvcHBpbmctcGFydGljbGUiOiIiLCJub24tZHJvcHBpbmctcGFydGljbGUiOiIifV0sImNvbnRhaW5lci10aXRsZSI6IklDSVNTcCAyMDIyIC0gOHRoIEludGVybmF0aW9uYWwgQ29uZmVyZW5jZSBvbiBJbmZvcm1hdGlvbiBTeXN0ZW1zIFNlY3VyaXR5IGFuZCBQcml2YWN5IiwiRE9JIjoiMTAuNTIyMC8wMDEwOTUzOTExNzMiLCJVUkwiOiJodHRwczovL3d3dy5zY2l0ZXByZXNzLm9yZy9QYXBlcnMvMjAyMi8xMTA4MzkvMTEwODM5LnBkZiIsImlzc3VlZCI6eyJkYXRlLXBhcnRzIjpbWzIwMjJdXX0sInBhZ2UiOiI3MzMtNzQwIiwiY29udGFpbmVyLXRpdGxlLXNob3J0IjoiIn0sImlzVGVtcG9yYXJ5IjpmYWxzZSwic3VwcHJlc3MtYXV0aG9yIjpmYWxzZSwiY29tcG9zaXRlIjpmYWxzZSwiYXV0aG9yLW9ubHkiOmZhbHNlfV19&quot;,&quot;citationItems&quot;:[{&quot;id&quot;:&quot;cd34acd8-7019-3ca5-92fc-e2cc4a599a96&quot;,&quot;itemData&quot;:{&quot;type&quot;:&quot;paper-conference&quot;,&quot;id&quot;:&quot;cd34acd8-7019-3ca5-92fc-e2cc4a599a96&quot;,&quot;title&quot;:&quot;A Recommendation Module based on Reinforcement Learning to an Intelligent Tutoring System&quot;,&quot;author&quot;:[{&quot;family&quot;:&quot;Silva&quot;,&quot;given&quot;:&quot;Ana Paula&quot;,&quot;parse-names&quot;:false,&quot;dropping-particle&quot;:&quot;&quot;,&quot;non-dropping-particle&quot;:&quot;&quot;},{&quot;family&quot;:&quot;Fernandes&quot;,&quot;given&quot;:&quot;Joao&quot;,&quot;parse-names&quot;:false,&quot;dropping-particle&quot;:&quot;&quot;,&quot;non-dropping-particle&quot;:&quot;&quot;},{&quot;family&quot;:&quot;Rocha&quot;,&quot;given&quot;:&quot;Ademar&quot;,&quot;parse-names&quot;:false,&quot;dropping-particle&quot;:&quot;&quot;,&quot;non-dropping-particle&quot;:&quot;&quot;}],&quot;container-title&quot;:&quot;ICISSp 2022 - 8th International Conference on Information Systems Security and Privacy&quot;,&quot;DOI&quot;:&quot;10.5220/001095391173&quot;,&quot;URL&quot;:&quot;https://www.scitepress.org/Papers/2022/110839/110839.pdf&quot;,&quot;issued&quot;:{&quot;date-parts&quot;:[[2022]]},&quot;page&quot;:&quot;733-740&quot;,&quot;container-title-short&quot;:&quot;&quot;},&quot;isTemporary&quot;:false,&quot;suppress-author&quot;:false,&quot;composite&quot;:false,&quot;author-only&quot;:false}]},{&quot;citationID&quot;:&quot;MENDELEY_CITATION_c1d63d27-e890-4ef9-9eb2-c20e8bd8cc2e&quot;,&quot;properties&quot;:{&quot;noteIndex&quot;:0},&quot;isEdited&quot;:false,&quot;manualOverride&quot;:{&quot;isManuallyOverridden&quot;:false,&quot;citeprocText&quot;:&quot;[15]&quot;,&quot;manualOverrideText&quot;:&quot;&quot;},&quot;citationTag&quot;:&quot;MENDELEY_CITATION_v3_eyJjaXRhdGlvbklEIjoiTUVOREVMRVlfQ0lUQVRJT05fYzFkNjNkMjctZTg5MC00ZWY5LTllYjItYzIwZThiZDhjYzJlIiwicHJvcGVydGllcyI6eyJub3RlSW5kZXgiOjB9LCJpc0VkaXRlZCI6ZmFsc2UsIm1hbnVhbE92ZXJyaWRlIjp7ImlzTWFudWFsbHlPdmVycmlkZGVuIjpmYWxzZSwiY2l0ZXByb2NUZXh0IjoiWzE1XSIsIm1hbnVhbE92ZXJyaWRlVGV4dCI6IiJ9LCJjaXRhdGlvbkl0ZW1zIjpbeyJpZCI6ImE3ZDVhZDI1LWM2ODktM2Q2Mi1iMDBmLTBlNWQ2NWI5N2ExYSIsIml0ZW1EYXRhIjp7InR5cGUiOiJwYXBlci1jb25mZXJlbmNlIiwiaWQiOiJhN2Q1YWQyNS1jNjg5LTNkNjItYjAwZi0wZTVkNjViOTdhMWEiLCJ0aXRsZSI6IkFkYXB0aXZlIExlYXJuaW5nIENvbnRyb2wgdmlhIFByb3hpbWFsIFBvbGljeSBPcHRpbWl6YXRpb24iLCJhdXRob3IiOlt7ImZhbWlseSI6IlNjaHVsbWFuIiwiZ2l2ZW4iOiJKb2huIiwicGFyc2UtbmFtZXMiOmZhbHNlLCJkcm9wcGluZy1wYXJ0aWNsZSI6IiIsIm5vbi1kcm9wcGluZy1wYXJ0aWNsZSI6IiJ9LHsiZmFtaWx5IjoiV29sc2tpIiwiZ2l2ZW4iOiJGaWxpcCIsInBhcnNlLW5hbWVzIjpmYWxzZSwiZHJvcHBpbmctcGFydGljbGUiOiIiLCJub24tZHJvcHBpbmctcGFydGljbGUiOiIifSx7ImZhbWlseSI6IkRoYXJpd2FsIiwiZ2l2ZW4iOiJQcmFmdWxsYSIsInBhcnNlLW5hbWVzIjpmYWxzZSwiZHJvcHBpbmctcGFydGljbGUiOiIiLCJub24tZHJvcHBpbmctcGFydGljbGUiOiIifSx7ImZhbWlseSI6IlJhZGZvcmQiLCJnaXZlbiI6IkFsZWMiLCJwYXJzZS1uYW1lcyI6ZmFsc2UsImRyb3BwaW5nLXBhcnRpY2xlIjoiIiwibm9uLWRyb3BwaW5nLXBhcnRpY2xlIjoiIn0seyJmYW1pbHkiOiJLbGltb3YiLCJnaXZlbiI6Ik9sZWciLCJwYXJzZS1uYW1lcyI6ZmFsc2UsImRyb3BwaW5nLXBhcnRpY2xlIjoiIiwibm9uLWRyb3BwaW5nLXBhcnRpY2xlIjoiIn1dLCJjb250YWluZXItdGl0bGUiOiJDRVVSIFdvcmtzaG9wIFByb2NlZWRpbmdzIiwiY29udGFpbmVyLXRpdGxlLXNob3J0IjoiQ0VVUiBXb3Jrc2hvcCBQcm9jLiIsIlVSTCI6Imh0dHBzOi8vY2V1ci13cy5vcmcvVm9sLTQwNDgvcGFwZXIzNy5wZGYiLCJpc3N1ZWQiOnsiZGF0ZS1wYXJ0cyI6W1syMDI0XV19LCJ2b2x1bWUiOiI0MDQ4In0sImlzVGVtcG9yYXJ5IjpmYWxzZSwic3VwcHJlc3MtYXV0aG9yIjpmYWxzZSwiY29tcG9zaXRlIjpmYWxzZSwiYXV0aG9yLW9ubHkiOmZhbHNlfV19&quot;,&quot;citationItems&quot;:[{&quot;id&quot;:&quot;a7d5ad25-c689-3d62-b00f-0e5d65b97a1a&quot;,&quot;itemData&quot;:{&quot;type&quot;:&quot;paper-conference&quot;,&quot;id&quot;:&quot;a7d5ad25-c689-3d62-b00f-0e5d65b97a1a&quot;,&quot;title&quot;:&quot;Adaptive Learning Control via Proximal Policy Optimization&quot;,&quot;author&quot;:[{&quot;family&quot;:&quot;Schulman&quot;,&quot;given&quot;:&quot;John&quot;,&quot;parse-names&quot;:false,&quot;dropping-particle&quot;:&quot;&quot;,&quot;non-dropping-particle&quot;:&quot;&quot;},{&quot;family&quot;:&quot;Wolski&quot;,&quot;given&quot;:&quot;Filip&quot;,&quot;parse-names&quot;:false,&quot;dropping-particle&quot;:&quot;&quot;,&quot;non-dropping-particle&quot;:&quot;&quot;},{&quot;family&quot;:&quot;Dhariwal&quot;,&quot;given&quot;:&quot;Prafulla&quot;,&quot;parse-names&quot;:false,&quot;dropping-particle&quot;:&quot;&quot;,&quot;non-dropping-particle&quot;:&quot;&quot;},{&quot;family&quot;:&quot;Radford&quot;,&quot;given&quot;:&quot;Alec&quot;,&quot;parse-names&quot;:false,&quot;dropping-particle&quot;:&quot;&quot;,&quot;non-dropping-particle&quot;:&quot;&quot;},{&quot;family&quot;:&quot;Klimov&quot;,&quot;given&quot;:&quot;Oleg&quot;,&quot;parse-names&quot;:false,&quot;dropping-particle&quot;:&quot;&quot;,&quot;non-dropping-particle&quot;:&quot;&quot;}],&quot;container-title&quot;:&quot;CEUR Workshop Proceedings&quot;,&quot;container-title-short&quot;:&quot;CEUR Workshop Proc.&quot;,&quot;URL&quot;:&quot;https://ceur-ws.org/Vol-4048/paper37.pdf&quot;,&quot;issued&quot;:{&quot;date-parts&quot;:[[2024]]},&quot;volume&quot;:&quot;4048&quot;},&quot;isTemporary&quot;:false,&quot;suppress-author&quot;:false,&quot;composite&quot;:false,&quot;author-only&quot;:false}]},{&quot;citationID&quot;:&quot;MENDELEY_CITATION_e2254641-250f-41b9-9695-a79bbf23605f&quot;,&quot;properties&quot;:{&quot;noteIndex&quot;:0},&quot;isEdited&quot;:false,&quot;manualOverride&quot;:{&quot;isManuallyOverridden&quot;:false,&quot;citeprocText&quot;:&quot;[16]&quot;,&quot;manualOverrideText&quot;:&quot;&quot;},&quot;citationTag&quot;:&quot;MENDELEY_CITATION_v3_eyJjaXRhdGlvbklEIjoiTUVOREVMRVlfQ0lUQVRJT05fZTIyNTQ2NDEtMjUwZi00MWI5LTk2OTUtYTc5YmJmMjM2MDVmIiwicHJvcGVydGllcyI6eyJub3RlSW5kZXgiOjB9LCJpc0VkaXRlZCI6ZmFsc2UsIm1hbnVhbE92ZXJyaWRlIjp7ImlzTWFudWFsbHlPdmVycmlkZGVuIjpmYWxzZSwiY2l0ZXByb2NUZXh0IjoiWzE2XSIsIm1hbnVhbE92ZXJyaWRlVGV4dCI6IiJ9LCJjaXRhdGlvbkl0ZW1zIjpbeyJpZCI6IjMzNTljNzY0LTk5MjgtMzg1YS1hMDgzLTI3Mzc4MTA5OWJiYSIsIml0ZW1EYXRhIjp7InR5cGUiOiJwYXBlci1jb25mZXJlbmNlIiwiaWQiOiIzMzU5Yzc2NC05OTI4LTM4NWEtYTA4My0yNzM3ODEwOTliYmEiLCJ0aXRsZSI6IkRlZXAgS25vd2xlZGdlIFRyYWNpbmciLCJhdXRob3IiOlt7ImZhbWlseSI6IlBpZWNoIiwiZ2l2ZW4iOiJDaHJpcyIsInBhcnNlLW5hbWVzIjpmYWxzZSwiZHJvcHBpbmctcGFydGljbGUiOiIiLCJub24tZHJvcHBpbmctcGFydGljbGUiOiIifSx7ImZhbWlseSI6Ikh1YW5nIiwiZ2l2ZW4iOiJKb25hdGhhbiIsInBhcnNlLW5hbWVzIjpmYWxzZSwiZHJvcHBpbmctcGFydGljbGUiOiIiLCJub24tZHJvcHBpbmctcGFydGljbGUiOiIifSx7ImZhbWlseSI6IlBodWxzYXJpYSIsImdpdmVuIjoiQW5keSIsInBhcnNlLW5hbWVzIjpmYWxzZSwiZHJvcHBpbmctcGFydGljbGUiOiIiLCJub24tZHJvcHBpbmctcGFydGljbGUiOiIifSx7ImZhbWlseSI6IlNpdmFuIiwiZ2l2ZW4iOiJTaXZhbiIsInBhcnNlLW5hbWVzIjpmYWxzZSwiZHJvcHBpbmctcGFydGljbGUiOiIiLCJub24tZHJvcHBpbmctcGFydGljbGUiOiIifSx7ImZhbWlseSI6Ikpvc2hpIiwiZ2l2ZW4iOiJNIiwicGFyc2UtbmFtZXMiOmZhbHNlLCJkcm9wcGluZy1wYXJ0aWNsZSI6IiIsIm5vbi1kcm9wcGluZy1wYXJ0aWNsZSI6IiJ9LHsiZmFtaWx5IjoiUG9ydGVsYSIsImdpdmVuIjoiQSIsInBhcnNlLW5hbWVzIjpmYWxzZSwiZHJvcHBpbmctcGFydGljbGUiOiIiLCJub24tZHJvcHBpbmctcGFydGljbGUiOiIifV0sImNvbnRhaW5lci10aXRsZSI6IkFkdmFuY2VzIGluIE5ldXJhbCBJbmZvcm1hdGlvbiBQcm9jZXNzaW5nIFN5c3RlbXMgKE5ldXJJUFMpIiwiVVJMIjoiaHR0cHM6Ly9zdGFuZm9yZC5lZHUvfmNwaWVjaC9iaW8vcGFwZXJzL2RlZXBLbm93bGVkZ2VUcmFjaW5nLnBkZiIsImlzc3VlZCI6eyJkYXRlLXBhcnRzIjpbWzIwMTVdXX0sInBhZ2UiOiI1MDUtNTEzIiwidm9sdW1lIjoiMjgiLCJjb250YWluZXItdGl0bGUtc2hvcnQiOiIifSwiaXNUZW1wb3JhcnkiOmZhbHNlLCJzdXBwcmVzcy1hdXRob3IiOmZhbHNlLCJjb21wb3NpdGUiOmZhbHNlLCJhdXRob3Itb25seSI6ZmFsc2V9XX0=&quot;,&quot;citationItems&quot;:[{&quot;id&quot;:&quot;3359c764-9928-385a-a083-273781099bba&quot;,&quot;itemData&quot;:{&quot;type&quot;:&quot;paper-conference&quot;,&quot;id&quot;:&quot;3359c764-9928-385a-a083-273781099bba&quot;,&quot;title&quot;:&quot;Deep Knowledge Tracing&quot;,&quot;author&quot;:[{&quot;family&quot;:&quot;Piech&quot;,&quot;given&quot;:&quot;Chris&quot;,&quot;parse-names&quot;:false,&quot;dropping-particle&quot;:&quot;&quot;,&quot;non-dropping-particle&quot;:&quot;&quot;},{&quot;family&quot;:&quot;Huang&quot;,&quot;given&quot;:&quot;Jonathan&quot;,&quot;parse-names&quot;:false,&quot;dropping-particle&quot;:&quot;&quot;,&quot;non-dropping-particle&quot;:&quot;&quot;},{&quot;family&quot;:&quot;Phulsaria&quot;,&quot;given&quot;:&quot;Andy&quot;,&quot;parse-names&quot;:false,&quot;dropping-particle&quot;:&quot;&quot;,&quot;non-dropping-particle&quot;:&quot;&quot;},{&quot;family&quot;:&quot;Sivan&quot;,&quot;given&quot;:&quot;Sivan&quot;,&quot;parse-names&quot;:false,&quot;dropping-particle&quot;:&quot;&quot;,&quot;non-dropping-particle&quot;:&quot;&quot;},{&quot;family&quot;:&quot;Joshi&quot;,&quot;given&quot;:&quot;M&quot;,&quot;parse-names&quot;:false,&quot;dropping-particle&quot;:&quot;&quot;,&quot;non-dropping-particle&quot;:&quot;&quot;},{&quot;family&quot;:&quot;Portela&quot;,&quot;given&quot;:&quot;A&quot;,&quot;parse-names&quot;:false,&quot;dropping-particle&quot;:&quot;&quot;,&quot;non-dropping-particle&quot;:&quot;&quot;}],&quot;container-title&quot;:&quot;Advances in Neural Information Processing Systems (NeurIPS)&quot;,&quot;URL&quot;:&quot;https://stanford.edu/~cpiech/bio/papers/deepKnowledgeTracing.pdf&quot;,&quot;issued&quot;:{&quot;date-parts&quot;:[[2015]]},&quot;page&quot;:&quot;505-513&quot;,&quot;volume&quot;:&quot;28&quot;,&quot;container-title-short&quot;:&quot;&quot;},&quot;isTemporary&quot;:false,&quot;suppress-author&quot;:false,&quot;composite&quot;:false,&quot;author-only&quot;:false}]},{&quot;citationID&quot;:&quot;MENDELEY_CITATION_1d6d3eb8-0307-4e3a-920d-912326278ded&quot;,&quot;properties&quot;:{&quot;noteIndex&quot;:0},&quot;isEdited&quot;:false,&quot;manualOverride&quot;:{&quot;isManuallyOverridden&quot;:false,&quot;citeprocText&quot;:&quot;[17]&quot;,&quot;manualOverrideText&quot;:&quot;&quot;},&quot;citationTag&quot;:&quot;MENDELEY_CITATION_v3_eyJjaXRhdGlvbklEIjoiTUVOREVMRVlfQ0lUQVRJT05fMWQ2ZDNlYjgtMDMwNy00ZTNhLTkyMGQtOTEyMzI2Mjc4ZGVkIiwicHJvcGVydGllcyI6eyJub3RlSW5kZXgiOjB9LCJpc0VkaXRlZCI6ZmFsc2UsIm1hbnVhbE92ZXJyaWRlIjp7ImlzTWFudWFsbHlPdmVycmlkZGVuIjpmYWxzZSwiY2l0ZXByb2NUZXh0IjoiWzE3XSIsIm1hbnVhbE92ZXJyaWRlVGV4dCI6IiJ9LCJjaXRhdGlvbkl0ZW1zIjpbeyJpZCI6IjAwZDNiOGE2LWE5YWQtMzE0MS04NjRkLTgyYWFiNjU0NGEyNSIsIml0ZW1EYXRhIjp7InR5cGUiOiJhcnRpY2xlLWpvdXJuYWwiLCJpZCI6IjAwZDNiOGE2LWE5YWQtMzE0MS04NjRkLTgyYWFiNjU0NGEyNSIsInRpdGxlIjoiQXBwbGljYXRpb24gb2YgcmVpbmZvcmNlbWVudCBsZWFybmluZyBpbiBwZXJzb25hbGl6ZWQgbGVhcm5pbmcgcGF0aCByZWNvbW1lbmRhdGlvbiBpbiBzZWNvbmRhcnkgZWR1Y2F0aW9uIiwiYXV0aG9yIjpbeyJmYW1pbHkiOiJXYW5nIiwiZ2l2ZW4iOiJYaWFveHVhbiIsInBhcnNlLW5hbWVzIjpmYWxzZSwiZHJvcHBpbmctcGFydGljbGUiOiIiLCJub24tZHJvcHBpbmctcGFydGljbGUiOiIifSx7ImZhbWlseSI6IlpoYW5nIiwiZ2l2ZW4iOiJMaSIsInBhcnNlLW5hbWVzIjpmYWxzZSwiZHJvcHBpbmctcGFydGljbGUiOiIiLCJub24tZHJvcHBpbmctcGFydGljbGUiOiIifSx7ImZhbWlseSI6IkNoZW4iLCJnaXZlbiI6IldlaSIsInBhcnNlLW5hbWVzIjpmYWxzZSwiZHJvcHBpbmctcGFydGljbGUiOiIiLCJub24tZHJvcHBpbmctcGFydGljbGUiOiIifV0sImNvbnRhaW5lci10aXRsZSI6IklFRUUgVHJhbnNhY3Rpb25zIG9uIExlYXJuaW5nIFRlY2hub2xvZ2llcyIsIlVSTCI6Imh0dHBzOi8vaWVlZXhwbG9yZS5pZWVlLm9yZy9kb2N1bWVudC8xMTIxOTA3OC8iLCJpc3N1ZWQiOnsiZGF0ZS1wYXJ0cyI6W1syMDI1XV19LCJwYWdlIjoiMTQ1LTE1OSIsImlzc3VlIjoiMiIsInZvbHVtZSI6IjE4IiwiY29udGFpbmVyLXRpdGxlLXNob3J0IjoiIn0sImlzVGVtcG9yYXJ5IjpmYWxzZSwic3VwcHJlc3MtYXV0aG9yIjpmYWxzZSwiY29tcG9zaXRlIjpmYWxzZSwiYXV0aG9yLW9ubHkiOmZhbHNlfV19&quot;,&quot;citationItems&quot;:[{&quot;id&quot;:&quot;00d3b8a6-a9ad-3141-864d-82aab6544a25&quot;,&quot;itemData&quot;:{&quot;type&quot;:&quot;article-journal&quot;,&quot;id&quot;:&quot;00d3b8a6-a9ad-3141-864d-82aab6544a25&quot;,&quot;title&quot;:&quot;Application of reinforcement learning in personalized learning path recommendation in secondary education&quot;,&quot;author&quot;:[{&quot;family&quot;:&quot;Wang&quot;,&quot;given&quot;:&quot;Xiaoxuan&quot;,&quot;parse-names&quot;:false,&quot;dropping-particle&quot;:&quot;&quot;,&quot;non-dropping-particle&quot;:&quot;&quot;},{&quot;family&quot;:&quot;Zhang&quot;,&quot;given&quot;:&quot;Li&quot;,&quot;parse-names&quot;:false,&quot;dropping-particle&quot;:&quot;&quot;,&quot;non-dropping-particle&quot;:&quot;&quot;},{&quot;family&quot;:&quot;Chen&quot;,&quot;given&quot;:&quot;Wei&quot;,&quot;parse-names&quot;:false,&quot;dropping-particle&quot;:&quot;&quot;,&quot;non-dropping-particle&quot;:&quot;&quot;}],&quot;container-title&quot;:&quot;IEEE Transactions on Learning Technologies&quot;,&quot;URL&quot;:&quot;https://ieeexplore.ieee.org/document/11219078/&quot;,&quot;issued&quot;:{&quot;date-parts&quot;:[[2025]]},&quot;page&quot;:&quot;145-159&quot;,&quot;issue&quot;:&quot;2&quot;,&quot;volume&quot;:&quot;18&quot;,&quot;container-title-short&quot;:&quot;&quot;},&quot;isTemporary&quot;:false,&quot;suppress-author&quot;:false,&quot;composite&quot;:false,&quot;author-only&quot;:false}]},{&quot;citationID&quot;:&quot;MENDELEY_CITATION_677f01c7-35b0-4c36-aac2-8b7a0f61b289&quot;,&quot;properties&quot;:{&quot;noteIndex&quot;:0},&quot;isEdited&quot;:false,&quot;manualOverride&quot;:{&quot;isManuallyOverridden&quot;:false,&quot;citeprocText&quot;:&quot;[12]&quot;,&quot;manualOverrideText&quot;:&quot;&quot;},&quot;citationTag&quot;:&quot;MENDELEY_CITATION_v3_eyJjaXRhdGlvbklEIjoiTUVOREVMRVlfQ0lUQVRJT05fNjc3ZjAxYzctMzViMC00YzM2LWFhYzItOGI3YTBmNjFiMjg5IiwicHJvcGVydGllcyI6eyJub3RlSW5kZXgiOjB9LCJpc0VkaXRlZCI6ZmFsc2UsIm1hbnVhbE92ZXJyaWRlIjp7ImlzTWFudWFsbHlPdmVycmlkZGVuIjpmYWxzZSwiY2l0ZXByb2NUZXh0IjoiWzEyXSIsIm1hbnVhbE92ZXJyaWRlVGV4dCI6IiJ9LCJjaXRhdGlvbkl0ZW1zIjpbeyJpZCI6Ijc3OGQ0YzFkLTI2MTEtMzFkOC1hYThiLTM5ZmZlYjIyMWZlYiIsIml0ZW1EYXRhIjp7InR5cGUiOiJhcnRpY2xlLWpvdXJuYWwiLCJpZCI6Ijc3OGQ0YzFkLTI2MTEtMzFkOC1hYThiLTM5ZmZlYjIyMWZlYiIsInRpdGxlIjoiRW5oYW5jZW1lbnQgb2Ygb25saW5lIGVkdWNhdGlvbiBzeXN0ZW0gYnkgdXNpbmcgYSBtdWx0aS1hZ2VudCBpbnRlbGxpZ2VudCB0dXRvcmluZyBzeXN0ZW0iLCJhdXRob3IiOlt7ImZhbWlseSI6IlZpc3dhbmF0aGFuIiwiZ2l2ZW4iOiJOIiwicGFyc2UtbmFtZXMiOmZhbHNlLCJkcm9wcGluZy1wYXJ0aWNsZSI6IiIsIm5vbi1kcm9wcGluZy1wYXJ0aWNsZSI6IiJ9LHsiZmFtaWx5IjoiWWluIiwiZ2l2ZW4iOiJZYXF1YiIsInBhcnNlLW5hbWVzIjpmYWxzZSwiZHJvcHBpbmctcGFydGljbGUiOiIiLCJub24tZHJvcHBpbmctcGFydGljbGUiOiIifSx7ImZhbWlseSI6IlJhbWFjaGFuZHJhbiIsImdpdmVuIjoiUyIsInBhcnNlLW5hbWVzIjpmYWxzZSwiZHJvcHBpbmctcGFydGljbGUiOiIiLCJub24tZHJvcHBpbmctcGFydGljbGUiOiIifV0sImNvbnRhaW5lci10aXRsZSI6IkNvbXB1dGVycyBhbmQgRWR1Y2F0aW9uOiBBcnRpZmljaWFsIEludGVsbGlnZW5jZSIsIkRPSSI6IjEwLjEwMTYvai5jYWVhaS4yMDIyLjEwMDEyMSIsIlVSTCI6Imh0dHBzOi8vd3d3LnNjaWVuY2VkaXJlY3QuY29tL3NjaWVuY2UvYXJ0aWNsZS9waWkvUzI2NjY5MjBYMjIwMDAxMjEiLCJpc3N1ZWQiOnsiZGF0ZS1wYXJ0cyI6W1syMDIyXV19LCJwYWdlIjoiMTAwMTIxIiwidm9sdW1lIjoiMyIsImNvbnRhaW5lci10aXRsZS1zaG9ydCI6IiJ9LCJpc1RlbXBvcmFyeSI6ZmFsc2UsInN1cHByZXNzLWF1dGhvciI6ZmFsc2UsImNvbXBvc2l0ZSI6ZmFsc2UsImF1dGhvci1vbmx5IjpmYWxzZX1dfQ==&quot;,&quot;citationItems&quot;:[{&quot;id&quot;:&quot;778d4c1d-2611-31d8-aa8b-39ffeb221feb&quot;,&quot;itemData&quot;:{&quot;type&quot;:&quot;article-journal&quot;,&quot;id&quot;:&quot;778d4c1d-2611-31d8-aa8b-39ffeb221feb&quot;,&quot;title&quot;:&quot;Enhancement of online education system by using a multi-agent intelligent tutoring system&quot;,&quot;author&quot;:[{&quot;family&quot;:&quot;Viswanathan&quot;,&quot;given&quot;:&quot;N&quot;,&quot;parse-names&quot;:false,&quot;dropping-particle&quot;:&quot;&quot;,&quot;non-dropping-particle&quot;:&quot;&quot;},{&quot;family&quot;:&quot;Yin&quot;,&quot;given&quot;:&quot;Yaqub&quot;,&quot;parse-names&quot;:false,&quot;dropping-particle&quot;:&quot;&quot;,&quot;non-dropping-particle&quot;:&quot;&quot;},{&quot;family&quot;:&quot;Ramachandran&quot;,&quot;given&quot;:&quot;S&quot;,&quot;parse-names&quot;:false,&quot;dropping-particle&quot;:&quot;&quot;,&quot;non-dropping-particle&quot;:&quot;&quot;}],&quot;container-title&quot;:&quot;Computers and Education: Artificial Intelligence&quot;,&quot;DOI&quot;:&quot;10.1016/j.caeai.2022.100121&quot;,&quot;URL&quot;:&quot;https://www.sciencedirect.com/science/article/pii/S2666920X22000121&quot;,&quot;issued&quot;:{&quot;date-parts&quot;:[[2022]]},&quot;page&quot;:&quot;100121&quot;,&quot;volume&quot;:&quot;3&quot;,&quot;container-title-short&quot;:&quot;&quot;},&quot;isTemporary&quot;:false,&quot;suppress-author&quot;:false,&quot;composite&quot;:false,&quot;author-only&quot;:false}]},{&quot;citationID&quot;:&quot;MENDELEY_CITATION_f5d036cd-0d3a-43b0-81f6-e408b5b764a7&quot;,&quot;properties&quot;:{&quot;noteIndex&quot;:0},&quot;isEdited&quot;:false,&quot;manualOverride&quot;:{&quot;isManuallyOverridden&quot;:false,&quot;citeprocText&quot;:&quot;[18]&quot;,&quot;manualOverrideText&quot;:&quot;&quot;},&quot;citationTag&quot;:&quot;MENDELEY_CITATION_v3_eyJjaXRhdGlvbklEIjoiTUVOREVMRVlfQ0lUQVRJT05fZjVkMDM2Y2QtMGQzYS00M2IwLTgxZjYtZTQwOGI1Yjc2NGE3IiwicHJvcGVydGllcyI6eyJub3RlSW5kZXgiOjB9LCJpc0VkaXRlZCI6ZmFsc2UsIm1hbnVhbE92ZXJyaWRlIjp7ImlzTWFudWFsbHlPdmVycmlkZGVuIjpmYWxzZSwiY2l0ZXByb2NUZXh0IjoiWzE4XSIsIm1hbnVhbE92ZXJyaWRlVGV4dCI6IiJ9LCJjaXRhdGlvbkl0ZW1zIjpbeyJpZCI6ImI0NDMyOWE0LTQ2MTYtM2IwNi1iYmExLTFhM2Q4ZTNiYjA1MSIsIml0ZW1EYXRhIjp7InR5cGUiOiJhcnRpY2xlLWpvdXJuYWwiLCJpZCI6ImI0NDMyOWE0LTQ2MTYtM2IwNi1iYmExLTFhM2Q4ZTNiYjA1MSIsInRpdGxlIjoiQWdlbnRpYyBXb3JrZmxvd3MgZm9yIEltcHJvdmluZyBMYXJnZSBMYW5ndWFnZSBNb2RlbCBSZWFzb25pbmcgaW4gUm9ib3RpYyBPYmplY3QtQ2VudGVyZWQgUGxhbm5pbmciLCJhdXRob3IiOlt7ImZhbWlseSI6Ik1vbmNhZGEtUmFtaXJleiIsImdpdmVuIjoiSmVzdXMiLCJwYXJzZS1uYW1lcyI6ZmFsc2UsImRyb3BwaW5nLXBhcnRpY2xlIjoiIiwibm9uLWRyb3BwaW5nLXBhcnRpY2xlIjoiIn0seyJmYW1pbHkiOiJNYXRlei1CYW5kZXJhIiwiZ2l2ZW4iOiJKb3NlLUx1aXMiLCJwYXJzZS1uYW1lcyI6ZmFsc2UsImRyb3BwaW5nLXBhcnRpY2xlIjoiIiwibm9uLWRyb3BwaW5nLXBhcnRpY2xlIjoiIn0seyJmYW1pbHkiOiJHb256YWxlei1KaW1lbmV6IiwiZ2l2ZW4iOiJKYXZpZXIiLCJwYXJzZS1uYW1lcyI6ZmFsc2UsImRyb3BwaW5nLXBhcnRpY2xlIjoiIiwibm9uLWRyb3BwaW5nLXBhcnRpY2xlIjoiIn0seyJmYW1pbHkiOiJSdWl6LVNhcm1pZW50byIsImdpdmVuIjoiSm9zZS1SYXVsIiwicGFyc2UtbmFtZXMiOmZhbHNlLCJkcm9wcGluZy1wYXJ0aWNsZSI6IiIsIm5vbi1kcm9wcGluZy1wYXJ0aWNsZSI6IiJ9XSwiY29udGFpbmVyLXRpdGxlIjoiUm9ib3RpY3MiLCJET0kiOiIxMC4zMzkwL3JvYm90aWNzMTQwMzAwMjQiLCJJU1NOIjoiMjIxOC02NTgxIiwiVVJMIjoiaHR0cHM6Ly93d3cubWRwaS5jb20vMjIxOC02NTgxLzE0LzMvMjQiLCJpc3N1ZWQiOnsiZGF0ZS1wYXJ0cyI6W1syMDI1XV19LCJhYnN0cmFjdCI6IkxhcmdlIExhbmd1YWdlIE1vZGVscyAoTExNcykgcHJvdmlkZSBjb2duaXRpdmUgY2FwYWJpbGl0aWVzIHRoYXQgZW5hYmxlIHJvYm90cyB0byBpbnRlcnByZXQgYW5kIHJlYXNvbiBhYm91dCB0aGVpciB3b3Jrc3BhY2UsIGVzcGVjaWFsbHkgd2hlbiBwYWlyZWQgd2l0aCBzZW1hbnRpY2FsbHkgcmljaCByZXByZXNlbnRhdGlvbnMgbGlrZSBzZW1hbnRpYyBtYXBzLiBIb3dldmVyLCB0aGVzZSBtb2RlbHMgYXJlIHByb25lIHRvIGdlbmVyYXRpbmcgaW5hY2N1cmF0ZSBvciBpbnZlbnRlZCByZXNwb25zZXMsIGtub3duIGFzIGhhbGx1Y2luYXRpb25zLCB0aGF0IGNhbiBwcm9kdWNlIGFuIGVycmF0aWMgcm9ib3RpYyBvcGVyYXRpb24uIFRoaXMgY2FuIGJlIGFkZHJlc3NlZCBieSBlbXBsb3lpbmcgYWdlbnRpYyB3b3JrZmxvd3MsIHN0cnVjdHVyZWQgcHJvY2Vzc2VzIHRoYXQgZ3VpZGUgYW5kIHJlZmluZSB0aGUgbW9kZWzigJlzIG91dHB1dCB0byBpbXByb3ZlIHJlc3BvbnNlIHF1YWxpdHkuIFRoaXMgd29yayBmb3JtYWxseSBkZWZpbmVzIGFuZCBxdWFsaXRhdGl2ZWx5IGFuYWx5emVzIHRoZSBpbXBhY3Qgb2YgdGhyZWUgYWdlbnRpYyB3b3JrZmxvd3MgKExMTSBFbnNlbWJsZSwgU2VsZi1SZWZsZWN0aW9uLCBhbmQgTXVsdGktQWdlbnQgUmVmbGVjdGlvbikgb24gZW5oYW5jaW5nIHRoZSByZWFzb25pbmcgY2FwYWJpbGl0aWVzIG9mIGFuIExMTSBndWlkaW5nIGEgcm9ib3RpYyBzeXN0ZW0gdG8gcGVyZm9ybSBvYmplY3QtY2VudGVyZWQgcGxhbm5pbmcuIEluIHRoaXMgY29udGV4dCwgdGhlIExMTSBpcyBwcm92aWRlZCB3aXRoIGEgcHJlLWJ1aWx0IHNlbWFudGljIG1hcCBvZiB0aGUgZW52aXJvbm1lbnQgYW5kIGEgcXVlcnksIHRvIHdoaWNoIGl0IG11c3QgcmVzcG9uZCBieSBkZXRlcm1pbmluZyB0aGUgbW9zdCByZWxldmFudCBvYmplY3RzIGZvciB0aGUgcXVlcnkuIFRoaXMgcmVzcG9uc2UgY2FuIGJlIHVzZWQgaW4gYSBtdWx0aXR1ZGUgb2YgZG93bnN0cmVhbSB0YXNrcy4gRXh0ZW5zaXZlIGV4cGVyaW1lbnRzIHdlcmUgY2FycmllZCBvdXQgZW1wbG95aW5nIHN0YXRlLW9mLXRoZS1hcnQgTExNcyBhbmQgc2VtYW50aWMgbWFwcyBnZW5lcmF0ZWQgZnJvbSB0aGUgd2lkZWx5LXVzZWQgZGF0YXNldHMgU2Nhbk5ldCBhbmQgU2NlbmVOTi4gVGhlIHJlc3VsdHMgc2hvdyB0aGF0IGFnZW50aWMgd29ya2Zsb3dzIHNpZ25pZmljYW50bHkgZW5oYW5jZSBvYmplY3QgcmV0cmlldmFsIHBlcmZvcm1hbmNlLCBlc3BlY2lhbGx5IGluIHNjZW5hcmlvcyByZXF1aXJpbmcgY29tcGxleCByZWFzb25pbmcsIHdpdGggaW1wcm92ZW1lbnRzIGF2ZXJhZ2luZyB1cCB0byAxMCUgb3ZlciB0aGUgYmFzZWxpbmUuIiwiaXNzdWUiOiIzIiwidm9sdW1lIjoiMTQiLCJjb250YWluZXItdGl0bGUtc2hvcnQiOiIifSwiaXNUZW1wb3JhcnkiOmZhbHNlLCJzdXBwcmVzcy1hdXRob3IiOmZhbHNlLCJjb21wb3NpdGUiOmZhbHNlLCJhdXRob3Itb25seSI6ZmFsc2V9XX0=&quot;,&quot;citationItems&quot;:[{&quot;id&quot;:&quot;b44329a4-4616-3b06-bba1-1a3d8e3bb051&quot;,&quot;itemData&quot;:{&quot;type&quot;:&quot;article-journal&quot;,&quot;id&quot;:&quot;b44329a4-4616-3b06-bba1-1a3d8e3bb051&quot;,&quot;title&quot;:&quot;Agentic Workflows for Improving Large Language Model Reasoning in Robotic Object-Centered Planning&quot;,&quot;author&quot;:[{&quot;family&quot;:&quot;Moncada-Ramirez&quot;,&quot;given&quot;:&quot;Jesus&quot;,&quot;parse-names&quot;:false,&quot;dropping-particle&quot;:&quot;&quot;,&quot;non-dropping-particle&quot;:&quot;&quot;},{&quot;family&quot;:&quot;Matez-Bandera&quot;,&quot;given&quot;:&quot;Jose-Luis&quot;,&quot;parse-names&quot;:false,&quot;dropping-particle&quot;:&quot;&quot;,&quot;non-dropping-particle&quot;:&quot;&quot;},{&quot;family&quot;:&quot;Gonzalez-Jimenez&quot;,&quot;given&quot;:&quot;Javier&quot;,&quot;parse-names&quot;:false,&quot;dropping-particle&quot;:&quot;&quot;,&quot;non-dropping-particle&quot;:&quot;&quot;},{&quot;family&quot;:&quot;Ruiz-Sarmiento&quot;,&quot;given&quot;:&quot;Jose-Raul&quot;,&quot;parse-names&quot;:false,&quot;dropping-particle&quot;:&quot;&quot;,&quot;non-dropping-particle&quot;:&quot;&quot;}],&quot;container-title&quot;:&quot;Robotics&quot;,&quot;DOI&quot;:&quot;10.3390/robotics14030024&quot;,&quot;ISSN&quot;:&quot;2218-6581&quot;,&quot;URL&quot;:&quot;https://www.mdpi.com/2218-6581/14/3/24&quot;,&quot;issued&quot;:{&quot;date-parts&quot;:[[2025]]},&quot;abstract&quot;:&quot;Large Language Models (LLMs) provide cognitive capabilities that enable robots to interpret and reason about their workspace, especially when paired with semantically rich representations like semantic maps. However, these models are prone to generating inaccurate or invented responses, known as hallucinations, that can produce an erratic robotic operation. This can be addressed by employing agentic workflows, structured processes that guide and refine the model’s output to improve response quality. This work formally defines and qualitatively analyzes the impact of three agentic workflows (LLM Ensemble, Self-Reflection, and Multi-Agent Reflection) on enhancing the reasoning capabilities of an LLM guiding a robotic system to perform object-centered planning. In this context, the LLM is provided with a pre-built semantic map of the environment and a query, to which it must respond by determining the most relevant objects for the query. This response can be used in a multitude of downstream tasks. Extensive experiments were carried out employing state-of-the-art LLMs and semantic maps generated from the widely-used datasets ScanNet and SceneNN. The results show that agentic workflows significantly enhance object retrieval performance, especially in scenarios requiring complex reasoning, with improvements averaging up to 10% over the baseline.&quot;,&quot;issue&quot;:&quot;3&quot;,&quot;volume&quot;:&quot;14&quot;,&quot;container-title-short&quot;:&quot;&quot;},&quot;isTemporary&quot;:false,&quot;suppress-author&quot;:false,&quot;composite&quot;:false,&quot;author-only&quot;:false}]},{&quot;citationID&quot;:&quot;MENDELEY_CITATION_1070cd84-8f3d-4dd7-b14a-1f67a0ced5a6&quot;,&quot;properties&quot;:{&quot;noteIndex&quot;:0},&quot;isEdited&quot;:false,&quot;manualOverride&quot;:{&quot;isManuallyOverridden&quot;:false,&quot;citeprocText&quot;:&quot;[19]&quot;,&quot;manualOverrideText&quot;:&quot;&quot;},&quot;citationTag&quot;:&quot;MENDELEY_CITATION_v3_eyJjaXRhdGlvbklEIjoiTUVOREVMRVlfQ0lUQVRJT05fMTA3MGNkODQtOGYzZC00ZGQ3LWIxNGEtMWY2N2EwY2VkNWE2IiwicHJvcGVydGllcyI6eyJub3RlSW5kZXgiOjB9LCJpc0VkaXRlZCI6ZmFsc2UsIm1hbnVhbE92ZXJyaWRlIjp7ImlzTWFudWFsbHlPdmVycmlkZGVuIjpmYWxzZSwiY2l0ZXByb2NUZXh0IjoiWzE5XSIsIm1hbnVhbE92ZXJyaWRlVGV4dCI6IiJ9LCJjaXRhdGlvbkl0ZW1zIjpbeyJpZCI6IjVlMWY1NDVjLTkxMWMtM2VjOC04ZDY5LWNjMDk0MDMzNGMwNyIsIml0ZW1EYXRhIjp7InR5cGUiOiJhcnRpY2xlLWpvdXJuYWwiLCJpZCI6IjVlMWY1NDVjLTkxMWMtM2VjOC04ZDY5LWNjMDk0MDMzNGMwNyIsInRpdGxlIjoiVG93YXJkcyBtdWx0aS1hZ2VudCBzeXN0ZW0gZm9yIGxlYXJuaW5nIG9iamVjdCByZWNvbW1lbmRhdGlvbiBpbiBlLWxlYXJuaW5nIHBsYXRmb3JtcyIsImF1dGhvciI6W3siZmFtaWx5IjoiTW9oYW1lZGhlbiIsImdpdmVuIjoiQWJkZWxoYWtpbSBTYWFkIiwicGFyc2UtbmFtZXMiOmZhbHNlLCJkcm9wcGluZy1wYXJ0aWNsZSI6IiIsIm5vbi1kcm9wcGluZy1wYXJ0aWNsZSI6IiJ9LHsiZmFtaWx5IjoiS2hlbmNobGkiLCJnaXZlbiI6Ik5vdXJlZGRpbmUiLCJwYXJzZS1uYW1lcyI6ZmFsc2UsImRyb3BwaW5nLXBhcnRpY2xlIjoiIiwibm9uLWRyb3BwaW5nLXBhcnRpY2xlIjoiIn0seyJmYW1pbHkiOiJvdGhlcnMiLCJnaXZlbiI6IiIsInBhcnNlLW5hbWVzIjpmYWxzZSwiZHJvcHBpbmctcGFydGljbGUiOiIiLCJub24tZHJvcHBpbmctcGFydGljbGUiOiIifV0sImNvbnRhaW5lci10aXRsZSI6IkhlbGl5b24iLCJjb250YWluZXItdGl0bGUtc2hvcnQiOiJIZWxpeW9uIiwiRE9JIjoiMTAuMTAxNi9qLmhlbGl5b24uMjAyNC5lMzUxMTkiLCJVUkwiOiJodHRwczovL3d3dy5zY2llbmNlZGlyZWN0LmNvbS9zY2llbmNlL2FydGljbGUvcGlpL1MyNDA1ODQ0MDI0MTUxMTk1IiwiaXNzdWVkIjp7ImRhdGUtcGFydHMiOltbMjAyNF1dfSwicGFnZSI6ImUzNTExOSIsImlzc3VlIjoiMTUiLCJ2b2x1bWUiOiIxMCJ9LCJpc1RlbXBvcmFyeSI6ZmFsc2UsInN1cHByZXNzLWF1dGhvciI6ZmFsc2UsImNvbXBvc2l0ZSI6ZmFsc2UsImF1dGhvci1vbmx5IjpmYWxzZX1dfQ==&quot;,&quot;citationItems&quot;:[{&quot;id&quot;:&quot;5e1f545c-911c-3ec8-8d69-cc0940334c07&quot;,&quot;itemData&quot;:{&quot;type&quot;:&quot;article-journal&quot;,&quot;id&quot;:&quot;5e1f545c-911c-3ec8-8d69-cc0940334c07&quot;,&quot;title&quot;:&quot;Towards multi-agent system for learning object recommendation in e-learning platforms&quot;,&quot;author&quot;:[{&quot;family&quot;:&quot;Mohamedhen&quot;,&quot;given&quot;:&quot;Abdelhakim Saad&quot;,&quot;parse-names&quot;:false,&quot;dropping-particle&quot;:&quot;&quot;,&quot;non-dropping-particle&quot;:&quot;&quot;},{&quot;family&quot;:&quot;Khenchli&quot;,&quot;given&quot;:&quot;Noureddine&quot;,&quot;parse-names&quot;:false,&quot;dropping-particle&quot;:&quot;&quot;,&quot;non-dropping-particle&quot;:&quot;&quot;},{&quot;family&quot;:&quot;others&quot;,&quot;given&quot;:&quot;&quot;,&quot;parse-names&quot;:false,&quot;dropping-particle&quot;:&quot;&quot;,&quot;non-dropping-particle&quot;:&quot;&quot;}],&quot;container-title&quot;:&quot;Heliyon&quot;,&quot;container-title-short&quot;:&quot;Heliyon&quot;,&quot;DOI&quot;:&quot;10.1016/j.heliyon.2024.e35119&quot;,&quot;URL&quot;:&quot;https://www.sciencedirect.com/science/article/pii/S2405844024151195&quot;,&quot;issued&quot;:{&quot;date-parts&quot;:[[2024]]},&quot;page&quot;:&quot;e35119&quot;,&quot;issue&quot;:&quot;15&quot;,&quot;volume&quot;:&quot;10&quot;},&quot;isTemporary&quot;:false,&quot;suppress-author&quot;:false,&quot;composite&quot;:false,&quot;author-only&quot;:false}]},{&quot;citationID&quot;:&quot;MENDELEY_CITATION_51b0f49b-545a-4b25-ab3a-e9b1206ca42b&quot;,&quot;properties&quot;:{&quot;noteIndex&quot;:0},&quot;isEdited&quot;:false,&quot;manualOverride&quot;:{&quot;isManuallyOverridden&quot;:false,&quot;citeprocText&quot;:&quot;[20]&quot;,&quot;manualOverrideText&quot;:&quot;&quot;},&quot;citationTag&quot;:&quot;MENDELEY_CITATION_v3_eyJjaXRhdGlvbklEIjoiTUVOREVMRVlfQ0lUQVRJT05fNTFiMGY0OWItNTQ1YS00YjI1LWFiM2EtZTliMTIwNmNhNDJiIiwicHJvcGVydGllcyI6eyJub3RlSW5kZXgiOjB9LCJpc0VkaXRlZCI6ZmFsc2UsIm1hbnVhbE92ZXJyaWRlIjp7ImlzTWFudWFsbHlPdmVycmlkZGVuIjpmYWxzZSwiY2l0ZXByb2NUZXh0IjoiWzIwXSIsIm1hbnVhbE92ZXJyaWRlVGV4dCI6IiJ9LCJjaXRhdGlvbkl0ZW1zIjpbeyJpZCI6ImQzZjA3MmFkLWNlN2ItMzdhMC1hM2FkLWFkYmFlMjllNDBlZiIsIml0ZW1EYXRhIjp7InR5cGUiOiJhcnRpY2xlLWpvdXJuYWwiLCJpZCI6ImQzZjA3MmFkLWNlN2ItMzdhMC1hM2FkLWFkYmFlMjllNDBlZiIsInRpdGxlIjoiQSBtdWx0aS1hZ2VudCBhcmNoaXRlY3R1cmUgZm9yIGxlYXJuaW5nIHBhdGhzLWJhc2VkIHBlcnNvbmFsaXplZCBlLWxlYXJuaW5nIHN5c3RlbXMiLCJhdXRob3IiOlt7ImZhbWlseSI6Ikl2YW5vdmEiLCJnaXZlbiI6Ik1hcmlhIiwicGFyc2UtbmFtZXMiOmZhbHNlLCJkcm9wcGluZy1wYXJ0aWNsZSI6IiIsIm5vbi1kcm9wcGluZy1wYXJ0aWNsZSI6IiJ9XSwiY29udGFpbmVyLXRpdGxlIjoiSW50ZXJuYXRpb25hbCBKb3VybmFsIG9mIEluZm9ybWF0aW9uIFRlY2hub2xvZ3kgYW5kIFN5c3RlbXMiLCJVUkwiOiJodHRwczovL2lqaXRzLWJnLmNvbS9zaXRlcy9kZWZhdWx0L2ZpbGVzL2FyY2hpdmUvMjAyMyh2b2wuMTUpL05vNC9jb250ZW50cy8yMDIzLU40LTA1LnBkZiIsImlzc3VlZCI6eyJkYXRlLXBhcnRzIjpbWzIwMjNdXX0sInBhZ2UiOiIxNS0yOCIsImlzc3VlIjoiNCIsInZvbHVtZSI6IjE1IiwiY29udGFpbmVyLXRpdGxlLXNob3J0IjoiIn0sImlzVGVtcG9yYXJ5IjpmYWxzZSwic3VwcHJlc3MtYXV0aG9yIjpmYWxzZSwiY29tcG9zaXRlIjpmYWxzZSwiYXV0aG9yLW9ubHkiOmZhbHNlfV19&quot;,&quot;citationItems&quot;:[{&quot;id&quot;:&quot;d3f072ad-ce7b-37a0-a3ad-adbae29e40ef&quot;,&quot;itemData&quot;:{&quot;type&quot;:&quot;article-journal&quot;,&quot;id&quot;:&quot;d3f072ad-ce7b-37a0-a3ad-adbae29e40ef&quot;,&quot;title&quot;:&quot;A multi-agent architecture for learning paths-based personalized e-learning systems&quot;,&quot;author&quot;:[{&quot;family&quot;:&quot;Ivanova&quot;,&quot;given&quot;:&quot;Maria&quot;,&quot;parse-names&quot;:false,&quot;dropping-particle&quot;:&quot;&quot;,&quot;non-dropping-particle&quot;:&quot;&quot;}],&quot;container-title&quot;:&quot;International Journal of Information Technology and Systems&quot;,&quot;URL&quot;:&quot;https://ijits-bg.com/sites/default/files/archive/2023(vol.15)/No4/contents/2023-N4-05.pdf&quot;,&quot;issued&quot;:{&quot;date-parts&quot;:[[2023]]},&quot;page&quot;:&quot;15-28&quot;,&quot;issue&quot;:&quot;4&quot;,&quot;volume&quot;:&quot;15&quot;,&quot;container-title-short&quot;:&quot;&quot;},&quot;isTemporary&quot;:false,&quot;suppress-author&quot;:false,&quot;composite&quot;:false,&quot;author-only&quot;:false}]},{&quot;citationID&quot;:&quot;MENDELEY_CITATION_f1e9af20-30b0-4376-b0e5-5122264e98cc&quot;,&quot;properties&quot;:{&quot;noteIndex&quot;:0},&quot;isEdited&quot;:false,&quot;manualOverride&quot;:{&quot;isManuallyOverridden&quot;:false,&quot;citeprocText&quot;:&quot;[21]&quot;,&quot;manualOverrideText&quot;:&quot;&quot;},&quot;citationTag&quot;:&quot;MENDELEY_CITATION_v3_eyJjaXRhdGlvbklEIjoiTUVOREVMRVlfQ0lUQVRJT05fZjFlOWFmMjAtMzBiMC00Mzc2LWIwZTUtNTEyMjI2NGU5OGNjIiwicHJvcGVydGllcyI6eyJub3RlSW5kZXgiOjB9LCJpc0VkaXRlZCI6ZmFsc2UsIm1hbnVhbE92ZXJyaWRlIjp7ImlzTWFudWFsbHlPdmVycmlkZGVuIjpmYWxzZSwiY2l0ZXByb2NUZXh0IjoiWzIxXSIsIm1hbnVhbE92ZXJyaWRlVGV4dCI6IiJ9LCJjaXRhdGlvbkl0ZW1zIjpbeyJpZCI6IjJiOGE2YTM4LWQyMGUtMzFjMS04ZmU3LTMzY2U2NGU2NDY0MSIsIml0ZW1EYXRhIjp7InR5cGUiOiJhcnRpY2xlLWpvdXJuYWwiLCJpZCI6IjJiOGE2YTM4LWQyMGUtMzFjMS04ZmU3LTMzY2U2NGU2NDY0MSIsInRpdGxlIjoiQWdlbnRBSTogQSBjb21wcmVoZW5zaXZlIHN1cnZleSBvbiBhdXRvbm9tb3VzIGFnZW50cyBpbiBkaXN0cmlidXRlZCBBSSBmb3IgaW5kdXN0cnkgNC4wIiwiYXV0aG9yIjpbeyJmYW1pbHkiOiJQaWNjaWFsbGkiLCJnaXZlbiI6IkZyYW5jZXNjbyIsInBhcnNlLW5hbWVzIjpmYWxzZSwiZHJvcHBpbmctcGFydGljbGUiOiIiLCJub24tZHJvcHBpbmctcGFydGljbGUiOiIifSx7ImZhbWlseSI6IkNoaWFybyIsImdpdmVuIjoiRGlsZXR0YSIsInBhcnNlLW5hbWVzIjpmYWxzZSwiZHJvcHBpbmctcGFydGljbGUiOiIiLCJub24tZHJvcHBpbmctcGFydGljbGUiOiIifSx7ImZhbWlseSI6IlNhcndhciIsImdpdmVuIjoiU3VuZGFzIiwicGFyc2UtbmFtZXMiOmZhbHNlLCJkcm9wcGluZy1wYXJ0aWNsZSI6IiIsIm5vbi1kcm9wcGluZy1wYXJ0aWNsZSI6IiJ9LHsiZmFtaWx5IjoiQ2VyY2llbGxvIiwiZ2l2ZW4iOiJEb25hdG8iLCJwYXJzZS1uYW1lcyI6ZmFsc2UsImRyb3BwaW5nLXBhcnRpY2xlIjoiIiwibm9uLWRyb3BwaW5nLXBhcnRpY2xlIjoiIn0seyJmYW1pbHkiOiJRaSIsImdpdmVuIjoiUGlhbiIsInBhcnNlLW5hbWVzIjpmYWxzZSwiZHJvcHBpbmctcGFydGljbGUiOiIiLCJub24tZHJvcHBpbmctcGFydGljbGUiOiIifSx7ImZhbWlseSI6Ik1lbGUiLCJnaXZlbiI6IlZhbGVyaWEiLCJwYXJzZS1uYW1lcyI6ZmFsc2UsImRyb3BwaW5nLXBhcnRpY2xlIjoiIiwibm9uLWRyb3BwaW5nLXBhcnRpY2xlIjoiIn1dLCJjb250YWluZXItdGl0bGUiOiJFeHBlcnQgU3lzdGVtcyB3aXRoIEFwcGxpY2F0aW9ucyIsImNvbnRhaW5lci10aXRsZS1zaG9ydCI6IkV4cGVydCBTeXN0LiBBcHBsLiIsIkRPSSI6Imh0dHBzOi8vZG9pLm9yZy8xMC4xMDE2L2ouZXN3YS4yMDI1LjEyODQwNCIsIklTU04iOiIwOTU3LTQxNzQiLCJVUkwiOiJodHRwczovL3d3dy5zY2llbmNlZGlyZWN0LmNvbS9zY2llbmNlL2FydGljbGUvcGlpL1MwOTU3NDE3NDI1MDIwMjM4IiwiaXNzdWVkIjp7ImRhdGUtcGFydHMiOltbMjAyNV1dfSwicGFnZSI6IjEyODQwNCIsImFic3RyYWN0IjoiQWdlbnRBSSByZXByZXNlbnRzIGEgdHJhbnNmb3JtYXRpdmUgYXBwcm9hY2ggd2l0aGluIGRpc3RyaWJ1dGVkIEFydGlmaWNpYWwgSW50ZWxsaWdlbmNlIChBSSkgaW4gd2hpY2ggYXV0b25vbW91cyBhZ2VudHMgd29yayBlaXRoZXIgaW5kaXZpZHVhbGx5IG9yIGNvbGxhYm9yYXRpdmVseSBpbiBkZWNlbnRyYWxpemVkIGVudmlyb25tZW50cyB0byBhZGRyZXNzIGNoYWxsZW5naW5nIHByb2JsZW1zLiBBZ2VudEFJIGVuaGFuY2VzIHNjYWxhYmlsaXR5LCByb2J1c3RuZXNzLCBhbmQgZmxleGliaWxpdHkgYnkgdXRpbGl6aW5nIGFkdmFuY2VkIGNvbW11bmljYXRpb24sIGxlYXJuaW5nLCBhbmQgZGVjaXNpb24tbWFraW5nIGNhcGFiaWxpdGllcywgbWFraW5nIGl0IGludGVncmFsIHRvIGRpdmVyc2UgYXBwbGljYXRpb25zIGluIEluZHVzdHJ5IDQuMC4gVGhlIGFiaWxpdHkgb2YgQUkgc3lzdGVtcyB0byBpbnRlcnByZXQgc2Vuc29yeSBkYXRhIGluIG9wZW4td29ybGQgZW52aXJvbm1lbnRzIGhhcyBzZWVuIHNpZ25pZmljYW50IGFkdmFuY2VtZW50cyBpbiByZWNlbnQgeWVhcnMuIFRoaXMgcHJvZ3Jlc3MgZW1waGFzaXplcyB0aGUgbmVlZCB0byBtb3ZlIGJleW9uZCByZWR1Y3Rpb25pc3QgYXBwcm9hY2hlcyBhbmQgZW1icmFjZSBtb3JlIGVtYm9kaWVkIGFuZCBjb2hlc2l2ZSBzeXN0ZW1zLCB3aGljaCBpbnRlZ3JhdGUgZm91bmRhdGlvbmFsIG1vZGVscyBpbnRvIGFnZW50LWRyaXZlbiBhY3Rpb25zLiBFeGlzdGluZyBzdXJ2ZXlzIG9mdGVuIGZvY3VzIG9uIGlzb2xhdGVkIGRvbWFpbnMgb3Igc3BlY2lmaWMgYXV0b25vbXkgbGV2ZWxzLCBsYWNraW5nIGEgY29oZXNpdmUgYW5hbHlzaXMgdGhhdCBzcGFucyB0aGUgZnVsbCBzcGVjdHJ1bSBvZiBBZ2VudEFJIGRldmVsb3BtZW50IGluIEluZHVzdHJ5IDQuMC4gVGhpcyBzdXJ2ZXkgZXhwbGljaXRseSBmaWxscyB0aGlzIGdhcCBieSBpbnRyb2R1Y2luZyBhIG11bHRpLWRvbWFpbiB0YXhvbm9teSBhbmQgYnkgc3lzdGVtYXRpY2FsbHkgYW5hbHl6aW5nIGJvdGggbm9uLWF1dG9ub21vdXMgYW5kIGZ1bGx5IGF1dG9ub21vdXMgQWdlbnRBSSBzeXN0ZW1zLCBvZmZlcmluZyBhIGNvbXByZWhlbnNpdmUgc3ludGhlc2lzIG5vdCBwcmV2aW91c2x5IGF2YWlsYWJsZSBpbiB0aGUgbGl0ZXJhdHVyZS4gQWRkaXRpb25hbGx5LCB0aGUgcGFwZXIgZXh0ZW5kcyB0aGUgZGlzY3Vzc2lvbiB0byBJbmR1c3RyeSA1LjAgYW5kIDYuMCwgZXhwbG9yaW5nIHRoZSBldm9sdXRpb24gb2YgQWdlbnRBSSBmcm9tIGF1dG9tYXRpb24gdG8gY29sbGFib3JhdGlvbiBhbmQsIHVsdGltYXRlbHksIHRvIGZ1bGx5IGF1dG9ub21vdXMgc3lzdGVtcy4gVGhpcyBjb21wcmVoZW5zaXZlIGFuYWx5c2lzIGhpZ2hsaWdodHMgdGhlIHBvdGVudGlhbCBvZiBBZ2VudEFJIGluIGRyaXZpbmcgaW5kdXN0cmllcyB0b3dhcmQgYSBtb3JlIGVmZmljaWVudCwgc3VzdGFpbmFibGUsIGFuZCBhZGFwdGFibGUgZnV0dXJlLiIsInZvbHVtZSI6IjI5MSJ9LCJpc1RlbXBvcmFyeSI6ZmFsc2UsInN1cHByZXNzLWF1dGhvciI6ZmFsc2UsImNvbXBvc2l0ZSI6ZmFsc2UsImF1dGhvci1vbmx5IjpmYWxzZX1dfQ==&quot;,&quot;citationItems&quot;:[{&quot;id&quot;:&quot;2b8a6a38-d20e-31c1-8fe7-33ce64e64641&quot;,&quot;itemData&quot;:{&quot;type&quot;:&quot;article-journal&quot;,&quot;id&quot;:&quot;2b8a6a38-d20e-31c1-8fe7-33ce64e64641&quot;,&quot;title&quot;:&quot;AgentAI: A comprehensive survey on autonomous agents in distributed AI for industry 4.0&quot;,&quot;author&quot;:[{&quot;family&quot;:&quot;Piccialli&quot;,&quot;given&quot;:&quot;Francesco&quot;,&quot;parse-names&quot;:false,&quot;dropping-particle&quot;:&quot;&quot;,&quot;non-dropping-particle&quot;:&quot;&quot;},{&quot;family&quot;:&quot;Chiaro&quot;,&quot;given&quot;:&quot;Diletta&quot;,&quot;parse-names&quot;:false,&quot;dropping-particle&quot;:&quot;&quot;,&quot;non-dropping-particle&quot;:&quot;&quot;},{&quot;family&quot;:&quot;Sarwar&quot;,&quot;given&quot;:&quot;Sundas&quot;,&quot;parse-names&quot;:false,&quot;dropping-particle&quot;:&quot;&quot;,&quot;non-dropping-particle&quot;:&quot;&quot;},{&quot;family&quot;:&quot;Cerciello&quot;,&quot;given&quot;:&quot;Donato&quot;,&quot;parse-names&quot;:false,&quot;dropping-particle&quot;:&quot;&quot;,&quot;non-dropping-particle&quot;:&quot;&quot;},{&quot;family&quot;:&quot;Qi&quot;,&quot;given&quot;:&quot;Pian&quot;,&quot;parse-names&quot;:false,&quot;dropping-particle&quot;:&quot;&quot;,&quot;non-dropping-particle&quot;:&quot;&quot;},{&quot;family&quot;:&quot;Mele&quot;,&quot;given&quot;:&quot;Valeria&quot;,&quot;parse-names&quot;:false,&quot;dropping-particle&quot;:&quot;&quot;,&quot;non-dropping-particle&quot;:&quot;&quot;}],&quot;container-title&quot;:&quot;Expert Systems with Applications&quot;,&quot;container-title-short&quot;:&quot;Expert Syst. Appl.&quot;,&quot;DOI&quot;:&quot;https://doi.org/10.1016/j.eswa.2025.128404&quot;,&quot;ISSN&quot;:&quot;0957-4174&quot;,&quot;URL&quot;:&quot;https://www.sciencedirect.com/science/article/pii/S0957417425020238&quot;,&quot;issued&quot;:{&quot;date-parts&quot;:[[2025]]},&quot;page&quot;:&quot;128404&quot;,&quot;abstract&quot;:&quot;AgentAI represents a transformative approach within distributed Artificial Intelligence (AI) in which autonomous agents work either individually or collaboratively in decentralized environments to address challenging problems. AgentAI enhances scalability, robustness, and flexibility by utilizing advanced communication, learning, and decision-making capabilities, making it integral to diverse applications in Industry 4.0. The ability of AI systems to interpret sensory data in open-world environments has seen significant advancements in recent years. This progress emphasizes the need to move beyond reductionist approaches and embrace more embodied and cohesive systems, which integrate foundational models into agent-driven actions. Existing surveys often focus on isolated domains or specific autonomy levels, lacking a cohesive analysis that spans the full spectrum of AgentAI development in Industry 4.0. This survey explicitly fills this gap by introducing a multi-domain taxonomy and by systematically analyzing both non-autonomous and fully autonomous AgentAI systems, offering a comprehensive synthesis not previously available in the literature. Additionally, the paper extends the discussion to Industry 5.0 and 6.0, exploring the evolution of AgentAI from automation to collaboration and, ultimately, to fully autonomous systems. This comprehensive analysis highlights the potential of AgentAI in driving industries toward a more efficient, sustainable, and adaptable future.&quot;,&quot;volume&quot;:&quot;291&quot;},&quot;isTemporary&quot;:false,&quot;suppress-author&quot;:false,&quot;composite&quot;:false,&quot;author-only&quot;:false}]},{&quot;citationID&quot;:&quot;MENDELEY_CITATION_fee35805-2245-4e7f-83f2-8e1d59eefcd3&quot;,&quot;properties&quot;:{&quot;noteIndex&quot;:0},&quot;isEdited&quot;:false,&quot;manualOverride&quot;:{&quot;isManuallyOverridden&quot;:false,&quot;citeprocText&quot;:&quot;[22]&quot;,&quot;manualOverrideText&quot;:&quot;&quot;},&quot;citationTag&quot;:&quot;MENDELEY_CITATION_v3_eyJjaXRhdGlvbklEIjoiTUVOREVMRVlfQ0lUQVRJT05fZmVlMzU4MDUtMjI0NS00ZTdmLTgzZjItOGUxZDU5ZWVmY2QzIiwicHJvcGVydGllcyI6eyJub3RlSW5kZXgiOjB9LCJpc0VkaXRlZCI6ZmFsc2UsIm1hbnVhbE92ZXJyaWRlIjp7ImlzTWFudWFsbHlPdmVycmlkZGVuIjpmYWxzZSwiY2l0ZXByb2NUZXh0IjoiWzIyXSIsIm1hbnVhbE92ZXJyaWRlVGV4dCI6IiJ9LCJjaXRhdGlvbkl0ZW1zIjpbeyJpZCI6ImVmZThmNzI5LWQ5OGQtM2UzYi05MTBlLTFiNTk2N2VmYmI1YSIsIml0ZW1EYXRhIjp7InR5cGUiOiJhcnRpY2xlLWpvdXJuYWwiLCJpZCI6ImVmZThmNzI5LWQ5OGQtM2UzYi05MTBlLTFiNTk2N2VmYmI1YSIsInRpdGxlIjoiQWxpZ25pbmcgY29udmVyc2F0aW9uYWwgQUkgd2l0aCBwcm92ZW4gdGhlb3JpZXMgb2YgbGVhcm5pbmciLCJhdXRob3IiOlt7ImZhbWlseSI6IkJlYWxlIiwiZ2l2ZW4iOiJSdXNzZWxsIiwicGFyc2UtbmFtZXMiOmZhbHNlLCJkcm9wcGluZy1wYXJ0aWNsZSI6IiIsIm5vbi1kcm9wcGluZy1wYXJ0aWNsZSI6IiJ9XSwiY29udGFpbmVyLXRpdGxlIjoiYXJYaXYgcHJlcHJpbnQgYXJYaXY6MjUwNi4xOTQ4NCIsIlVSTCI6Imh0dHBzOi8vYXJ4aXYub3JnL3BkZi8yNTA2LjE5NDg0LnBkZiIsImlzc3VlZCI6eyJkYXRlLXBhcnRzIjpbWzIwMjVdXX0sImNvbnRhaW5lci10aXRsZS1zaG9ydCI6IiJ9LCJpc1RlbXBvcmFyeSI6ZmFsc2UsInN1cHByZXNzLWF1dGhvciI6ZmFsc2UsImNvbXBvc2l0ZSI6ZmFsc2UsImF1dGhvci1vbmx5IjpmYWxzZX1dfQ==&quot;,&quot;citationItems&quot;:[{&quot;id&quot;:&quot;efe8f729-d98d-3e3b-910e-1b5967efbb5a&quot;,&quot;itemData&quot;:{&quot;type&quot;:&quot;article-journal&quot;,&quot;id&quot;:&quot;efe8f729-d98d-3e3b-910e-1b5967efbb5a&quot;,&quot;title&quot;:&quot;Aligning conversational AI with proven theories of learning&quot;,&quot;author&quot;:[{&quot;family&quot;:&quot;Beale&quot;,&quot;given&quot;:&quot;Russell&quot;,&quot;parse-names&quot;:false,&quot;dropping-particle&quot;:&quot;&quot;,&quot;non-dropping-particle&quot;:&quot;&quot;}],&quot;container-title&quot;:&quot;arXiv preprint arXiv:2506.19484&quot;,&quot;URL&quot;:&quot;https://arxiv.org/pdf/2506.19484.pdf&quot;,&quot;issued&quot;:{&quot;date-parts&quot;:[[2025]]},&quot;container-title-short&quot;:&quot;&quot;},&quot;isTemporary&quot;:false,&quot;suppress-author&quot;:false,&quot;composite&quot;:false,&quot;author-only&quot;:false}]},{&quot;citationID&quot;:&quot;MENDELEY_CITATION_a93c4201-dd82-4b6e-8cb2-93ce91aa6811&quot;,&quot;properties&quot;:{&quot;noteIndex&quot;:0},&quot;isEdited&quot;:false,&quot;manualOverride&quot;:{&quot;isManuallyOverridden&quot;:false,&quot;citeprocText&quot;:&quot;[23]&quot;,&quot;manualOverrideText&quot;:&quot;&quot;},&quot;citationTag&quot;:&quot;MENDELEY_CITATION_v3_eyJjaXRhdGlvbklEIjoiTUVOREVMRVlfQ0lUQVRJT05fYTkzYzQyMDEtZGQ4Mi00YjZlLThjYjItOTNjZTkxYWE2ODExIiwicHJvcGVydGllcyI6eyJub3RlSW5kZXgiOjB9LCJpc0VkaXRlZCI6ZmFsc2UsIm1hbnVhbE92ZXJyaWRlIjp7ImlzTWFudWFsbHlPdmVycmlkZGVuIjpmYWxzZSwiY2l0ZXByb2NUZXh0IjoiWzIzXSIsIm1hbnVhbE92ZXJyaWRlVGV4dCI6IiJ9LCJjaXRhdGlvbkl0ZW1zIjpbeyJpZCI6ImY5MmY0MjgxLTNhYTctMzY4Mi04OWQ2LTBhZjk3NDdhY2UyNyIsIml0ZW1EYXRhIjp7InR5cGUiOiJhcnRpY2xlLWpvdXJuYWwiLCJpZCI6ImY5MmY0MjgxLTNhYTctMzY4Mi04OWQ2LTBhZjk3NDdhY2UyNyIsInRpdGxlIjoiVGhlIFJpc2Ugb2YgQWdlbnRpYyBBSTogQSBSZXZpZXcgb2YgRGVmaW5pdGlvbnMsIEZyYW1ld29ya3MsIEFyY2hpdGVjdHVyZXMsIEFwcGxpY2F0aW9ucywgRXZhbHVhdGlvbiBNZXRyaWNzLCBhbmQgQ2hhbGxlbmdlcyIsImF1dGhvciI6W3siZmFtaWx5IjoiQmFuZGkiLCJnaXZlbiI6IkFqYXkiLCJwYXJzZS1uYW1lcyI6ZmFsc2UsImRyb3BwaW5nLXBhcnRpY2xlIjoiIiwibm9uLWRyb3BwaW5nLXBhcnRpY2xlIjoiIn0seyJmYW1pbHkiOiJLb25nYXJpIiwiZ2l2ZW4iOiJCaGF2YW5pIiwicGFyc2UtbmFtZXMiOmZhbHNlLCJkcm9wcGluZy1wYXJ0aWNsZSI6IiIsIm5vbi1kcm9wcGluZy1wYXJ0aWNsZSI6IiJ9LHsiZmFtaWx5IjoiTmFndXJ1IiwiZ2l2ZW4iOiJSb3NoaW5pIiwicGFyc2UtbmFtZXMiOmZhbHNlLCJkcm9wcGluZy1wYXJ0aWNsZSI6IiIsIm5vbi1kcm9wcGluZy1wYXJ0aWNsZSI6IiJ9LHsiZmFtaWx5IjoiUGFzbm9vciIsImdpdmVuIjoiU2FoaXR5YSIsInBhcnNlLW5hbWVzIjpmYWxzZSwiZHJvcHBpbmctcGFydGljbGUiOiIiLCJub24tZHJvcHBpbmctcGFydGljbGUiOiIifSx7ImZhbWlseSI6IlZpbGlwYWxhIiwiZ2l2ZW4iOiJTcmkgVmlkeWEiLCJwYXJzZS1uYW1lcyI6ZmFsc2UsImRyb3BwaW5nLXBhcnRpY2xlIjoiIiwibm9uLWRyb3BwaW5nLXBhcnRpY2xlIjoiIn1dLCJjb250YWluZXItdGl0bGUiOiJGdXR1cmUgSW50ZXJuZXQiLCJjb250YWluZXItdGl0bGUtc2hvcnQiOiJGdXR1cmUgSW50ZXJuZXQiLCJET0kiOiIxMC4zMzkwL2ZpMTcwOTA0MDQiLCJJU1NOIjoiMTk5OS01OTAzIiwiVVJMIjoiaHR0cHM6Ly93d3cubWRwaS5jb20vMTk5OS01OTAzLzE3LzkvNDA0IiwiaXNzdWVkIjp7ImRhdGUtcGFydHMiOltbMjAyNV1dfSwiYWJzdHJhY3QiOiJBZ2VudGljIEFJIHN5c3RlbXMgYXJlIGEgcmVjZW50bHkgZW1lcmdlZCBhbmQgaW1wb3J0YW50IGFwcHJvYWNoIHRoYXQgZ29lcyBiZXlvbmQgdHJhZGl0aW9uYWwgQUksIGdlbmVyYXRpdmUgQUksIGFuZCBhdXRvbm9tb3VzIHN5c3RlbXMgYnkgZm9jdXNpbmcgb24gYXV0b25vbXksIGFkYXB0YWJpbGl0eSwgYW5kIGdvYWwtZHJpdmVuIHJlYXNvbmluZy4gVGhpcyBzdHVkeSBwcm92aWRlcyBhIGNsZWFyIHJldmlldyBvZiBhZ2VudGljIEFJIHN5c3RlbXMgYnkgYnJpbmdpbmcgdG9nZXRoZXIgdGhlaXIgZGVmaW5pdGlvbnMsIGZyYW1ld29ya3MsIGFuZCBhcmNoaXRlY3R1cmVzLCBhbmQgYnkgY29tcGFyaW5nIHRoZW0gd2l0aCByZWxhdGVkIGFyZWFzIGxpa2UgZ2VuZXJhdGl2ZSBBSSwgYXV0b25vbWljIGNvbXB1dGluZywgYW5kIG11bHRpLWFnZW50IHN5c3RlbXMuIFRvIGRvIHRoaXMsIHdlIHJldmlld2VkIDE0MyBwcmltYXJ5IHN0dWRpZXMgb24gY3VycmVudCBMTE0tYmFzZWQgYW5kIG5vbi1MTE0tZHJpdmVuIGFnZW50aWMgc3lzdGVtcyBhbmQgZXhhbWluZWQgaG93IHRoZXkgc3VwcG9ydCBwbGFubmluZywgbWVtb3J5LCByZWZsZWN0aW9uLCBhbmQgZ29hbCBwdXJzdWl0LiBGdXJ0aGVybW9yZSwgd2UgY2xhc3NpZmllZCBhcmNoaXRlY3R1cmFsIG1vZGVscywgaW5wdXTigJNvdXRwdXQgbWVjaGFuaXNtcywgYW5kIGFwcGxpY2F0aW9ucyBiYXNlZCBvbiB0aGVpciB0YXNrIGRvbWFpbnMgd2hlcmUgYWdlbnRpYyBBSSBpcyBhcHBsaWVkLCBzdXBwb3J0ZWQgdXNpbmcgdGFidWxhciBzdW1tYXJpZXMgdGhhdCBoaWdobGlnaHQgcmVhbC13b3JsZCBjYXNlIHN0dWRpZXMuIEV2YWx1YXRpb24gbWV0cmljcyB3ZXJlIGNsYXNzaWZpZWQgYXMgcXVhbGl0YXRpdmUgYW5kIHF1YW50aXRhdGl2ZSBtZWFzdXJlcywgYWxvbmcgd2l0aCBhdmFpbGFibGUgdGVzdGluZyBtZXRob2RzIG9mIGFnZW50aWMgQUkgc3lzdGVtcyB0byBjaGVjayB0aGUgc3lzdGVt4oCZcyBwZXJmb3JtYW5jZSBhbmQgcmVsaWFiaWxpdHkuIFRoaXMgc3R1ZHkgYWxzbyBoaWdobGlnaHRzIHRoZSBtYWluIGNoYWxsZW5nZXMgYW5kIGxpbWl0YXRpb25zIG9mIGFnZW50aWMgQUksIGNvdmVyaW5nIHRlY2huaWNhbCwgYXJjaGl0ZWN0dXJhbCwgY29vcmRpbmF0aW9uLCBldGhpY2FsLCBhbmQgc2VjdXJpdHkgaXNzdWVzLiBXZSBvcmdhbml6ZWQgdGhlIGNvbmNlcHR1YWwgZm91bmRhdGlvbnMsIGF2YWlsYWJsZSB0b29scywgYXJjaGl0ZWN0dXJlcywgYW5kIGV2YWx1YXRpb24gbWV0cmljcyBpbiB0aGlzIHJlc2VhcmNoLCB3aGljaCBkZWZpbmVzIGEgc3RydWN0dXJlZCBmb3VuZGF0aW9uIGZvciB1bmRlcnN0YW5kaW5nIGFuZCBhZHZhbmNpbmcgYWdlbnRpYyBBSS4gVGhlc2UgZmluZGluZ3MgYWltIHRvIGhlbHAgcmVzZWFyY2hlcnMgYW5kIGRldmVsb3BlcnMgYnVpbGQgYmV0dGVyLCBjbGVhcmVyLCBhbmQgbW9yZSBhZGFwdGFibGUgc3lzdGVtcyB0aGF0IHN1cHBvcnQgcmVzcG9uc2libGUgZGVwbG95bWVudCBpbiBkaWZmZXJlbnQgZG9tYWlucy4iLCJpc3N1ZSI6IjkiLCJ2b2x1bWUiOiIxNyJ9LCJpc1RlbXBvcmFyeSI6ZmFsc2UsInN1cHByZXNzLWF1dGhvciI6ZmFsc2UsImNvbXBvc2l0ZSI6ZmFsc2UsImF1dGhvci1vbmx5IjpmYWxzZX1dfQ==&quot;,&quot;citationItems&quot;:[{&quot;id&quot;:&quot;f92f4281-3aa7-3682-89d6-0af9747ace27&quot;,&quot;itemData&quot;:{&quot;type&quot;:&quot;article-journal&quot;,&quot;id&quot;:&quot;f92f4281-3aa7-3682-89d6-0af9747ace27&quot;,&quot;title&quot;:&quot;The Rise of Agentic AI: A Review of Definitions, Frameworks, Architectures, Applications, Evaluation Metrics, and Challenges&quot;,&quot;author&quot;:[{&quot;family&quot;:&quot;Bandi&quot;,&quot;given&quot;:&quot;Ajay&quot;,&quot;parse-names&quot;:false,&quot;dropping-particle&quot;:&quot;&quot;,&quot;non-dropping-particle&quot;:&quot;&quot;},{&quot;family&quot;:&quot;Kongari&quot;,&quot;given&quot;:&quot;Bhavani&quot;,&quot;parse-names&quot;:false,&quot;dropping-particle&quot;:&quot;&quot;,&quot;non-dropping-particle&quot;:&quot;&quot;},{&quot;family&quot;:&quot;Naguru&quot;,&quot;given&quot;:&quot;Roshini&quot;,&quot;parse-names&quot;:false,&quot;dropping-particle&quot;:&quot;&quot;,&quot;non-dropping-particle&quot;:&quot;&quot;},{&quot;family&quot;:&quot;Pasnoor&quot;,&quot;given&quot;:&quot;Sahitya&quot;,&quot;parse-names&quot;:false,&quot;dropping-particle&quot;:&quot;&quot;,&quot;non-dropping-particle&quot;:&quot;&quot;},{&quot;family&quot;:&quot;Vilipala&quot;,&quot;given&quot;:&quot;Sri Vidya&quot;,&quot;parse-names&quot;:false,&quot;dropping-particle&quot;:&quot;&quot;,&quot;non-dropping-particle&quot;:&quot;&quot;}],&quot;container-title&quot;:&quot;Future Internet&quot;,&quot;container-title-short&quot;:&quot;Future Internet&quot;,&quot;DOI&quot;:&quot;10.3390/fi17090404&quot;,&quot;ISSN&quot;:&quot;1999-5903&quot;,&quot;URL&quot;:&quot;https://www.mdpi.com/1999-5903/17/9/404&quot;,&quot;issued&quot;:{&quot;date-parts&quot;:[[2025]]},&quot;abstract&quot;:&quot;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hat support responsible deployment in different domains.&quot;,&quot;issue&quot;:&quot;9&quot;,&quot;volume&quot;:&quot;17&quot;},&quot;isTemporary&quot;:false,&quot;suppress-author&quot;:false,&quot;composite&quot;:false,&quot;author-only&quot;:false}]},{&quot;citationID&quot;:&quot;MENDELEY_CITATION_8afad898-7ac7-4f0d-977f-77b4674f35db&quot;,&quot;properties&quot;:{&quot;noteIndex&quot;:0},&quot;isEdited&quot;:false,&quot;manualOverride&quot;:{&quot;isManuallyOverridden&quot;:false,&quot;citeprocText&quot;:&quot;[24]&quot;,&quot;manualOverrideText&quot;:&quot;&quot;},&quot;citationTag&quot;:&quot;MENDELEY_CITATION_v3_eyJjaXRhdGlvbklEIjoiTUVOREVMRVlfQ0lUQVRJT05fOGFmYWQ4OTgtN2FjNy00ZjBkLTk3N2YtNzdiNDY3NGYzNWRiIiwicHJvcGVydGllcyI6eyJub3RlSW5kZXgiOjB9LCJpc0VkaXRlZCI6ZmFsc2UsIm1hbnVhbE92ZXJyaWRlIjp7ImlzTWFudWFsbHlPdmVycmlkZGVuIjpmYWxzZSwiY2l0ZXByb2NUZXh0IjoiWzI0XSIsIm1hbnVhbE92ZXJyaWRlVGV4dCI6IiJ9LCJjaXRhdGlvbkl0ZW1zIjpbeyJpZCI6IjBjY2UwN2QzLTJjNmQtMzRhYS05YzE0LWVjYjIzYzEyN2FlNSIsIml0ZW1EYXRhIjp7InR5cGUiOiJhcnRpY2xlLWpvdXJuYWwiLCJpZCI6IjBjY2UwN2QzLTJjNmQtMzRhYS05YzE0LWVjYjIzYzEyN2FlNSIsInRpdGxlIjoiQUktUG93ZXJlZCBFZHVjYXRpb25hbCBBZ2VudHM6IE9wcG9ydHVuaXRpZXMsIElubm92YXRpb25zLCBhbmQgRXRoaWNhbCBDaGFsbGVuZ2VzIiwiYXV0aG9yIjpbeyJmYW1pbHkiOiJDw7NyZG92YS1Fc3BhcnphIiwiZ2l2ZW4iOiJEaWFuYS1NYXJnYXJpdGEiLCJwYXJzZS1uYW1lcyI6ZmFsc2UsImRyb3BwaW5nLXBhcnRpY2xlIjoiIiwibm9uLWRyb3BwaW5nLXBhcnRpY2xlIjoiIn1dLCJjb250YWluZXItdGl0bGUiOiJJbmZvcm1hdGlvbiIsIkRPSSI6IjEwLjMzOTAvaW5mbzE2MDYwNDY5IiwiSVNTTiI6IjIwNzgtMjQ4OSIsIlVSTCI6Imh0dHBzOi8vd3d3Lm1kcGkuY29tLzIwNzgtMjQ4OS8xNi82LzQ2OSIsImlzc3VlZCI6eyJkYXRlLXBhcnRzIjpbWzIwMjVdXX0sImFic3RyYWN0IjoiUmVjZW50IGFkdmFuY2VzIGluIGxhcmdlIGxhbmd1YWdlIG1vZGVscyAoTExNcykgaGF2ZSB0cmlnZ2VyZWQgcmFwaWQgZ3Jvd3RoIGluIEFJLXBvd2VyZWQgZWR1Y2F0aW9uYWwgYWdlbnRzLCB5ZXQgcmVzZWFyY2hlcnMgYW5kIHByYWN0aXRpb25lcnMgc3RpbGwgbGFjayBhIGNvbnNvbGlkYXRlZCB2aWV3IG9mIGhvdyB0aGVzZSBzeXN0ZW1zIGFyZSBlbmdpbmVlcmVkIGFuZCB2YWxpZGF0ZWQuIFRvIGFkZHJlc3MgdGhpcyBnYXAsIHdlIGNvbmR1Y3RlZCBhIHN5c3RlbWF0aWMgbGl0ZXJhdHVyZSByZXZpZXcgb2YgODIgcGVlci1yZXZpZXdlZCBhbmQgaW5kdXN0cnkgc3R1ZGllcyBwdWJsaXNoZWQgZnJvbSBKYW51YXJ5IDIwMjMgdG8gRmVicnVhcnkgMjAyNS4gVXNpbmcgYSBmb3VyLXBoYXNlIHByb3RvY29sLCB3ZSBleHRyYWN0ZWQgYW5kIGNvZGVkIHRoZW0gYWxvbmcgc2l4IGdyb3VwczogdGVjaG5pY2FsIGFuZCBwZWRhZ29naWNhbCBmcmFtZXdvcmtzLCB0dXRvcmluZyBzeXN0ZW1zLCBhc3Nlc3NtZW50IGFuZCBmZWVkYmFjaywgY3VycmljdWx1bSBkZXNpZ24sIHBlcnNvbmFsaXphdGlvbiwgYW5kIGV0aGljYWwgY29uc2lkZXJhdGlvbnMuIFN5bnRoZXNpemluZyB0aGVzZSBmaW5kaW5ncywgd2UgcHJvcG9zZSBkZXNpZ24gcHJpbmNpcGxlcyB0aGF0IGxpbmsgdGVjaG5pY2FsIGNob2ljZXMgdG8gaW5zdHJ1Y3Rpb25hbCBnb2FscyBhbmQgb3V0bGluZSBzYWZlZ3VhcmRzIGZvciBwcml2YWN5LCBmYWlybmVzcywgYW5kIGFjYWRlbWljIGludGVncml0eS4gQWNyb3NzIGFsbCBkb21haW5zLCB0aGUgZXZpZGVuY2UgY29udmVyZ2VzIG9uIGEga2V5IGluc2lnaHQ6IGh5YnJpZCBodW1hbuKAk0FJIHdvcmtmbG93cywgaW4gd2hpY2ggdGVhY2hlcnMgY3VyYXRlIGFuZCBtb2RlcmF0ZSBMTE0gb3V0cHV0LCBvdXRwZXJmb3JtIGZ1bGx5IGF1dG9ub21vdXMgdHV0b3JzIGJ5IGNvbWJpbmluZyBzY2FsYWJsZSBhdXRvbWF0aW9uIHdpdGggcGVkYWdvZ2ljYWwgZXhwZXJ0aXNlLiBMaW1pdGF0aW9ucyBpbiB0aGUgY3VycmVudCBsaXRlcmF0dXJlLCBpbmNsdWRpbmcgc2hvcnQgc3R1ZHkgaG9yaXpvbnMsIHNtYWxsLXNhbXBsZSBleHBlcmltZW50cywgYW5kIGEgYmlhcyB0b3dhcmQgcG9zaXRpdmUgZmluZGluZ3MsIHRlbXBlciB0aGUgZ2VuZXJhbGl6YWJpbGl0eSBvZiByZXBvcnRlZCBnYWlucywgaGlnaGxpZ2h0aW5nIHRoZSBuZWVkIGZvciByaWdvcm91cywgbG9uZy10ZXJtIGV2YWx1YXRpb25zLiIsImlzc3VlIjoiNiIsInZvbHVtZSI6IjE2IiwiY29udGFpbmVyLXRpdGxlLXNob3J0IjoiIn0sImlzVGVtcG9yYXJ5IjpmYWxzZSwic3VwcHJlc3MtYXV0aG9yIjpmYWxzZSwiY29tcG9zaXRlIjpmYWxzZSwiYXV0aG9yLW9ubHkiOmZhbHNlfV19&quot;,&quot;citationItems&quot;:[{&quot;id&quot;:&quot;0cce07d3-2c6d-34aa-9c14-ecb23c127ae5&quot;,&quot;itemData&quot;:{&quot;type&quot;:&quot;article-journal&quot;,&quot;id&quot;:&quot;0cce07d3-2c6d-34aa-9c14-ecb23c127ae5&quot;,&quot;title&quot;:&quot;AI-Powered Educational Agents: Opportunities, Innovations, and Ethical Challenges&quot;,&quot;author&quot;:[{&quot;family&quot;:&quot;Córdova-Esparza&quot;,&quot;given&quot;:&quot;Diana-Margarita&quot;,&quot;parse-names&quot;:false,&quot;dropping-particle&quot;:&quot;&quot;,&quot;non-dropping-particle&quot;:&quot;&quot;}],&quot;container-title&quot;:&quot;Information&quot;,&quot;DOI&quot;:&quot;10.3390/info16060469&quot;,&quot;ISSN&quot;:&quot;2078-2489&quot;,&quot;URL&quot;:&quot;https://www.mdpi.com/2078-2489/16/6/469&quot;,&quot;issued&quot;:{&quot;date-parts&quot;:[[2025]]},&quot;abstract&quot;:&quot;Recent advances in large language models (LLMs) have triggered rapid growth in AI-powered educational agents, yet researchers and practitioners still lack a consolidated view of how these systems are engineered and validated. To address this gap, we conducted a systematic literature review of 82 peer-reviewed and industry studies published from January 2023 to February 2025. Using a four-phase protocol, we extracted and coded them along six groups: technical and pedagogical frameworks, tutoring systems, assessment and feedback, curriculum design, personalization, and ethical considerations. Synthesizing these findings, we propose design principles that link technical choices to instructional goals and outline safeguards for privacy, fairness, and academic integrity. Across all domains, the evidence converges on a key insight: hybrid human–AI workflows, in which teachers curate and moderate LLM output, outperform fully autonomous tutors by combining scalable automation with pedagogical expertise. Limitations in the current literature, including short study horizons, small-sample experiments, and a bias toward positive findings, temper the generalizability of reported gains, highlighting the need for rigorous, long-term evaluations.&quot;,&quot;issue&quot;:&quot;6&quot;,&quot;volume&quot;:&quot;16&quot;,&quot;container-title-short&quot;:&quot;&quot;},&quot;isTemporary&quot;:false,&quot;suppress-author&quot;:false,&quot;composite&quot;:false,&quot;author-only&quot;:false}]},{&quot;citationID&quot;:&quot;MENDELEY_CITATION_0c7c0f68-fe72-410d-899c-8e887bc8cf05&quot;,&quot;properties&quot;:{&quot;noteIndex&quot;:0},&quot;isEdited&quot;:false,&quot;manualOverride&quot;:{&quot;isManuallyOverridden&quot;:false,&quot;citeprocText&quot;:&quot;[25]&quot;,&quot;manualOverrideText&quot;:&quot;&quot;},&quot;citationTag&quot;:&quot;MENDELEY_CITATION_v3_eyJjaXRhdGlvbklEIjoiTUVOREVMRVlfQ0lUQVRJT05fMGM3YzBmNjgtZmU3Mi00MTBkLTg5OWMtOGU4ODdiYzhjZjA1IiwicHJvcGVydGllcyI6eyJub3RlSW5kZXgiOjB9LCJpc0VkaXRlZCI6ZmFsc2UsIm1hbnVhbE92ZXJyaWRlIjp7ImlzTWFudWFsbHlPdmVycmlkZGVuIjpmYWxzZSwiY2l0ZXByb2NUZXh0IjoiWzI1XSIsIm1hbnVhbE92ZXJyaWRlVGV4dCI6IiJ9LCJjaXRhdGlvbkl0ZW1zIjpbeyJpZCI6ImUxNjIyYjU3LThiZWItM2MyZi1iN2U0LWNmMDE0MTYwZmNlZiIsIml0ZW1EYXRhIjp7InR5cGUiOiJhcnRpY2xlIiwiaWQiOiJlMTYyMmI1Ny04YmViLTNjMmYtYjdlNC1jZjAxNDE2MGZjZWYiLCJ0aXRsZSI6IkFnZW50aWMgV29ya2Zsb3cgZm9yIEVkdWNhdGlvbjogQ29uY2VwdHMgYW5kIEFwcGxpY2F0aW9ucyIsImF1dGhvciI6W3siZmFtaWx5IjoiSmlhbmciLCJnaXZlbiI6Ill1YW4tSGFvIiwicGFyc2UtbmFtZXMiOmZhbHNlLCJkcm9wcGluZy1wYXJ0aWNsZSI6IiIsIm5vbi1kcm9wcGluZy1wYXJ0aWNsZSI6IiJ9LHsiZmFtaWx5IjoiTHUiLCJnaXZlbiI6IllpamllIiwicGFyc2UtbmFtZXMiOmZhbHNlLCJkcm9wcGluZy1wYXJ0aWNsZSI6IiIsIm5vbi1kcm9wcGluZy1wYXJ0aWNsZSI6IiJ9LHsiZmFtaWx5IjoiRGFpIiwiZ2l2ZW4iOiJMaW5nIiwicGFyc2UtbmFtZXMiOmZhbHNlLCJkcm9wcGluZy1wYXJ0aWNsZSI6IiIsIm5vbi1kcm9wcGluZy1wYXJ0aWNsZSI6IiJ9LHsiZmFtaWx5IjoiV2FuZyIsImdpdmVuIjoiSmlhdG9uZyIsInBhcnNlLW5hbWVzIjpmYWxzZSwiZHJvcHBpbmctcGFydGljbGUiOiIiLCJub24tZHJvcHBpbmctcGFydGljbGUiOiIifSx7ImZhbWlseSI6IkxpIiwiZ2l2ZW4iOiJSdWlqaWEiLCJwYXJzZS1uYW1lcyI6ZmFsc2UsImRyb3BwaW5nLXBhcnRpY2xlIjoiIiwibm9uLWRyb3BwaW5nLXBhcnRpY2xlIjoiIn0seyJmYW1pbHkiOiJKaWFuZyIsImdpdmVuIjoiQm8iLCJwYXJzZS1uYW1lcyI6ZmFsc2UsImRyb3BwaW5nLXBhcnRpY2xlIjoiIiwibm9uLWRyb3BwaW5nLXBhcnRpY2xlIjoiIn1dLCJVUkwiOiJodHRwczovL2FyeGl2Lm9yZy9hYnMvMjUwOS4wMTUxNyIsImlzc3VlZCI6eyJkYXRlLXBhcnRzIjpbWzIwMjVdXX0sImNvbnRhaW5lci10aXRsZS1zaG9ydCI6IiJ9LCJpc1RlbXBvcmFyeSI6ZmFsc2UsInN1cHByZXNzLWF1dGhvciI6ZmFsc2UsImNvbXBvc2l0ZSI6ZmFsc2UsImF1dGhvci1vbmx5IjpmYWxzZX1dfQ==&quot;,&quot;citationItems&quot;:[{&quot;id&quot;:&quot;e1622b57-8beb-3c2f-b7e4-cf014160fcef&quot;,&quot;itemData&quot;:{&quot;type&quot;:&quot;article&quot;,&quot;id&quot;:&quot;e1622b57-8beb-3c2f-b7e4-cf014160fcef&quot;,&quot;title&quot;:&quot;Agentic Workflow for Education: Concepts and Applications&quot;,&quot;author&quot;:[{&quot;family&quot;:&quot;Jiang&quot;,&quot;given&quot;:&quot;Yuan-Hao&quot;,&quot;parse-names&quot;:false,&quot;dropping-particle&quot;:&quot;&quot;,&quot;non-dropping-particle&quot;:&quot;&quot;},{&quot;family&quot;:&quot;Lu&quot;,&quot;given&quot;:&quot;Yijie&quot;,&quot;parse-names&quot;:false,&quot;dropping-particle&quot;:&quot;&quot;,&quot;non-dropping-particle&quot;:&quot;&quot;},{&quot;family&quot;:&quot;Dai&quot;,&quot;given&quot;:&quot;Ling&quot;,&quot;parse-names&quot;:false,&quot;dropping-particle&quot;:&quot;&quot;,&quot;non-dropping-particle&quot;:&quot;&quot;},{&quot;family&quot;:&quot;Wang&quot;,&quot;given&quot;:&quot;Jiatong&quot;,&quot;parse-names&quot;:false,&quot;dropping-particle&quot;:&quot;&quot;,&quot;non-dropping-particle&quot;:&quot;&quot;},{&quot;family&quot;:&quot;Li&quot;,&quot;given&quot;:&quot;Ruijia&quot;,&quot;parse-names&quot;:false,&quot;dropping-particle&quot;:&quot;&quot;,&quot;non-dropping-particle&quot;:&quot;&quot;},{&quot;family&quot;:&quot;Jiang&quot;,&quot;given&quot;:&quot;Bo&quot;,&quot;parse-names&quot;:false,&quot;dropping-particle&quot;:&quot;&quot;,&quot;non-dropping-particle&quot;:&quot;&quot;}],&quot;URL&quot;:&quot;https://arxiv.org/abs/2509.01517&quot;,&quot;issued&quot;:{&quot;date-parts&quot;:[[2025]]},&quot;container-title-short&quot;:&quot;&quot;},&quot;isTemporary&quot;:false,&quot;suppress-author&quot;:false,&quot;composite&quot;:false,&quot;author-only&quot;:false}]},{&quot;citationID&quot;:&quot;MENDELEY_CITATION_d92bf32d-ae0c-4e6a-bb13-58a4115ead36&quot;,&quot;properties&quot;:{&quot;noteIndex&quot;:0},&quot;isEdited&quot;:false,&quot;manualOverride&quot;:{&quot;isManuallyOverridden&quot;:false,&quot;citeprocText&quot;:&quot;[26]&quot;,&quot;manualOverrideText&quot;:&quot;&quot;},&quot;citationTag&quot;:&quot;MENDELEY_CITATION_v3_eyJjaXRhdGlvbklEIjoiTUVOREVMRVlfQ0lUQVRJT05fZDkyYmYzMmQtYWUwYy00ZTZhLWJiMTMtNThhNDExNWVhZDM2IiwicHJvcGVydGllcyI6eyJub3RlSW5kZXgiOjB9LCJpc0VkaXRlZCI6ZmFsc2UsIm1hbnVhbE92ZXJyaWRlIjp7ImlzTWFudWFsbHlPdmVycmlkZGVuIjpmYWxzZSwiY2l0ZXByb2NUZXh0IjoiWzI2XSIsIm1hbnVhbE92ZXJyaWRlVGV4dCI6IiJ9LCJjaXRhdGlvbkl0ZW1zIjpbeyJpZCI6IjBjYThmZmYzLWM1ZTEtMzU3Ny04NDM5LTNmZTVjZTUzNzJkMSIsIml0ZW1EYXRhIjp7InR5cGUiOiJhcnRpY2xlLWpvdXJuYWwiLCJpZCI6IjBjYThmZmYzLWM1ZTEtMzU3Ny04NDM5LTNmZTVjZTUzNzJkMSIsInRpdGxlIjoiQUkgQWdlbnRzIHZzLiBBZ2VudGljIEFJOiBBIENvbmNlcHR1YWwgdGF4b25vbXksIGFwcGxpY2F0aW9ucyBhbmQgY2hhbGxlbmdlcyIsImF1dGhvciI6W3siZmFtaWx5IjoiU2Fwa290YSIsImdpdmVuIjoiUmFuamFuIiwicGFyc2UtbmFtZXMiOmZhbHNlLCJkcm9wcGluZy1wYXJ0aWNsZSI6IiIsIm5vbi1kcm9wcGluZy1wYXJ0aWNsZSI6IiJ9LHsiZmFtaWx5IjoiUm91bWVsaW90aXMiLCJnaXZlbiI6IktvbnN0YW50aW5vcyBJIiwicGFyc2UtbmFtZXMiOmZhbHNlLCJkcm9wcGluZy1wYXJ0aWNsZSI6IiIsIm5vbi1kcm9wcGluZy1wYXJ0aWNsZSI6IiJ9LHsiZmFtaWx5IjoiS2Fya2VlIiwiZ2l2ZW4iOiJNYW5vaiIsInBhcnNlLW5hbWVzIjpmYWxzZSwiZHJvcHBpbmctcGFydGljbGUiOiIiLCJub24tZHJvcHBpbmctcGFydGljbGUiOiIifV0sImNvbnRhaW5lci10aXRsZSI6IkluZm9ybWF0aW9uIEZ1c2lvbiIsIkRPSSI6Imh0dHBzOi8vZG9pLm9yZy8xMC4xMDE2L2ouaW5mZnVzLjIwMjUuMTAzNTk5IiwiSVNTTiI6IjE1NjYtMjUzNSIsIlVSTCI6Imh0dHBzOi8vd3d3LnNjaWVuY2VkaXJlY3QuY29tL3NjaWVuY2UvYXJ0aWNsZS9waWkvUzE1NjYyNTM1MjUwMDY3MTIiLCJpc3N1ZWQiOnsiZGF0ZS1wYXJ0cyI6W1syMDI2XV19LCJwYWdlIjoiMTAzNTk5IiwiYWJzdHJhY3QiOiJJbmZvcm1hdGlvbiBmdXNpb24sIGluIHRoZSBjb250ZXh0IG9mIHRoZSBHZW5lcmF0aXZlIEFJIGVyYSwgbXVzdCBkaXN0aW5ndWlzaCBBSSBBZ2VudHMgZnJvbSBBZ2VudGljIEFJLiBUaGlzIHJldmlldyBjcml0aWNhbGx5IGRpc3Rpbmd1aXNoZXMgYmV0d2VlbiBBSSBBZ2VudHMgYW5kIEFnZW50aWMgQUksIG9mZmVyaW5nIGEgc3RydWN0dXJlZCwgY29uY2VwdHVhbCB0YXhvbm9teSwgYXBwbGljYXRpb24gbWFwcGluZywgYW5kIGFuYWx5c2lzIG9mIG9wcG9ydHVuaXRpZXMgYW5kIGNoYWxsZW5nZXMgdG8gY2xhcmlmeSB0aGVpciBkaXZlcmdlbnQgZGVzaWduIHBoaWxvc29waGllcyBhbmQgY2FwYWJpbGl0aWVzLiBXZSBiZWdpbiBieSBvdXRsaW5pbmcgdGhlIHNlYXJjaCBzdHJhdGVneSBhbmQgZm91bmRhdGlvbmFsIGRlZmluaXRpb25zLCBjaGFyYWN0ZXJpemluZyBBSSBBZ2VudHMgYXMgbW9kdWxhciBzeXN0ZW1zIGRyaXZlbiBhbmQgZW5hYmxlZCBieSBMTE1zIGFuZCBMSU1zIGZvciB0YXNrLXNwZWNpZmljIGF1dG9tYXRpb24uIEdlbmVyYXRpdmUgQUkgaXMgcG9zaXRpb25lZCBhcyBhIHByZWN1cnNvciBwcm92aWRpbmcgdGhlIGZvdW5kYXRpb24sIHdpdGggQUkgYWdlbnRzIGFkdmFuY2luZyB0aHJvdWdoIHRvb2wgaW50ZWdyYXRpb24sIHByb21wdCBlbmdpbmVlcmluZywgYW5kIHJlYXNvbmluZyBlbmhhbmNlbWVudHMuIFdlIHRoZW4gY2hhcmFjdGVyaXplIEFnZW50aWMgQUkgc3lzdGVtcywgd2hpY2gsIGluIGNvbnRyYXN0IHRvIEFJIEFnZW50cywgcmVwcmVzZW50IGEgcGFyYWRpZ20gc2hpZnQgbWFya2VkIGJ5IG11bHRpLWFnZW50IGNvbGxhYm9yYXRpb24sIGR5bmFtaWMgdGFzayBkZWNvbXBvc2l0aW9uLCBwZXJzaXN0ZW50IG1lbW9yeSwgYW5kIGNvb3JkaW5hdGVkIGF1dG9ub215LiBUaHJvdWdoIGEgY2hyb25vbG9naWNhbCBldmFsdWF0aW9uIG9mIGFyY2hpdGVjdHVyYWwgZXZvbHV0aW9uLCBvcGVyYXRpb25hbCBtZWNoYW5pc21zLCBpbnRlcmFjdGlvbiBzdHlsZXMsIGFuZCBhdXRvbm9teSBsZXZlbHMsIHdlIHByZXNlbnQgYSBjb21wYXJhdGl2ZSBhbmFseXNpcyBhY3Jvc3MgYm90aCBBSSBhZ2VudHMgYW5kIGFnZW50aWMgQUkgcGFyYWRpZ21zLiBBcHBsaWNhdGlvbiBkb21haW5zIGVuYWJsZWQgYnkgQUkgQWdlbnRzIHN1Y2ggYXMgY3VzdG9tZXIgc3VwcG9ydCwgc2NoZWR1bGluZywgYW5kIGRhdGEgc3VtbWFyaXphdGlvbiBhcmUgdGhlbiBjb250cmFzdGVkIHdpdGggQWdlbnRpYyBBSSBkZXBsb3ltZW50cyBpbiByZXNlYXJjaCBhdXRvbWF0aW9uLCByb2JvdGljIGNvb3JkaW5hdGlvbiwgYW5kIG1lZGljYWwgZGVjaXNpb24gc3VwcG9ydC4gV2UgZnVydGhlciBleGFtaW5lIHVuaXF1ZSBjaGFsbGVuZ2VzIGluIGVhY2ggcGFyYWRpZ20gaW5jbHVkaW5nIGhhbGx1Y2luYXRpb24sIGJyaXR0bGVuZXNzLCBlbWVyZ2VudCBiZWhhdmlvciwgYW5kIGNvb3JkaW5hdGlvbiBmYWlsdXJlLCBhbmQgcHJvcG9zZSB0YXJnZXRlZCBzb2x1dGlvbnMgc3VjaCBhcyBSZUFjdCBsb29wcywgcmV0cmlldmFsLWF1Z21lbnRlZCBnZW5lcmF0aW9uIChSQUcpLCBhdXRvbWF0aW9uIGNvb3JkaW5hdGlvbiBsYXllcnMsIGFuZCBjYXVzYWwgbW9kZWxpbmcuIFRoaXMgd29yayBhaW1zIHRvIHByb3ZpZGUgYSByb2FkbWFwIGZvciBkZXZlbG9waW5nIHJvYnVzdCwgc2NhbGFibGUsIGFuZCBleHBsYWluYWJsZSBBSS1kcml2ZW4gc3lzdGVtcy4iLCJ2b2x1bWUiOiIxMjYiLCJjb250YWluZXItdGl0bGUtc2hvcnQiOiIifSwiaXNUZW1wb3JhcnkiOmZhbHNlLCJzdXBwcmVzcy1hdXRob3IiOmZhbHNlLCJjb21wb3NpdGUiOmZhbHNlLCJhdXRob3Itb25seSI6ZmFsc2V9XX0=&quot;,&quot;citationItems&quot;:[{&quot;id&quot;:&quot;0ca8fff3-c5e1-3577-8439-3fe5ce5372d1&quot;,&quot;itemData&quot;:{&quot;type&quot;:&quot;article-journal&quot;,&quot;id&quot;:&quot;0ca8fff3-c5e1-3577-8439-3fe5ce5372d1&quot;,&quot;title&quot;:&quot;AI Agents vs. Agentic AI: A Conceptual taxonomy, applications and challenges&quot;,&quot;author&quot;:[{&quot;family&quot;:&quot;Sapkota&quot;,&quot;given&quot;:&quot;Ranjan&quot;,&quot;parse-names&quot;:false,&quot;dropping-particle&quot;:&quot;&quot;,&quot;non-dropping-particle&quot;:&quot;&quot;},{&quot;family&quot;:&quot;Roumeliotis&quot;,&quot;given&quot;:&quot;Konstantinos I&quot;,&quot;parse-names&quot;:false,&quot;dropping-particle&quot;:&quot;&quot;,&quot;non-dropping-particle&quot;:&quot;&quot;},{&quot;family&quot;:&quot;Karkee&quot;,&quot;given&quot;:&quot;Manoj&quot;,&quot;parse-names&quot;:false,&quot;dropping-particle&quot;:&quot;&quot;,&quot;non-dropping-particle&quot;:&quot;&quot;}],&quot;container-title&quot;:&quot;Information Fusion&quot;,&quot;DOI&quot;:&quot;https://doi.org/10.1016/j.inffus.2025.103599&quot;,&quot;ISSN&quot;:&quot;1566-2535&quot;,&quot;URL&quot;:&quot;https://www.sciencedirect.com/science/article/pii/S1566253525006712&quot;,&quot;issued&quot;:{&quot;date-parts&quot;:[[2026]]},&quot;page&quot;:&quot;103599&quot;,&quot;abstract&quot;:&quot;Information fusion, in the context of the Generative AI era, must distinguish AI Agents from Agentic AI.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o provide a roadmap for developing robust, scalable, and explainable AI-driven systems.&quot;,&quot;volume&quot;:&quot;126&quot;,&quot;container-title-short&quot;:&quot;&quot;},&quot;isTemporary&quot;:false,&quot;suppress-author&quot;:false,&quot;composite&quot;:false,&quot;author-only&quot;:false}]},{&quot;citationID&quot;:&quot;MENDELEY_CITATION_90931ed6-40e7-4c91-a54c-de1478a4a058&quot;,&quot;properties&quot;:{&quot;noteIndex&quot;:0},&quot;isEdited&quot;:false,&quot;manualOverride&quot;:{&quot;isManuallyOverridden&quot;:false,&quot;citeprocText&quot;:&quot;[27]&quot;,&quot;manualOverrideText&quot;:&quot;&quot;},&quot;citationTag&quot;:&quot;MENDELEY_CITATION_v3_eyJjaXRhdGlvbklEIjoiTUVOREVMRVlfQ0lUQVRJT05fOTA5MzFlZDYtNDBlNy00YzkxLWE1NGMtZGUxNDc4YTRhMDU4IiwicHJvcGVydGllcyI6eyJub3RlSW5kZXgiOjB9LCJpc0VkaXRlZCI6ZmFsc2UsIm1hbnVhbE92ZXJyaWRlIjp7ImlzTWFudWFsbHlPdmVycmlkZGVuIjpmYWxzZSwiY2l0ZXByb2NUZXh0IjoiWzI3XSIsIm1hbnVhbE92ZXJyaWRlVGV4dCI6IiJ9LCJjaXRhdGlvbkl0ZW1zIjpbeyJpZCI6IjVjNGVjNTIzLWZmNTEtMzcxNC1iZWI2LThjZmRkNjc4NzY5MiIsIml0ZW1EYXRhIjp7InR5cGUiOiJhcnRpY2xlLWpvdXJuYWwiLCJpZCI6IjVjNGVjNTIzLWZmNTEtMzcxNC1iZWI2LThjZmRkNjc4NzY5MiIsInRpdGxlIjoiTExNIEFnZW50cyBmb3IgU21hcnQgQ2l0eSBNYW5hZ2VtZW50OiBFbmhhbmNpbmcgRGVjaXNpb24gU3VwcG9ydCBUaHJvdWdoIE11bHRpLUFnZW50IEFJIFN5c3RlbXMiLCJhdXRob3IiOlt7ImZhbWlseSI6IkthbHl1emhuYXlhIiwiZ2l2ZW4iOiJBbm5hIiwicGFyc2UtbmFtZXMiOmZhbHNlLCJkcm9wcGluZy1wYXJ0aWNsZSI6IiIsIm5vbi1kcm9wcGluZy1wYXJ0aWNsZSI6IiJ9LHsiZmFtaWx5IjoiTWl0eWFnaW4iLCJnaXZlbiI6IlNlcmdleSIsInBhcnNlLW5hbWVzIjpmYWxzZSwiZHJvcHBpbmctcGFydGljbGUiOiIiLCJub24tZHJvcHBpbmctcGFydGljbGUiOiIifSx7ImZhbWlseSI6Ikx1dHNlbmtvIiwiZ2l2ZW4iOiJFbGl6YXZldGEiLCJwYXJzZS1uYW1lcyI6ZmFsc2UsImRyb3BwaW5nLXBhcnRpY2xlIjoiIiwibm9uLWRyb3BwaW5nLXBhcnRpY2xlIjoiIn0seyJmYW1pbHkiOiJHZXRtYW5vdiIsImdpdmVuIjoiQW5kcmV5IiwicGFyc2UtbmFtZXMiOmZhbHNlLCJkcm9wcGluZy1wYXJ0aWNsZSI6IiIsIm5vbi1kcm9wcGluZy1wYXJ0aWNsZSI6IiJ9LHsiZmFtaWx5IjoiQWtzZW5raW4iLCJnaXZlbiI6Illhcm9zbGF2IiwicGFyc2UtbmFtZXMiOmZhbHNlLCJkcm9wcGluZy1wYXJ0aWNsZSI6IiIsIm5vbi1kcm9wcGluZy1wYXJ0aWNsZSI6IiJ9LHsiZmFtaWx5IjoiRmF0a2hpZXYiLCJnaXZlbiI6IkthbWlsIiwicGFyc2UtbmFtZXMiOmZhbHNlLCJkcm9wcGluZy1wYXJ0aWNsZSI6IiIsIm5vbi1kcm9wcGluZy1wYXJ0aWNsZSI6IiJ9LHsiZmFtaWx5IjoiRmVkb3JpbiIsImdpdmVuIjoiS2lyaWxsIiwicGFyc2UtbmFtZXMiOmZhbHNlLCJkcm9wcGluZy1wYXJ0aWNsZSI6IiIsIm5vbi1kcm9wcGluZy1wYXJ0aWNsZSI6IiJ9LHsiZmFtaWx5IjoiTmlraXRpbiIsImdpdmVuIjoiTmlrb2xheSBPIiwicGFyc2UtbmFtZXMiOmZhbHNlLCJkcm9wcGluZy1wYXJ0aWNsZSI6IiIsIm5vbi1kcm9wcGluZy1wYXJ0aWNsZSI6IiJ9LHsiZmFtaWx5IjoiQ2hpY2hrb3ZhIiwiZ2l2ZW4iOiJOYXRhbGlhIiwicGFyc2UtbmFtZXMiOmZhbHNlLCJkcm9wcGluZy1wYXJ0aWNsZSI6IiIsIm5vbi1kcm9wcGluZy1wYXJ0aWNsZSI6IiJ9LHsiZmFtaWx5IjoiVm9yb25hIiwiZ2l2ZW4iOiJWbGFkaW1pciIsInBhcnNlLW5hbWVzIjpmYWxzZSwiZHJvcHBpbmctcGFydGljbGUiOiIiLCJub24tZHJvcHBpbmctcGFydGljbGUiOiIifSx7ImZhbWlseSI6IkJvdWtoYW5vdnNreSIsImdpdmVuIjoiQWxleGFuZGVyIiwicGFyc2UtbmFtZXMiOmZhbHNlLCJkcm9wcGluZy1wYXJ0aWNsZSI6IiIsIm5vbi1kcm9wcGluZy1wYXJ0aWNsZSI6IiJ9XSwiY29udGFpbmVyLXRpdGxlIjoiU21hcnQgQ2l0aWVzIiwiRE9JIjoiMTAuMzM5MC9zbWFydGNpdGllczgwMTAwMTkiLCJJU1NOIjoiMjYyNC02NTExIiwiVVJMIjoiaHR0cHM6Ly93d3cubWRwaS5jb20vMjYyNC02NTExLzgvMS8xOSIsImlzc3VlZCI6eyJkYXRlLXBhcnRzIjpbWzIwMjVdXX0sImFic3RyYWN0IjoiVGhpcyBzdHVkeSBpbnZlc3RpZ2F0ZXMgdGhlIGltcGxlbWVudGF0aW9uIG9mIExMTSBhZ2VudHMgaW4gc21hcnQgY2l0eSBtYW5hZ2VtZW50LCBsZXZlcmFnaW5nIGJvdGggdGhlIGluaGVyZW50IGxhbmd1YWdlIHByb2Nlc3NpbmcgYWJpbGl0aWVzIG9mIExMTXMgYW5kIHRoZSBkaXN0cmlidXRlZCBwcm9ibGVtIHNvbHZpbmcgY2FwYWJpbGl0aWVzIG9mIG11bHRpLWFnZW50IHN5c3RlbXMgZm9yIHRoZSBpbXByb3ZlbWVudCBvZiB1cmJhbiBkZWNpc2lvbiBtYWtpbmcgcHJvY2Vzc2VzLiBBIG11bHRpLWFnZW50IHN5c3RlbSBhcmNoaXRlY3R1cmUgY29tYmluZXMgTExNcyB3aXRoIGV4aXN0aW5nIHVyYmFuIGluZm9ybWF0aW9uIHN5c3RlbXMgdG8gcHJvY2VzcyBjb21wbGV4IHF1ZXJpZXMgYW5kIGdlbmVyYXRlIGNvbnRleHR1YWxseSByZWxldmFudCByZXNwb25zZXMgZm9yIHVyYmFuIHBsYW5uaW5nIGFuZCBtYW5hZ2VtZW50LiBUaGUgcmVzZWFyY2ggaXMgZm9jdXNlZCBvbiB0aHJlZSBtYWluIGh5cG90aGVzZXMgdGVzdGluZzogKDEpIExMTSBhZ2VudHPigJkgY2FwYWJpbGl0eSBmb3IgZWZmZWN0aXZlIHJvdXRpbmcgYW5kIHByb2Nlc3NpbmcgZGl2ZXJzZSB1cmJhbiBxdWVyaWVzLCAoMikgdGhlIGVmZmVjdGl2ZW5lc3Mgb2YgUmV0cmlldmFsLUF1Z21lbnRlZCBHZW5lcmF0aW9uIChSQUcpIHRlY2hub2xvZ3kgaW4gaW1wcm92aW5nIHJlc3BvbnNlIGFjY3VyYWN5IHdoZW4gd29ya2luZyB3aXRoIGxvY2FsIGtub3dsZWRnZSBhbmQgcmVndWxhdGlvbnMsIGFuZCAoMykgdGhlIGltcGFjdCBvZiBpbnRlZ3JhdGluZyBMTE0gYWdlbnRzIHdpdGggZXhpc3RpbmcgdXJiYW4gaW5mb3JtYXRpb24gc3lzdGVtcy4gT3VyIGV4cGVyaW1lbnRhbCByZXN1bHRzLCBiYXNlZCBvbiBhIGNvbXByZWhlbnNpdmUgdmFsaWRhdGlvbiBkYXRhc2V0IG9mIDE1MCBxdWVzdGlvbuKAk2Fuc3dlciBwYWlycywgZGVtb25zdHJhdGUgc2lnbmlmaWNhbnQgaW1wcm92ZW1lbnRzIGluIGRlY2lzaW9uIHN1cHBvcnQgY2FwYWJpbGl0aWVzLiBUaGUgbXVsdGktYWdlbnQgc3lzdGVtIGFjaGlldmVkIHBpcGVsaW5lIHNlbGVjdGlvbiBhY2N1cmFjeSBvZiA5NOKAkzk5JSBhY3Jvc3MgZGlmZmVyZW50IG1vZGVscywgd2hpbGUgdGhlIGludGVncmF0aW9uIG9mIFJBRyB0ZWNobm9sb2d5IGltcHJvdmVkIHJlc3BvbnNlIGFjY3VyYWN5IGJ5IDE3JSBmb3Igc3RyYXRlZ2ljIGRldmVsb3BtZW50IHF1ZXJpZXMgYW5kIDU1JSBmb3Igc2VydmljZSBhY2Nlc3NpYmlsaXR5IHF1ZXN0aW9ucy4gVGhlIGNvbWJpbmVkIHVzZSBvZiBkb2N1bWVudCBkYXRhYmFzZXMgYW5kIHNlcnZpY2UgQVBJcyByZXN1bHRlZCBpbiB0aGUgaGlnaGVzdCBwZXJmb3JtYW5jZSBtZXRyaWNzIChHLUV2YWwgc2NvcmVzIG9mIDAuNjjigJMwLjc0KSBjb21wYXJlZCB0byBzdGFuZGFsb25lIExMTSByZXNwb25zZXMgKDAuMzDigJMwLjM4KS4gVXNpbmcgU3QuIFBldGVyc2J1cmfigJlzIERpZ2l0YWwgVXJiYW4gUGxhdGZvcm0gYXMgYSB0ZXN0YmVkLCB3ZSBkZW1vbnN0cmF0ZSB0aGUgcHJhY3RpY2FsIGFwcGxpY2FiaWxpdHkgb2YgdGhpcyBhcHByb2FjaCB0byBjcmVhdGUgaW50ZWdyYXRlZCBjaXR5IG1hbmFnZW1lbnQgc3lzdGVtcyB3aXRoIHN1cHBvcnQgY29tcGxleCB1cmJhbiBkZWNpc2lvbiBtYWtpbmcgcHJvY2Vzc2VzLiBUaGlzIHJlc2VhcmNoIGNvbnRyaWJ1dGVzIHRvIHRoZSBncm93aW5nIGZpZWxkIG9mIEFJLWVuaGFuY2VkIHVyYmFuIG1hbmFnZW1lbnQgYnkgcHJvdmlkaW5nIGVtcGlyaWNhbCBldmlkZW5jZSBvZiBMTE0gYWdlbnRz4oCZIGVmZmVjdGl2ZW5lc3MgaW4gcHJvY2Vzc2luZyBoZXRlcm9nZW5lb3VzIHVyYmFuIGRhdGEgYW5kIHN1cHBvcnRpbmcgc3RyYXRlZ2ljIHBsYW5uaW5nIGRlY2lzaW9ucy4gT3VyIGZpbmRpbmdzIHN1Z2dlc3QgdGhhdCBMTE0tYmFzZWQgbXVsdGktYWdlbnQgc3lzdGVtcyBjYW4gc2lnbmlmaWNhbnRseSBlbmhhbmNlIHRoZSBlZmZpY2llbmN5IGFuZCBhY2N1cmFjeSBvZiB1cmJhbiBkZWNpc2lvbiBtYWtpbmcgd2hpbGUgbWFpbnRhaW5pbmcgaGlnaCByZWxldmFuY2UgaW4gcmVzcG9uc2VzLiIsImlzc3VlIjoiMSIsInZvbHVtZSI6IjgiLCJjb250YWluZXItdGl0bGUtc2hvcnQiOiIifSwiaXNUZW1wb3JhcnkiOmZhbHNlfV19&quot;,&quot;citationItems&quot;:[{&quot;id&quot;:&quot;5c4ec523-ff51-3714-beb6-8cfdd6787692&quot;,&quot;itemData&quot;:{&quot;type&quot;:&quot;article-journal&quot;,&quot;id&quot;:&quot;5c4ec523-ff51-3714-beb6-8cfdd6787692&quot;,&quot;title&quot;:&quot;LLM Agents for Smart City Management: Enhancing Decision Support Through Multi-Agent AI Systems&quot;,&quot;author&quot;:[{&quot;family&quot;:&quot;Kalyuzhnaya&quot;,&quot;given&quot;:&quot;Anna&quot;,&quot;parse-names&quot;:false,&quot;dropping-particle&quot;:&quot;&quot;,&quot;non-dropping-particle&quot;:&quot;&quot;},{&quot;family&quot;:&quot;Mityagin&quot;,&quot;given&quot;:&quot;Sergey&quot;,&quot;parse-names&quot;:false,&quot;dropping-particle&quot;:&quot;&quot;,&quot;non-dropping-particle&quot;:&quot;&quot;},{&quot;family&quot;:&quot;Lutsenko&quot;,&quot;given&quot;:&quot;Elizaveta&quot;,&quot;parse-names&quot;:false,&quot;dropping-particle&quot;:&quot;&quot;,&quot;non-dropping-particle&quot;:&quot;&quot;},{&quot;family&quot;:&quot;Getmanov&quot;,&quot;given&quot;:&quot;Andrey&quot;,&quot;parse-names&quot;:false,&quot;dropping-particle&quot;:&quot;&quot;,&quot;non-dropping-particle&quot;:&quot;&quot;},{&quot;family&quot;:&quot;Aksenkin&quot;,&quot;given&quot;:&quot;Yaroslav&quot;,&quot;parse-names&quot;:false,&quot;dropping-particle&quot;:&quot;&quot;,&quot;non-dropping-particle&quot;:&quot;&quot;},{&quot;family&quot;:&quot;Fatkhiev&quot;,&quot;given&quot;:&quot;Kamil&quot;,&quot;parse-names&quot;:false,&quot;dropping-particle&quot;:&quot;&quot;,&quot;non-dropping-particle&quot;:&quot;&quot;},{&quot;family&quot;:&quot;Fedorin&quot;,&quot;given&quot;:&quot;Kirill&quot;,&quot;parse-names&quot;:false,&quot;dropping-particle&quot;:&quot;&quot;,&quot;non-dropping-particle&quot;:&quot;&quot;},{&quot;family&quot;:&quot;Nikitin&quot;,&quot;given&quot;:&quot;Nikolay O&quot;,&quot;parse-names&quot;:false,&quot;dropping-particle&quot;:&quot;&quot;,&quot;non-dropping-particle&quot;:&quot;&quot;},{&quot;family&quot;:&quot;Chichkova&quot;,&quot;given&quot;:&quot;Natalia&quot;,&quot;parse-names&quot;:false,&quot;dropping-particle&quot;:&quot;&quot;,&quot;non-dropping-particle&quot;:&quot;&quot;},{&quot;family&quot;:&quot;Vorona&quot;,&quot;given&quot;:&quot;Vladimir&quot;,&quot;parse-names&quot;:false,&quot;dropping-particle&quot;:&quot;&quot;,&quot;non-dropping-particle&quot;:&quot;&quot;},{&quot;family&quot;:&quot;Boukhanovsky&quot;,&quot;given&quot;:&quot;Alexander&quot;,&quot;parse-names&quot;:false,&quot;dropping-particle&quot;:&quot;&quot;,&quot;non-dropping-particle&quot;:&quot;&quot;}],&quot;container-title&quot;:&quot;Smart Cities&quot;,&quot;DOI&quot;:&quot;10.3390/smartcities8010019&quot;,&quot;ISSN&quot;:&quot;2624-6511&quot;,&quot;URL&quot;:&quot;https://www.mdpi.com/2624-6511/8/1/19&quot;,&quot;issued&quot;:{&quot;date-parts&quot;:[[2025]]},&quot;abstract&quot;:&quot;This study investigates the implementation of LLM agents in smart city management, leveraging both the inherent language processing abilities of LLMs and the distributed problem solving capabilities of multi-agent systems for the improvement of urban decision making processes. A multi-agent system architecture combines LLMs with existing urban information systems to process complex queries and generate contextually relevant responses for urban planning and management. The research is focused on three main hypotheses testing: (1) LLM agents’ capability for effective routing and processing diverse urban queries, (2) the effectiveness of Retrieval-Augmented Generation (RAG) technology in improving response accuracy when working with local knowledge and regulations, and (3) the impact of integrating LLM agents with existing urban information systems. Our experimental results, based on a comprehensive validation dataset of 150 question–answer pairs, demonstrate significant improvements in decision support capabilities. The multi-agent system achieved pipeline selection accuracy of 94–99% across different models, while the integration of RAG technology improved response accuracy by 17% for strategic development queries and 55% for service accessibility questions. The combined use of document databases and service APIs resulted in the highest performance metrics (G-Eval scores of 0.68–0.74) compared to standalone LLM responses (0.30–0.38). Using St. Petersburg’s Digital Urban Platform as a testbed, we demonstrate the practical applicability of this approach to create integrated city management systems with support complex urban decision making processes. This research contributes to the growing field of AI-enhanced urban management by providing empirical evidence of LLM agents’ effectiveness in processing heterogeneous urban data and supporting strategic planning decisions. Our findings suggest that LLM-based multi-agent systems can significantly enhance the efficiency and accuracy of urban decision making while maintaining high relevance in responses.&quot;,&quot;issue&quot;:&quot;1&quot;,&quot;volume&quot;:&quot;8&quot;,&quot;container-title-short&quot;:&quot;&quot;},&quot;isTemporary&quot;:false}]},{&quot;citationID&quot;:&quot;MENDELEY_CITATION_a0d62ba7-8f6f-42a9-9fc3-07718ff50063&quot;,&quot;properties&quot;:{&quot;noteIndex&quot;:0},&quot;isEdited&quot;:false,&quot;manualOverride&quot;:{&quot;isManuallyOverridden&quot;:false,&quot;citeprocText&quot;:&quot;[25]&quot;,&quot;manualOverrideText&quot;:&quot;&quot;},&quot;citationTag&quot;:&quot;MENDELEY_CITATION_v3_eyJjaXRhdGlvbklEIjoiTUVOREVMRVlfQ0lUQVRJT05fYTBkNjJiYTctOGY2Zi00MmE5LTlmYzMtMDc3MThmZjUwMDYzIiwicHJvcGVydGllcyI6eyJub3RlSW5kZXgiOjB9LCJpc0VkaXRlZCI6ZmFsc2UsIm1hbnVhbE92ZXJyaWRlIjp7ImlzTWFudWFsbHlPdmVycmlkZGVuIjpmYWxzZSwiY2l0ZXByb2NUZXh0IjoiWzI1XSIsIm1hbnVhbE92ZXJyaWRlVGV4dCI6IiJ9LCJjaXRhdGlvbkl0ZW1zIjpbeyJpZCI6ImUxNjIyYjU3LThiZWItM2MyZi1iN2U0LWNmMDE0MTYwZmNlZiIsIml0ZW1EYXRhIjp7InR5cGUiOiJhcnRpY2xlIiwiaWQiOiJlMTYyMmI1Ny04YmViLTNjMmYtYjdlNC1jZjAxNDE2MGZjZWYiLCJ0aXRsZSI6IkFnZW50aWMgV29ya2Zsb3cgZm9yIEVkdWNhdGlvbjogQ29uY2VwdHMgYW5kIEFwcGxpY2F0aW9ucyIsImF1dGhvciI6W3siZmFtaWx5IjoiSmlhbmciLCJnaXZlbiI6Ill1YW4tSGFvIiwicGFyc2UtbmFtZXMiOmZhbHNlLCJkcm9wcGluZy1wYXJ0aWNsZSI6IiIsIm5vbi1kcm9wcGluZy1wYXJ0aWNsZSI6IiJ9LHsiZmFtaWx5IjoiTHUiLCJnaXZlbiI6IllpamllIiwicGFyc2UtbmFtZXMiOmZhbHNlLCJkcm9wcGluZy1wYXJ0aWNsZSI6IiIsIm5vbi1kcm9wcGluZy1wYXJ0aWNsZSI6IiJ9LHsiZmFtaWx5IjoiRGFpIiwiZ2l2ZW4iOiJMaW5nIiwicGFyc2UtbmFtZXMiOmZhbHNlLCJkcm9wcGluZy1wYXJ0aWNsZSI6IiIsIm5vbi1kcm9wcGluZy1wYXJ0aWNsZSI6IiJ9LHsiZmFtaWx5IjoiV2FuZyIsImdpdmVuIjoiSmlhdG9uZyIsInBhcnNlLW5hbWVzIjpmYWxzZSwiZHJvcHBpbmctcGFydGljbGUiOiIiLCJub24tZHJvcHBpbmctcGFydGljbGUiOiIifSx7ImZhbWlseSI6IkxpIiwiZ2l2ZW4iOiJSdWlqaWEiLCJwYXJzZS1uYW1lcyI6ZmFsc2UsImRyb3BwaW5nLXBhcnRpY2xlIjoiIiwibm9uLWRyb3BwaW5nLXBhcnRpY2xlIjoiIn0seyJmYW1pbHkiOiJKaWFuZyIsImdpdmVuIjoiQm8iLCJwYXJzZS1uYW1lcyI6ZmFsc2UsImRyb3BwaW5nLXBhcnRpY2xlIjoiIiwibm9uLWRyb3BwaW5nLXBhcnRpY2xlIjoiIn1dLCJVUkwiOiJodHRwczovL2FyeGl2Lm9yZy9hYnMvMjUwOS4wMTUxNyIsImlzc3VlZCI6eyJkYXRlLXBhcnRzIjpbWzIwMjVdXX0sImNvbnRhaW5lci10aXRsZS1zaG9ydCI6IiJ9LCJpc1RlbXBvcmFyeSI6ZmFsc2UsInN1cHByZXNzLWF1dGhvciI6ZmFsc2UsImNvbXBvc2l0ZSI6ZmFsc2UsImF1dGhvci1vbmx5IjpmYWxzZX1dfQ==&quot;,&quot;citationItems&quot;:[{&quot;id&quot;:&quot;e1622b57-8beb-3c2f-b7e4-cf014160fcef&quot;,&quot;itemData&quot;:{&quot;type&quot;:&quot;article&quot;,&quot;id&quot;:&quot;e1622b57-8beb-3c2f-b7e4-cf014160fcef&quot;,&quot;title&quot;:&quot;Agentic Workflow for Education: Concepts and Applications&quot;,&quot;author&quot;:[{&quot;family&quot;:&quot;Jiang&quot;,&quot;given&quot;:&quot;Yuan-Hao&quot;,&quot;parse-names&quot;:false,&quot;dropping-particle&quot;:&quot;&quot;,&quot;non-dropping-particle&quot;:&quot;&quot;},{&quot;family&quot;:&quot;Lu&quot;,&quot;given&quot;:&quot;Yijie&quot;,&quot;parse-names&quot;:false,&quot;dropping-particle&quot;:&quot;&quot;,&quot;non-dropping-particle&quot;:&quot;&quot;},{&quot;family&quot;:&quot;Dai&quot;,&quot;given&quot;:&quot;Ling&quot;,&quot;parse-names&quot;:false,&quot;dropping-particle&quot;:&quot;&quot;,&quot;non-dropping-particle&quot;:&quot;&quot;},{&quot;family&quot;:&quot;Wang&quot;,&quot;given&quot;:&quot;Jiatong&quot;,&quot;parse-names&quot;:false,&quot;dropping-particle&quot;:&quot;&quot;,&quot;non-dropping-particle&quot;:&quot;&quot;},{&quot;family&quot;:&quot;Li&quot;,&quot;given&quot;:&quot;Ruijia&quot;,&quot;parse-names&quot;:false,&quot;dropping-particle&quot;:&quot;&quot;,&quot;non-dropping-particle&quot;:&quot;&quot;},{&quot;family&quot;:&quot;Jiang&quot;,&quot;given&quot;:&quot;Bo&quot;,&quot;parse-names&quot;:false,&quot;dropping-particle&quot;:&quot;&quot;,&quot;non-dropping-particle&quot;:&quot;&quot;}],&quot;URL&quot;:&quot;https://arxiv.org/abs/2509.01517&quot;,&quot;issued&quot;:{&quot;date-parts&quot;:[[2025]]},&quot;container-title-short&quot;:&quot;&quot;},&quot;isTemporary&quot;:false,&quot;suppress-author&quot;:false,&quot;composite&quot;:false,&quot;author-only&quot;:false}]},{&quot;citationID&quot;:&quot;MENDELEY_CITATION_a5a8e591-ce55-4fee-9ac2-ad6491f79bf6&quot;,&quot;properties&quot;:{&quot;noteIndex&quot;:0},&quot;isEdited&quot;:false,&quot;manualOverride&quot;:{&quot;isManuallyOverridden&quot;:false,&quot;citeprocText&quot;:&quot;[8], [10], [28]&quot;,&quot;manualOverrideText&quot;:&quot;&quot;},&quot;citationTag&quot;:&quot;MENDELEY_CITATION_v3_eyJjaXRhdGlvbklEIjoiTUVOREVMRVlfQ0lUQVRJT05fYTVhOGU1OTEtY2U1NS00ZmVlLTlhYzItYWQ2NDkxZjc5YmY2IiwicHJvcGVydGllcyI6eyJub3RlSW5kZXgiOjB9LCJpc0VkaXRlZCI6ZmFsc2UsIm1hbnVhbE92ZXJyaWRlIjp7ImlzTWFudWFsbHlPdmVycmlkZGVuIjpmYWxzZSwiY2l0ZXByb2NUZXh0IjoiWzhdLCBbMTBdLCBbMjhdIiwibWFudWFsT3ZlcnJpZGVUZXh0IjoiIn0sImNpdGF0aW9uSXRlbXMiOlt7ImlkIjoiZDY5NDU0YTItYzc1OS0zYTBjLTgxNWYtZjkwNDBiYzEzOGM3IiwiaXRlbURhdGEiOnsidHlwZSI6ImFydGljbGUtam91cm5hbCIsImlkIjoiZDY5NDU0YTItYzc1OS0zYTBjLTgxNWYtZjkwNDBiYzEzOGM3IiwidGl0bGUiOiJSZWluZm9yY2VtZW50IExlYXJuaW5nIGluIEVkdWNhdGlvbjogQSBTeXN0ZW1hdGljIExpdGVyYXR1cmUgUmV2aWV3IiwiYXV0aG9yIjpbeyJmYW1pbHkiOiJSaWVkbWFubiIsImdpdmVuIjoiQW5uYSIsInBhcnNlLW5hbWVzIjpmYWxzZSwiZHJvcHBpbmctcGFydGljbGUiOiIiLCJub24tZHJvcHBpbmctcGFydGljbGUiOiIifSx7ImZhbWlseSI6IlNjaGFwZXIiLCJnaXZlbiI6IlBoaWxpcHAiLCJwYXJzZS1uYW1lcyI6ZmFsc2UsImRyb3BwaW5nLXBhcnRpY2xlIjoiIiwibm9uLWRyb3BwaW5nLXBhcnRpY2xlIjoiIn0seyJmYW1pbHkiOiJMdWdyaW4iLCJnaXZlbiI6IkJpcmdpdCIsInBhcnNlLW5hbWVzIjpmYWxzZSwiZHJvcHBpbmctcGFydGljbGUiOiIiLCJub24tZHJvcHBpbmctcGFydGljbGUiOiIifV0sImNvbnRhaW5lci10aXRsZSI6IkludGVybmF0aW9uYWwgSm91cm5hbCBvZiBBcnRpZmljaWFsIEludGVsbGlnZW5jZSBpbiBFZHVjYXRpb24iLCJjb250YWluZXItdGl0bGUtc2hvcnQiOiJJbnQuIEouIEFydGlmLiBJbnRlbGwuIEVkdWMuIiwiRE9JIjoiMTAuMTAwNy9zNDA1OTMtMDI1LTAwNDk0LTYiLCJJU1NOIjoiMTU2MC00MzA2IiwiVVJMIjoiaHR0cHM6Ly9kb2kub3JnLzEwLjEwMDcvczQwNTkzLTAyNS0wMDQ5NC02IiwiaXNzdWVkIjp7ImRhdGUtcGFydHMiOltbMjAyNV1dfSwiYWJzdHJhY3QiOiJXZSBjb25kdWN0ZWQgYSBzeXN0ZW1hdGljIGxpdGVyYXR1cmUgcmV2aWV3IHRvIGV4YW1pbmUgdGhlIGN1cnJlbnQgcmVzZWFyY2ggb24gdGhlIGFwcGxpY2F0aW9uIG9mIFJlaW5mb3JjZW1lbnQgTGVhcm5pbmcgKFJMKSBpbiBlZHVjYXRpb24uIFJMIGlzIGEgdHlwZSBvZiBNYWNoaW5lIExlYXJuaW5nIHRoYXQgdHJhaW5zIGFuIGFnZW50IHRvIHRha2UgYWN0aW9ucyBpbiBhbiBlbnZpcm9ubWVudCBpbiBvcmRlciB0byBtYXhpbWl6ZSBhIHJld2FyZCBzaWduYWwuIEluIHJlY2VudCB5ZWFycywgcmVzZWFyY2hlcnMgaGF2ZSBleHBsb3JlZCB0aGUgcG90ZW50aWFsIG9mIFJMIGZvciBpbXByb3ZpbmcgZWR1Y2F0aW9uYWwgb3V0Y29tZXMgYW5kIGRldmVsb3BpbmcgcGVyc29uYWxpemVkIGludGVydmVudGlvbnMuIFRoaXMgc3lzdGVtYXRpYyByZXZpZXcgKGFjY29yZGluZyB0byB0aGUgUFJJU01BIHN0YW5kYXJkKSBzdXJ2ZXlzIGFuZCBldmFsdWF0ZXMgODkgbWFudXNjcmlwdHMgZnJvbSB0aHJlZSBkYXRhYmFzZXMgKElFRUUgWHBsb3JlLCBHb29nbGUgU2Nob2xhciwgYW5kIEFDTSkgcHVibGlzaGVkIGJldHdlZW4gMjAwMCBhbmQgMjAyNCB3aXRoIHByZWRlZmluZWQgZWxpZ2liaWxpdHkgY3JpdGVyaWEuIFdlIGV4YW1pbmVkIHRoZSBmb2xsb3dpbmcgb2JqZWN0aXZlczogKDEpIEVkdWNhdGlvbmFsIGNvbnRleHRzIGFuZCBldmFsdWF0aW9uIHN0cmF0ZWdpZXMgaW4gUkwtYmFzZWQgZWR1Y2F0aW9uYWwgYXBwbGljYXRpb25zLCAoMikgaW1wYWN0IGFuZCBzaWduaWZpY2FuY2Ugb2YgUkwtYmFzZWQgYXBwbGljYXRpb25zIGZvciBjb2duaXRpdmUgYW5kIGFmZmVjdGl2ZSB2YXJpYWJsZXMsICgzKSBSTCBhbGdvcml0aG1zIGFuZCBiYXNlbGluZXMgdXNlZCBpbiB0aGUgY29udGV4dCBvZiBSTCBpbiBlZHVjYXRpb24sICg0KSBhZGFwdGF0aW9uIG1lY2hhbmlzbXMgaW4gUkwtYmFzZWQgZWR1Y2F0aW9uLCBhbmQgKDUpIGJlc3QgcHJhY3RpY2VzIGZvciBpbXBsZW1lbnRpbmcgUkwgaW4gZWR1Y2F0aW9uLiBPdXIgcmVzdWx0cyBzdWdnZXN0IHRoYXQgUkwgaGFzIHNob3duIHByb21pc2UgZm9yIGEgcmFuZ2Ugb2YgZWR1Y2F0aW9uYWwgYXBwbGljYXRpb25zLCBzdWNoIGFzIGVuaGFuY2luZyBsZWFybmluZyBvdXRjb21lcyBvciBwcm9tb3Rpbmcgc3R1ZGVudCBlbmdhZ2VtZW50LiBIb3dldmVyLCB0aGVyZSBhcmUgY3VycmVudGx5IHNpZ25pZmljYW50IGNoYWxsZW5nZXMgYW5kIGxpbWl0YXRpb25zIHRvIHRoZSB1c2Ugb2YgUkwgaW4gZWR1Y2F0aW9uLCBpbmNsdWRpbmcgbWV0aG9kb2xvZ2ljYWwgaXNzdWVzLCBhbmQgdGhlIG5lZWQgZm9yIGJyb2FkZXIgYW5kIG1vcmUgbGFyZ2Utc2NhbGUgZGVwbG95bWVudHMgYW5kIGV2YWx1YXRpb25zIHdpdGggYWN0dWFsIHVzZXJzIHJlbGF0aXZlIHRvIG9ubHkgdXNpbmcgc2ltdWxhdGVkIGRhdGEuIE92ZXJhbGwsIHRoaXMgcmV2aWV3IHByb3ZpZGVzIGEgY29tcHJlaGVuc2l2ZSBvdmVydmlldyBvZiB0aGUgY3VycmVudCBzdGF0ZSBvZiByZXNlYXJjaCBvbiB0aGUgYXBwbGljYXRpb24gb2YgUkwgaW4gZWR1Y2F0aW9uIGFuZCBpZGVudGlmaWVzIGFyZWFzIHdoZXJlIGZ1cnRoZXIgcmVzZWFyY2ggaXMgbmVlZGVkIHRvIGZ1bGx5IHJlYWxpemUgaXRzIHBvdGVudGlhbCBhcyBhIHRvb2wgZm9yIGVuaGFuY2luZyB0ZWFjaGluZyBhbmQgbGVhcm5pbmcuIEFkZGl0aW9uYWxseSwgd2UgcHJlc2VudCBhIHNldCBvZiBiZXN0IHByYWN0aWNlcyBmb3IgdGhlIGZpZWxkLCBkaXN0aWxsaW5nIGtleSBpbnNpZ2h0cyBmcm9tIG91ciBzeXN0ZW1hdGljIHJldmlldyBmb3IgcHJhY3RpY2FsIGFwcGxpY2F0aW9uLiJ9LCJpc1RlbXBvcmFyeSI6ZmFsc2V9LHsiaWQiOiIzNjY3N2ZlYy0xZGIxLTM1OWEtYjljZi0yZGMzNGFjNGM2MjMiLCJpdGVtRGF0YSI6eyJ0eXBlIjoiYXJ0aWNsZS1qb3VybmFsIiwiaWQiOiIzNjY3N2ZlYy0xZGIxLTM1OWEtYjljZi0yZGMzNGFjNGM2MjMiLCJ0aXRsZSI6IkEgQ29tcHJlaGVuc2l2ZSBSZXZpZXcgb2YgQUktYmFzZWQgSW50ZWxsaWdlbnQgVHV0b3JpbmcgU3lzdGVtczogQXBwbGljYXRpb25zIGFuZCBDaGFsbGVuZ2VzIiwiYXV0aG9yIjpbeyJmYW1pbHkiOiJaZXJrb3VrIiwiZ2l2ZW4iOiJNb2hhbWVkIiwicGFyc2UtbmFtZXMiOmZhbHNlLCJkcm9wcGluZy1wYXJ0aWNsZSI6IiIsIm5vbi1kcm9wcGluZy1wYXJ0aWNsZSI6IiJ9LHsiZmFtaWx5IjoiRmtpaGkiLCJnaXZlbiI6IlNhaWQiLCJwYXJzZS1uYW1lcyI6ZmFsc2UsImRyb3BwaW5nLXBhcnRpY2xlIjoiIiwibm9uLWRyb3BwaW5nLXBhcnRpY2xlIjoiRWwifSx7ImZhbWlseSI6Im90aGVycyIsImdpdmVuIjoiIiwicGFyc2UtbmFtZXMiOmZhbHNlLCJkcm9wcGluZy1wYXJ0aWNsZSI6IiIsIm5vbi1kcm9wcGluZy1wYXJ0aWNsZSI6IiJ9XSwiY29udGFpbmVyLXRpdGxlIjoiYXJYaXYgcHJlcHJpbnQgYXJYaXY6MjUwNy4xODg4MiIsIlVSTCI6Imh0dHBzOi8vYXJ4aXYub3JnL3BkZi8yNTA3LjE4ODgyLnBkZiIsImlzc3VlZCI6eyJkYXRlLXBhcnRzIjpbWzIwMjRdXX0sImNvbnRhaW5lci10aXRsZS1zaG9ydCI6IiJ9LCJpc1RlbXBvcmFyeSI6ZmFsc2V9LHsiaWQiOiI5MmVlMjcwYS0zYzIxLTMyYzUtYTM3MS0zY2ZhYjBiZGYxZTAiLCJpdGVtRGF0YSI6eyJ0eXBlIjoiYXJ0aWNsZS1qb3VybmFsIiwiaWQiOiI5MmVlMjcwYS0zYzIxLTMyYzUtYTM3MS0zY2ZhYjBiZGYxZTAiLCJ0aXRsZSI6IlBlcnNvbmFsaXplZCBBZGFwdGl2ZSBMZWFybmluZyBUZWNobm9sb2dpZXMgQmFzZWQgb24gTWFjaGluZSBMZWFybmluZyBUZWNobmlxdWVzIHRvIElkZW50aWZ5IExlYXJuaW5nIFN0eWxlczogQSBTeXN0ZW1hdGljIExpdGVyYXR1cmUgUmV2aWV3IiwiYXV0aG9yIjpbeyJmYW1pbHkiOiJFc3NhIiwiZ2l2ZW4iOiJTIEciLCJwYXJzZS1uYW1lcyI6ZmFsc2UsImRyb3BwaW5nLXBhcnRpY2xlIjoiIiwibm9uLWRyb3BwaW5nLXBhcnRpY2xlIjoiIn0seyJmYW1pbHkiOiJDZWxpayIsImdpdmVuIjoiVCIsInBhcnNlLW5hbWVzIjpmYWxzZSwiZHJvcHBpbmctcGFydGljbGUiOiIiLCJub24tZHJvcHBpbmctcGFydGljbGUiOiIifSx7ImZhbWlseSI6Ikh1bWFuLUhlbmRyaWNrcyIsImdpdmVuIjoiTiBFIiwicGFyc2UtbmFtZXMiOmZhbHNlLCJkcm9wcGluZy1wYXJ0aWNsZSI6IiIsIm5vbi1kcm9wcGluZy1wYXJ0aWNsZSI6IiJ9XSwiY29udGFpbmVyLXRpdGxlIjoiSUVFRSBBY2Nlc3MiLCJET0kiOiIxMC4xMTA5L0FDQ0VTUy4yMDIzLjMyNzY0MzkiLCJJU1NOIjoiMjE2OS0zNTM2IiwiaXNzdWVkIjp7ImRhdGUtcGFydHMiOltbMjAyM11dfSwicGFnZSI6IjQ4MzkyLTQ4NDA5Iiwidm9sdW1lIjoiMTEiLCJjb250YWluZXItdGl0bGUtc2hvcnQiOiIifSwiaXNUZW1wb3JhcnkiOmZhbHNlfV19&quot;,&quot;citationItems&quot;:[{&quot;id&quot;:&quot;d69454a2-c759-3a0c-815f-f9040bc138c7&quot;,&quot;itemData&quot;:{&quot;type&quot;:&quot;article-journal&quot;,&quot;id&quot;:&quot;d69454a2-c759-3a0c-815f-f9040bc138c7&quot;,&quot;title&quot;:&quot;Reinforcement Learning in Education: A Systematic Literature Review&quot;,&quot;author&quot;:[{&quot;family&quot;:&quot;Riedmann&quot;,&quot;given&quot;:&quot;Anna&quot;,&quot;parse-names&quot;:false,&quot;dropping-particle&quot;:&quot;&quot;,&quot;non-dropping-particle&quot;:&quot;&quot;},{&quot;family&quot;:&quot;Schaper&quot;,&quot;given&quot;:&quot;Philipp&quot;,&quot;parse-names&quot;:false,&quot;dropping-particle&quot;:&quot;&quot;,&quot;non-dropping-particle&quot;:&quot;&quot;},{&quot;family&quot;:&quot;Lugrin&quot;,&quot;given&quot;:&quot;Birgit&quot;,&quot;parse-names&quot;:false,&quot;dropping-particle&quot;:&quot;&quot;,&quot;non-dropping-particle&quot;:&quot;&quot;}],&quot;container-title&quot;:&quot;International Journal of Artificial Intelligence in Education&quot;,&quot;container-title-short&quot;:&quot;Int. J. Artif. Intell. Educ.&quot;,&quot;DOI&quot;:&quot;10.1007/s40593-025-00494-6&quot;,&quot;ISSN&quot;:&quot;1560-4306&quot;,&quot;URL&quot;:&quot;https://doi.org/10.1007/s40593-025-00494-6&quot;,&quot;issued&quot;:{&quot;date-parts&quot;:[[2025]]},&quot;abstract&quot;:&quot;We conducted a systematic literature review to examine the current research on the application of Reinforcement Learning (RL) in education. RL is a type of Machine Learning that trains an agent to take actions in an environment in order to maximize a reward signal. In recent years, researchers have explored the potential of RL for improving educational outcomes and developing personalized interventions. This systematic review (according to the PRISMA standard) surveys and evaluates 89 manuscripts from three databases (IEEE Xplore, Google Scholar, and ACM) published between 2000 and 2024 with predefined eligibility criteria. We examined the following objectives: (1) Educational contexts and evaluation strategies in RL-based educational applications, (2) impact and significance of RL-based applications for cognitive and affective variables, (3) RL algorithms and baselines used in the context of RL in education, (4) adaptation mechanisms in RL-based education, and (5) best practices for implementing RL in education. Our results suggest that RL has shown promise for a range of educational applications, such as enhancing learning outcomes or promoting student engagement. However, there are currently significant challenges and limitations to the use of RL in education, including methodological issues, and the need for broader and more large-scale deployments and evaluations with actual users relative to only using simulated data. Overall, this review provides a comprehensive overview of the current state of research on the application of RL in education and identifies areas where further research is needed to fully realize its potential as a tool for enhancing teaching and learning. Additionally, we present a set of best practices for the field, distilling key insights from our systematic review for practical application.&quot;},&quot;isTemporary&quot;:false},{&quot;id&quot;:&quot;36677fec-1db1-359a-b9cf-2dc34ac4c623&quot;,&quot;itemData&quot;:{&quot;type&quot;:&quot;article-journal&quot;,&quot;id&quot;:&quot;36677fec-1db1-359a-b9cf-2dc34ac4c623&quot;,&quot;title&quot;:&quot;A Comprehensive Review of AI-based Intelligent Tutoring Systems: Applications and Challenges&quot;,&quot;author&quot;:[{&quot;family&quot;:&quot;Zerkouk&quot;,&quot;given&quot;:&quot;Mohamed&quot;,&quot;parse-names&quot;:false,&quot;dropping-particle&quot;:&quot;&quot;,&quot;non-dropping-particle&quot;:&quot;&quot;},{&quot;family&quot;:&quot;Fkihi&quot;,&quot;given&quot;:&quot;Said&quot;,&quot;parse-names&quot;:false,&quot;dropping-particle&quot;:&quot;&quot;,&quot;non-dropping-particle&quot;:&quot;El&quot;},{&quot;family&quot;:&quot;others&quot;,&quot;given&quot;:&quot;&quot;,&quot;parse-names&quot;:false,&quot;dropping-particle&quot;:&quot;&quot;,&quot;non-dropping-particle&quot;:&quot;&quot;}],&quot;container-title&quot;:&quot;arXiv preprint arXiv:2507.18882&quot;,&quot;URL&quot;:&quot;https://arxiv.org/pdf/2507.18882.pdf&quot;,&quot;issued&quot;:{&quot;date-parts&quot;:[[2024]]},&quot;container-title-short&quot;:&quot;&quot;},&quot;isTemporary&quot;:false},{&quot;id&quot;:&quot;92ee270a-3c21-32c5-a371-3cfab0bdf1e0&quot;,&quot;itemData&quot;:{&quot;type&quot;:&quot;article-journal&quot;,&quot;id&quot;:&quot;92ee270a-3c21-32c5-a371-3cfab0bdf1e0&quot;,&quot;title&quot;:&quot;Personalized Adaptive Learning Technologies Based on Machine Learning Techniques to Identify Learning Styles: A Systematic Literature Review&quot;,&quot;author&quot;:[{&quot;family&quot;:&quot;Essa&quot;,&quot;given&quot;:&quot;S G&quot;,&quot;parse-names&quot;:false,&quot;dropping-particle&quot;:&quot;&quot;,&quot;non-dropping-particle&quot;:&quot;&quot;},{&quot;family&quot;:&quot;Celik&quot;,&quot;given&quot;:&quot;T&quot;,&quot;parse-names&quot;:false,&quot;dropping-particle&quot;:&quot;&quot;,&quot;non-dropping-particle&quot;:&quot;&quot;},{&quot;family&quot;:&quot;Human-Hendricks&quot;,&quot;given&quot;:&quot;N E&quot;,&quot;parse-names&quot;:false,&quot;dropping-particle&quot;:&quot;&quot;,&quot;non-dropping-particle&quot;:&quot;&quot;}],&quot;container-title&quot;:&quot;IEEE Access&quot;,&quot;DOI&quot;:&quot;10.1109/ACCESS.2023.3276439&quot;,&quot;ISSN&quot;:&quot;2169-3536&quot;,&quot;issued&quot;:{&quot;date-parts&quot;:[[2023]]},&quot;page&quot;:&quot;48392-48409&quot;,&quot;volume&quot;:&quot;11&quot;,&quot;container-title-short&quot;:&quot;&quot;},&quot;isTemporary&quot;:false}]},{&quot;citationID&quot;:&quot;MENDELEY_CITATION_3db384ab-cd76-4fae-b19a-58a8e1e07e8a&quot;,&quot;properties&quot;:{&quot;noteIndex&quot;:0},&quot;isEdited&quot;:false,&quot;manualOverride&quot;:{&quot;isManuallyOverridden&quot;:false,&quot;citeprocText&quot;:&quot;[29]&quot;,&quot;manualOverrideText&quot;:&quot;&quot;},&quot;citationTag&quot;:&quot;MENDELEY_CITATION_v3_eyJjaXRhdGlvbklEIjoiTUVOREVMRVlfQ0lUQVRJT05fM2RiMzg0YWItY2Q3Ni00ZmFlLWIxOWEtNThhOGUxZTA3ZThhIiwicHJvcGVydGllcyI6eyJub3RlSW5kZXgiOjB9LCJpc0VkaXRlZCI6ZmFsc2UsIm1hbnVhbE92ZXJyaWRlIjp7ImlzTWFudWFsbHlPdmVycmlkZGVuIjpmYWxzZSwiY2l0ZXByb2NUZXh0IjoiWzI5XSIsIm1hbnVhbE92ZXJyaWRlVGV4dCI6IiJ9LCJjaXRhdGlvbkl0ZW1zIjpbeyJpZCI6IjcxZjRkOTM5LWJiYWEtMzRmNy05MjQyLTcyZTI0NzY2M2YxNSIsIml0ZW1EYXRhIjp7InR5cGUiOiJhcnRpY2xlIiwiaWQiOiI3MWY0ZDkzOS1iYmFhLTM0ZjctOTI0Mi03MmUyNDc2NjNmMTUiLCJ0aXRsZSI6Ik1vb2RsZSBMZWFybmluZyBNYW5hZ2VtZW50IFN5c3RlbSIsImF1dGhvciI6W3siZmFtaWx5IjoiTW9vZGxlIiwiZ2l2ZW4iOiIiLCJwYXJzZS1uYW1lcyI6ZmFsc2UsImRyb3BwaW5nLXBhcnRpY2xlIjoiIiwibm9uLWRyb3BwaW5nLXBhcnRpY2xlIjoiIn1dLCJVUkwiOiJodHRwczovL21vb2RsZS5vcmciLCJpc3N1ZWQiOnsiZGF0ZS1wYXJ0cyI6W1syMDI0XV19LCJjb250YWluZXItdGl0bGUtc2hvcnQiOiIifSwiaXNUZW1wb3JhcnkiOmZhbHNlfV19&quot;,&quot;citationItems&quot;:[{&quot;id&quot;:&quot;71f4d939-bbaa-34f7-9242-72e247663f15&quot;,&quot;itemData&quot;:{&quot;type&quot;:&quot;article&quot;,&quot;id&quot;:&quot;71f4d939-bbaa-34f7-9242-72e247663f15&quot;,&quot;title&quot;:&quot;Moodle Learning Management System&quot;,&quot;author&quot;:[{&quot;family&quot;:&quot;Moodle&quot;,&quot;given&quot;:&quot;&quot;,&quot;parse-names&quot;:false,&quot;dropping-particle&quot;:&quot;&quot;,&quot;non-dropping-particle&quot;:&quot;&quot;}],&quot;URL&quot;:&quot;https://moodle.org&quot;,&quot;issued&quot;:{&quot;date-parts&quot;:[[2024]]},&quot;container-title-short&quot;:&quot;&quot;},&quot;isTemporary&quot;:false}]},{&quot;citationID&quot;:&quot;MENDELEY_CITATION_cbce0cd9-2e58-4db6-bb16-6f2ab4b1a748&quot;,&quot;properties&quot;:{&quot;noteIndex&quot;:0},&quot;isEdited&quot;:false,&quot;manualOverride&quot;:{&quot;isManuallyOverridden&quot;:false,&quot;citeprocText&quot;:&quot;[30]&quot;,&quot;manualOverrideText&quot;:&quot;&quot;},&quot;citationTag&quot;:&quot;MENDELEY_CITATION_v3_eyJjaXRhdGlvbklEIjoiTUVOREVMRVlfQ0lUQVRJT05fY2JjZTBjZDktMmU1OC00ZGI2LWJiMTYtNmYyYWI0YjFhNzQ4IiwicHJvcGVydGllcyI6eyJub3RlSW5kZXgiOjB9LCJpc0VkaXRlZCI6ZmFsc2UsIm1hbnVhbE92ZXJyaWRlIjp7ImlzTWFudWFsbHlPdmVycmlkZGVuIjpmYWxzZSwiY2l0ZXByb2NUZXh0IjoiWzMwXSIsIm1hbnVhbE92ZXJyaWRlVGV4dCI6IiJ9LCJjaXRhdGlvbkl0ZW1zIjpbeyJpZCI6IjU2NThjYTU2LTFlZmEtM2NmMi1hMGY4LWYyNThiYjFlZDM4ZCIsIml0ZW1EYXRhIjp7InR5cGUiOiJhcnRpY2xlLWpvdXJuYWwiLCJpZCI6IjU2NThjYTU2LTFlZmEtM2NmMi1hMGY4LWYyNThiYjFlZDM4ZCIsInRpdGxlIjoiVGhlIFdpc2RvbSBvZiBQcmFjdGljZTogTGVzc29ucyBMZWFybmVkIGZyb20gdGhlIFN0dWR5IG9mIEhpZ2hseSBFZmZlY3RpdmUgVHV0b3JzIiwiYXV0aG9yIjpbeyJmYW1pbHkiOiJMZXBwZXIiLCJnaXZlbiI6Ik1hcmsgUiIsInBhcnNlLW5hbWVzIjpmYWxzZSwiZHJvcHBpbmctcGFydGljbGUiOiIiLCJub24tZHJvcHBpbmctcGFydGljbGUiOiIifSx7ImZhbWlseSI6Ildvb2x2ZXJ0b24iLCJnaXZlbiI6Ik1pY2hhZWwiLCJwYXJzZS1uYW1lcyI6ZmFsc2UsImRyb3BwaW5nLXBhcnRpY2xlIjoiIiwibm9uLWRyb3BwaW5nLXBhcnRpY2xlIjoiIn1dLCJjb250YWluZXItdGl0bGUiOiJBZHZhbmNlcyBpbiBJbnN0cnVjdGlvbmFsIFBzeWNob2xvZ3kiLCJpc3N1ZWQiOnsiZGF0ZS1wYXJ0cyI6W1syMDAyXV19LCJwYWdlIjoiMTM1LTE1OCIsInZvbHVtZSI6IjEiLCJjb250YWluZXItdGl0bGUtc2hvcnQiOiIifSwiaXNUZW1wb3JhcnkiOmZhbHNlLCJzdXBwcmVzcy1hdXRob3IiOmZhbHNlLCJjb21wb3NpdGUiOmZhbHNlLCJhdXRob3Itb25seSI6ZmFsc2V9XX0=&quot;,&quot;citationItems&quot;:[{&quot;id&quot;:&quot;5658ca56-1efa-3cf2-a0f8-f258bb1ed38d&quot;,&quot;itemData&quot;:{&quot;type&quot;:&quot;article-journal&quot;,&quot;id&quot;:&quot;5658ca56-1efa-3cf2-a0f8-f258bb1ed38d&quot;,&quot;title&quot;:&quot;The Wisdom of Practice: Lessons Learned from the Study of Highly Effective Tutors&quot;,&quot;author&quot;:[{&quot;family&quot;:&quot;Lepper&quot;,&quot;given&quot;:&quot;Mark R&quot;,&quot;parse-names&quot;:false,&quot;dropping-particle&quot;:&quot;&quot;,&quot;non-dropping-particle&quot;:&quot;&quot;},{&quot;family&quot;:&quot;Woolverton&quot;,&quot;given&quot;:&quot;Michael&quot;,&quot;parse-names&quot;:false,&quot;dropping-particle&quot;:&quot;&quot;,&quot;non-dropping-particle&quot;:&quot;&quot;}],&quot;container-title&quot;:&quot;Advances in Instructional Psychology&quot;,&quot;issued&quot;:{&quot;date-parts&quot;:[[2002]]},&quot;page&quot;:&quot;135-158&quot;,&quot;volume&quot;:&quot;1&quot;,&quot;container-title-short&quot;:&quot;&quot;},&quot;isTemporary&quot;:false,&quot;suppress-author&quot;:false,&quot;composite&quot;:false,&quot;author-only&quot;:false}]},{&quot;citationID&quot;:&quot;MENDELEY_CITATION_10ca5727-a635-4745-a5d7-52e149c7e156&quot;,&quot;properties&quot;:{&quot;noteIndex&quot;:0},&quot;isEdited&quot;:false,&quot;manualOverride&quot;:{&quot;isManuallyOverridden&quot;:false,&quot;citeprocText&quot;:&quot;[31], [32]&quot;,&quot;manualOverrideText&quot;:&quot;&quot;},&quot;citationTag&quot;:&quot;MENDELEY_CITATION_v3_eyJjaXRhdGlvbklEIjoiTUVOREVMRVlfQ0lUQVRJT05fMTBjYTU3MjctYTYzNS00NzQ1LWE1ZDctNTJlMTQ5YzdlMTU2IiwicHJvcGVydGllcyI6eyJub3RlSW5kZXgiOjB9LCJpc0VkaXRlZCI6ZmFsc2UsIm1hbnVhbE92ZXJyaWRlIjp7ImlzTWFudWFsbHlPdmVycmlkZGVuIjpmYWxzZSwiY2l0ZXByb2NUZXh0IjoiWzMxXSwgWzMy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X0seyJpZCI6ImQwNWM3YmFiLWEzZGYtMzkwMS05ODY3LTBlNzdlZTRkZTM5OSIsIml0ZW1EYXRhIjp7InR5cGUiOiJib29rIiwiaWQiOiJkMDVjN2JhYi1hM2RmLTM5MDEtOTg2Ny0wZTc3ZWU0ZGUzOTkiLCJ0aXRsZSI6IkV0aGljYWxseSBBbGlnbmVkIERlc2lnbjogQSBWaXNpb24gZm9yIFByaW9yaXRpemluZyBIdW1hbiBXZWxsLWJlaW5nIHdpdGggQXV0b25vbW91cyBhbmQgSW50ZWxsaWdlbnQgU3lzdGVtcyIsImF1dGhvciI6W3siZmFtaWx5IjoiSUVFRSIsImdpdmVuIjoiIiwicGFyc2UtbmFtZXMiOmZhbHNlLCJkcm9wcGluZy1wYXJ0aWNsZSI6IiIsIm5vbi1kcm9wcGluZy1wYXJ0aWNsZSI6IiJ9XSwiVVJMIjoiaHR0cHM6Ly9zdGFuZGFyZHMuaWVlZS5vcmcvaW5kdXN0cnktY29ubmVjdGlvbnMvZWMvYXV0b25vbW91cy1zeXN0ZW1zLmh0bWwiLCJpc3N1ZWQiOnsiZGF0ZS1wYXJ0cyI6W1syMDE3XV19LCJwdWJsaXNoZXItcGxhY2UiOiJOZXcgWW9yaywgVVNBIiwiZWRpdGlvbiI6IlZlcnNpb24gMiIsInB1Ymxpc2hlciI6IklFRUUiLCJjb250YWluZXItdGl0bGUtc2hvcnQiOiIifSwiaXNUZW1wb3JhcnkiOmZhbHNlfV19&quot;,&quot;citationItems&quot;:[{&quot;id&quot;:&quot;afb9c362-00f3-3504-9197-e0d919bcf58f&quot;,&quot;itemData&quot;:{&quot;type&quot;:&quot;paper-conference&quot;,&quot;id&quot;:&quot;afb9c362-00f3-3504-9197-e0d919bcf58f&quot;,&quot;title&quot;:&quot;IEEE standard review — Ethically aligned design: A vision for prioritizing human wellbeing with artificial intelligence and autonomous systems&quot;,&quot;author&quot;:[{&quot;family&quot;:&quot;Shahriari&quot;,&quot;given&quot;:&quot;Kyarash&quot;,&quot;parse-names&quot;:false,&quot;dropping-particle&quot;:&quot;&quot;,&quot;non-dropping-particle&quot;:&quot;&quot;},{&quot;family&quot;:&quot;Shahriari&quot;,&quot;given&quot;:&quot;Mana&quot;,&quot;parse-names&quot;:false,&quot;dropping-particle&quot;:&quot;&quot;,&quot;non-dropping-particle&quot;:&quot;&quot;}],&quot;container-title&quot;:&quot;2017 IEEE Canada International Humanitarian Technology Conference (IHTC)&quot;,&quot;DOI&quot;:&quot;10.1109/IHTC.2017.8058187&quot;,&quot;issued&quot;:{&quot;date-parts&quot;:[[2017]]},&quot;page&quot;:&quot;197-201&quot;,&quot;container-title-short&quot;:&quot;&quot;},&quot;isTemporary&quot;:false},{&quot;id&quot;:&quot;d05c7bab-a3df-3901-9867-0e77ee4de399&quot;,&quot;itemData&quot;:{&quot;type&quot;:&quot;book&quot;,&quot;id&quot;:&quot;d05c7bab-a3df-3901-9867-0e77ee4de399&quot;,&quot;title&quot;:&quot;Ethically Aligned Design: A Vision for Prioritizing Human Well-being with Autonomous and Intelligent Systems&quot;,&quot;author&quot;:[{&quot;family&quot;:&quot;IEEE&quot;,&quot;given&quot;:&quot;&quot;,&quot;parse-names&quot;:false,&quot;dropping-particle&quot;:&quot;&quot;,&quot;non-dropping-particle&quot;:&quot;&quot;}],&quot;URL&quot;:&quot;https://standards.ieee.org/industry-connections/ec/autonomous-systems.html&quot;,&quot;issued&quot;:{&quot;date-parts&quot;:[[2017]]},&quot;publisher-place&quot;:&quot;New York, USA&quot;,&quot;edition&quot;:&quot;Version 2&quot;,&quot;publisher&quot;:&quot;IEEE&quot;,&quot;container-title-short&quot;:&quot;&quot;},&quot;isTemporary&quot;:false}]},{&quot;citationID&quot;:&quot;MENDELEY_CITATION_be717574-0d79-4ae2-871c-e5a292bb852d&quot;,&quot;properties&quot;:{&quot;noteIndex&quot;:0},&quot;isEdited&quot;:false,&quot;manualOverride&quot;:{&quot;isManuallyOverridden&quot;:false,&quot;citeprocText&quot;:&quot;[31]&quot;,&quot;manualOverrideText&quot;:&quot;&quot;},&quot;citationTag&quot;:&quot;MENDELEY_CITATION_v3_eyJjaXRhdGlvbklEIjoiTUVOREVMRVlfQ0lUQVRJT05fYmU3MTc1NzQtMGQ3OS00YWUyLTg3MWMtZTVhMjkyYmI4NTJkIiwicHJvcGVydGllcyI6eyJub3RlSW5kZXgiOjB9LCJpc0VkaXRlZCI6ZmFsc2UsIm1hbnVhbE92ZXJyaWRlIjp7ImlzTWFudWFsbHlPdmVycmlkZGVuIjpmYWxzZSwiY2l0ZXByb2NUZXh0IjoiWzMxXSIsIm1hbnVhbE92ZXJyaWRlVGV4dCI6IiJ9LCJjaXRhdGlvbkl0ZW1zIjpbeyJpZCI6ImFmYjljMzYyLTAwZjMtMzUwNC05MTk3LWUwZDkxOWJjZjU4ZiIsIml0ZW1EYXRhIjp7InR5cGUiOiJwYXBlci1jb25mZXJlbmNlIiwiaWQiOiJhZmI5YzM2Mi0wMGYzLTM1MDQtOTE5Ny1lMGQ5MTliY2Y1OGYiLCJ0aXRsZSI6IklFRUUgc3RhbmRhcmQgcmV2aWV3IOKAlCBFdGhpY2FsbHkgYWxpZ25lZCBkZXNpZ246IEEgdmlzaW9uIGZvciBwcmlvcml0aXppbmcgaHVtYW4gd2VsbGJlaW5nIHdpdGggYXJ0aWZpY2lhbCBpbnRlbGxpZ2VuY2UgYW5kIGF1dG9ub21vdXMgc3lzdGVtcyIsImF1dGhvciI6W3siZmFtaWx5IjoiU2hhaHJpYXJpIiwiZ2l2ZW4iOiJLeWFyYXNoIiwicGFyc2UtbmFtZXMiOmZhbHNlLCJkcm9wcGluZy1wYXJ0aWNsZSI6IiIsIm5vbi1kcm9wcGluZy1wYXJ0aWNsZSI6IiJ9LHsiZmFtaWx5IjoiU2hhaHJpYXJpIiwiZ2l2ZW4iOiJNYW5hIiwicGFyc2UtbmFtZXMiOmZhbHNlLCJkcm9wcGluZy1wYXJ0aWNsZSI6IiIsIm5vbi1kcm9wcGluZy1wYXJ0aWNsZSI6IiJ9XSwiY29udGFpbmVyLXRpdGxlIjoiMjAxNyBJRUVFIENhbmFkYSBJbnRlcm5hdGlvbmFsIEh1bWFuaXRhcmlhbiBUZWNobm9sb2d5IENvbmZlcmVuY2UgKElIVEMpIiwiRE9JIjoiMTAuMTEwOS9JSFRDLjIwMTcuODA1ODE4NyIsImlzc3VlZCI6eyJkYXRlLXBhcnRzIjpbWzIwMTddXX0sInBhZ2UiOiIxOTctMjAxIiwiY29udGFpbmVyLXRpdGxlLXNob3J0IjoiIn0sImlzVGVtcG9yYXJ5IjpmYWxzZSwic3VwcHJlc3MtYXV0aG9yIjpmYWxzZSwiY29tcG9zaXRlIjpmYWxzZSwiYXV0aG9yLW9ubHkiOmZhbHNlfV19&quot;,&quot;citationItems&quot;:[{&quot;id&quot;:&quot;afb9c362-00f3-3504-9197-e0d919bcf58f&quot;,&quot;itemData&quot;:{&quot;type&quot;:&quot;paper-conference&quot;,&quot;id&quot;:&quot;afb9c362-00f3-3504-9197-e0d919bcf58f&quot;,&quot;title&quot;:&quot;IEEE standard review — Ethically aligned design: A vision for prioritizing human wellbeing with artificial intelligence and autonomous systems&quot;,&quot;author&quot;:[{&quot;family&quot;:&quot;Shahriari&quot;,&quot;given&quot;:&quot;Kyarash&quot;,&quot;parse-names&quot;:false,&quot;dropping-particle&quot;:&quot;&quot;,&quot;non-dropping-particle&quot;:&quot;&quot;},{&quot;family&quot;:&quot;Shahriari&quot;,&quot;given&quot;:&quot;Mana&quot;,&quot;parse-names&quot;:false,&quot;dropping-particle&quot;:&quot;&quot;,&quot;non-dropping-particle&quot;:&quot;&quot;}],&quot;container-title&quot;:&quot;2017 IEEE Canada International Humanitarian Technology Conference (IHTC)&quot;,&quot;DOI&quot;:&quot;10.1109/IHTC.2017.8058187&quot;,&quot;issued&quot;:{&quot;date-parts&quot;:[[2017]]},&quot;page&quot;:&quot;197-20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28838-1F05-4B32-B9E2-83DB39999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29</Pages>
  <Words>10498</Words>
  <Characters>63519</Characters>
  <Application>Microsoft Office Word</Application>
  <DocSecurity>0</DocSecurity>
  <Lines>1512</Lines>
  <Paragraphs>771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73246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Administrador</dc:creator>
  <cp:keywords/>
  <dc:description/>
  <cp:lastModifiedBy>JORGE HUMBERTO MIRANDA REALPE</cp:lastModifiedBy>
  <cp:revision>1</cp:revision>
  <cp:lastPrinted>2026-02-16T03:50:00Z</cp:lastPrinted>
  <dcterms:created xsi:type="dcterms:W3CDTF">2026-01-05T08:12:00Z</dcterms:created>
  <dcterms:modified xsi:type="dcterms:W3CDTF">2026-02-16T13:11:00Z</dcterms:modified>
</cp:coreProperties>
</file>