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6725" w14:textId="52315AFB" w:rsidR="00FF0BD6" w:rsidRPr="00770DC1" w:rsidRDefault="00FF0BD6" w:rsidP="00FF0BD6">
      <w:pPr>
        <w:pStyle w:val="MDPI11articletype"/>
        <w:rPr>
          <w:lang w:val="es-EC"/>
        </w:rPr>
      </w:pPr>
      <w:r w:rsidRPr="00770DC1">
        <w:rPr>
          <w:lang w:val="es-EC"/>
        </w:rPr>
        <w:t>Article</w:t>
      </w:r>
    </w:p>
    <w:p w14:paraId="5BD8DD8B" w14:textId="04DE91CB" w:rsidR="00FF0BD6" w:rsidRPr="003F69C1" w:rsidRDefault="003F69C1" w:rsidP="002A1572">
      <w:pPr>
        <w:pStyle w:val="MDPI12title"/>
        <w:jc w:val="both"/>
        <w:rPr>
          <w:lang w:val="es-EC"/>
        </w:rPr>
      </w:pPr>
      <w:r w:rsidRPr="003F69C1">
        <w:rPr>
          <w:lang w:val="es-EC"/>
        </w:rPr>
        <w:t>Guía Didáctica Interactiva y Chatbot Integrado en una Aplicación Móvil: Un Estudio de Caso en la Enseñanza de Ciencias Naturales</w:t>
      </w:r>
      <w:r w:rsidR="00AF07D7" w:rsidRPr="003F69C1">
        <w:rPr>
          <w:lang w:val="es-EC"/>
        </w:rPr>
        <w:t>.</w:t>
      </w:r>
    </w:p>
    <w:p w14:paraId="29B7F4F0" w14:textId="2A14FDC8" w:rsidR="00DF5BDC" w:rsidRPr="00DF661B" w:rsidRDefault="003F69C1" w:rsidP="00FF0BD6">
      <w:pPr>
        <w:pStyle w:val="MDPI13authornames"/>
        <w:rPr>
          <w:lang w:val="es-EC"/>
        </w:rPr>
      </w:pPr>
      <w:r>
        <w:rPr>
          <w:lang w:val="es-EC"/>
        </w:rPr>
        <w:t>Jorge Miranda</w:t>
      </w:r>
      <w:r w:rsidRPr="00DF661B">
        <w:rPr>
          <w:vertAlign w:val="superscript"/>
          <w:lang w:val="es-EC"/>
        </w:rPr>
        <w:t>1,2</w:t>
      </w:r>
      <w:r>
        <w:rPr>
          <w:vertAlign w:val="superscript"/>
          <w:lang w:val="es-EC"/>
        </w:rPr>
        <w:t>*</w:t>
      </w:r>
      <w:r>
        <w:rPr>
          <w:lang w:val="es-EC"/>
        </w:rPr>
        <w:t xml:space="preserve">, </w:t>
      </w:r>
      <w:r w:rsidR="000A095E">
        <w:rPr>
          <w:lang w:val="es-EC"/>
        </w:rPr>
        <w:t>Rodrigo Cadena</w:t>
      </w:r>
      <w:r w:rsidR="000A095E" w:rsidRPr="00DF661B">
        <w:rPr>
          <w:vertAlign w:val="superscript"/>
          <w:lang w:val="es-EC"/>
        </w:rPr>
        <w:t>2</w:t>
      </w:r>
      <w:r>
        <w:rPr>
          <w:lang w:val="es-EC"/>
        </w:rPr>
        <w:t xml:space="preserve">, </w:t>
      </w:r>
      <w:r w:rsidR="00AF07D7" w:rsidRPr="00DF661B">
        <w:rPr>
          <w:lang w:val="es-EC"/>
        </w:rPr>
        <w:t>Juan</w:t>
      </w:r>
      <w:r w:rsidR="00FC2DA5" w:rsidRPr="00DF661B">
        <w:rPr>
          <w:lang w:val="es-EC"/>
        </w:rPr>
        <w:t xml:space="preserve"> P.</w:t>
      </w:r>
      <w:r w:rsidR="00AF07D7" w:rsidRPr="00DF661B">
        <w:rPr>
          <w:lang w:val="es-EC"/>
        </w:rPr>
        <w:t xml:space="preserve"> López-Goyez </w:t>
      </w:r>
      <w:r>
        <w:rPr>
          <w:vertAlign w:val="superscript"/>
          <w:lang w:val="es-EC"/>
        </w:rPr>
        <w:t>3</w:t>
      </w:r>
      <w:r w:rsidR="00EB1FF8" w:rsidRPr="00DF661B">
        <w:rPr>
          <w:lang w:val="es-EC"/>
        </w:rPr>
        <w:t>,</w:t>
      </w:r>
      <w:r w:rsidR="00AF07D7" w:rsidRPr="00DF661B">
        <w:rPr>
          <w:lang w:val="es-EC"/>
        </w:rPr>
        <w:t xml:space="preserve"> </w:t>
      </w:r>
      <w:r w:rsidR="00370510">
        <w:rPr>
          <w:lang w:val="es-EC"/>
        </w:rPr>
        <w:t>Anthony Quiranza</w:t>
      </w:r>
      <w:r w:rsidR="00370510">
        <w:rPr>
          <w:vertAlign w:val="superscript"/>
          <w:lang w:val="es-EC"/>
        </w:rPr>
        <w:t>1</w:t>
      </w:r>
      <w:r w:rsidR="00B70F45" w:rsidRPr="00DF661B">
        <w:rPr>
          <w:lang w:val="es-EC"/>
        </w:rPr>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DF661B" w14:paraId="3EBA07DA" w14:textId="77777777" w:rsidTr="000D20E3">
        <w:tc>
          <w:tcPr>
            <w:tcW w:w="2410" w:type="dxa"/>
          </w:tcPr>
          <w:p w14:paraId="113C740E" w14:textId="77777777" w:rsidR="00DF5BDC" w:rsidRPr="00DF661B" w:rsidRDefault="00DF5BDC" w:rsidP="000D20E3">
            <w:pPr>
              <w:pStyle w:val="MDPI14history"/>
              <w:spacing w:after="120"/>
              <w:rPr>
                <w:rFonts w:ascii="SimSun" w:eastAsia="SimSun" w:hAnsi="SimSun" w:cs="SimSun"/>
                <w:lang w:eastAsia="zh-CN"/>
              </w:rPr>
            </w:pPr>
            <w:r w:rsidRPr="00DF661B">
              <w:t>Academic Editor: Firstname Lastname</w:t>
            </w:r>
          </w:p>
          <w:p w14:paraId="573D00E5" w14:textId="77777777" w:rsidR="00DF5BDC" w:rsidRPr="00DF661B" w:rsidRDefault="00DF5BDC" w:rsidP="000D20E3">
            <w:pPr>
              <w:pStyle w:val="MDPI14history"/>
              <w:spacing w:before="120"/>
              <w:rPr>
                <w:rFonts w:ascii="SimSun" w:eastAsia="SimSun" w:hAnsi="SimSun" w:cs="SimSun"/>
              </w:rPr>
            </w:pPr>
            <w:r w:rsidRPr="00DF661B">
              <w:rPr>
                <w:szCs w:val="14"/>
              </w:rPr>
              <w:t>Received: date</w:t>
            </w:r>
          </w:p>
          <w:p w14:paraId="5A5839CA" w14:textId="77777777" w:rsidR="00DF5BDC" w:rsidRPr="00DF661B" w:rsidRDefault="00DF5BDC" w:rsidP="000D20E3">
            <w:pPr>
              <w:pStyle w:val="MDPI14history"/>
              <w:rPr>
                <w:szCs w:val="14"/>
              </w:rPr>
            </w:pPr>
            <w:r w:rsidRPr="00DF661B">
              <w:rPr>
                <w:szCs w:val="14"/>
              </w:rPr>
              <w:t>Revised: date</w:t>
            </w:r>
          </w:p>
          <w:p w14:paraId="05ADEA1B" w14:textId="77777777" w:rsidR="00DF5BDC" w:rsidRPr="00DF661B" w:rsidRDefault="00DF5BDC" w:rsidP="000D20E3">
            <w:pPr>
              <w:pStyle w:val="MDPI14history"/>
              <w:rPr>
                <w:szCs w:val="14"/>
              </w:rPr>
            </w:pPr>
            <w:r w:rsidRPr="00DF661B">
              <w:rPr>
                <w:szCs w:val="14"/>
              </w:rPr>
              <w:t>Accepted: date</w:t>
            </w:r>
          </w:p>
          <w:p w14:paraId="7BFABA9D" w14:textId="77777777" w:rsidR="00DF5BDC" w:rsidRPr="00DF661B" w:rsidRDefault="00DF5BDC" w:rsidP="000D20E3">
            <w:pPr>
              <w:pStyle w:val="MDPI14history"/>
              <w:spacing w:after="120"/>
              <w:rPr>
                <w:szCs w:val="14"/>
              </w:rPr>
            </w:pPr>
            <w:r w:rsidRPr="00DF661B">
              <w:rPr>
                <w:szCs w:val="14"/>
              </w:rPr>
              <w:t>Published: date</w:t>
            </w:r>
          </w:p>
          <w:p w14:paraId="5CD60AB3" w14:textId="77777777" w:rsidR="00DF5BDC" w:rsidRPr="00DF661B" w:rsidRDefault="00DF5BDC" w:rsidP="000D20E3">
            <w:pPr>
              <w:pStyle w:val="MDPI61citation"/>
              <w:rPr>
                <w:lang w:bidi="en-US"/>
              </w:rPr>
            </w:pPr>
            <w:r w:rsidRPr="00DF661B">
              <w:rPr>
                <w:b/>
                <w:lang w:bidi="en-US"/>
              </w:rPr>
              <w:t xml:space="preserve">Citation: </w:t>
            </w:r>
            <w:r w:rsidRPr="00DF661B">
              <w:rPr>
                <w:lang w:bidi="en-US"/>
              </w:rPr>
              <w:t>To be added by editorial staff during production.</w:t>
            </w:r>
          </w:p>
          <w:p w14:paraId="1A656400" w14:textId="77777777" w:rsidR="00DF5BDC" w:rsidRPr="00DF661B" w:rsidRDefault="00DF5BDC" w:rsidP="000D20E3">
            <w:pPr>
              <w:pStyle w:val="MDPI72copyright"/>
              <w:rPr>
                <w:rFonts w:eastAsia="DengXian"/>
                <w:noProof w:val="0"/>
                <w:lang w:val="en-US" w:bidi="en-US"/>
              </w:rPr>
            </w:pPr>
            <w:r w:rsidRPr="00DF661B">
              <w:rPr>
                <w:rFonts w:eastAsia="DengXian"/>
                <w:b/>
                <w:noProof w:val="0"/>
                <w:lang w:val="en-US" w:bidi="en-US"/>
              </w:rPr>
              <w:t>Copyright:</w:t>
            </w:r>
            <w:r w:rsidRPr="00DF661B">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613EED3F" w14:textId="43FA559E" w:rsidR="000A095E" w:rsidRPr="000A095E" w:rsidRDefault="00457A76" w:rsidP="00FF0BD6">
      <w:pPr>
        <w:pStyle w:val="MDPI16affiliation"/>
        <w:rPr>
          <w:lang w:val="es-EC"/>
        </w:rPr>
      </w:pPr>
      <w:r w:rsidRPr="000A095E">
        <w:rPr>
          <w:vertAlign w:val="superscript"/>
          <w:lang w:val="es-EC"/>
        </w:rPr>
        <w:t>1</w:t>
      </w:r>
      <w:r w:rsidR="00FF0BD6" w:rsidRPr="000A095E">
        <w:rPr>
          <w:lang w:val="es-EC"/>
        </w:rPr>
        <w:tab/>
      </w:r>
      <w:r w:rsidR="000A095E" w:rsidRPr="00DF661B">
        <w:rPr>
          <w:lang w:val="es-EC"/>
        </w:rPr>
        <w:t xml:space="preserve">Universidad Politécnica Estatal del Carchi, Faculty of Agricultural Industries and Environmental Sciences, Calle Antisana, 040101, Tulcán, Ecuador; </w:t>
      </w:r>
      <w:hyperlink r:id="rId8" w:history="1">
        <w:r w:rsidR="000A095E" w:rsidRPr="00DF492E">
          <w:rPr>
            <w:rStyle w:val="Hipervnculo"/>
            <w:lang w:val="es-EC"/>
          </w:rPr>
          <w:t>jorge.miranda@upec.edu.ec</w:t>
        </w:r>
      </w:hyperlink>
      <w:r w:rsidR="00A07723">
        <w:rPr>
          <w:lang w:val="es-EC"/>
        </w:rPr>
        <w:t xml:space="preserve"> (J.M.)</w:t>
      </w:r>
    </w:p>
    <w:p w14:paraId="0ACF8F1F" w14:textId="14777736" w:rsidR="00FF0BD6" w:rsidRPr="00770DC1" w:rsidRDefault="1B230A7F" w:rsidP="1B230A7F">
      <w:pPr>
        <w:pStyle w:val="MDPI16affiliation"/>
        <w:rPr>
          <w:lang w:val="es-EC"/>
        </w:rPr>
      </w:pPr>
      <w:r w:rsidRPr="00770DC1">
        <w:rPr>
          <w:vertAlign w:val="superscript"/>
          <w:lang w:val="es-EC"/>
        </w:rPr>
        <w:t>2</w:t>
      </w:r>
      <w:r w:rsidR="00FF0BD6" w:rsidRPr="00770DC1">
        <w:rPr>
          <w:lang w:val="es-EC"/>
        </w:rPr>
        <w:tab/>
      </w:r>
      <w:r w:rsidRPr="00770DC1">
        <w:rPr>
          <w:highlight w:val="yellow"/>
          <w:lang w:val="es-EC"/>
        </w:rPr>
        <w:t>Universidad Americana de Europa,</w:t>
      </w:r>
      <w:r w:rsidRPr="00770DC1">
        <w:rPr>
          <w:lang w:val="es-EC"/>
        </w:rPr>
        <w:t xml:space="preserve"> Doctorado en Informática, </w:t>
      </w:r>
      <w:r w:rsidRPr="00770DC1">
        <w:rPr>
          <w:highlight w:val="yellow"/>
          <w:lang w:val="es-EC"/>
        </w:rPr>
        <w:t>Calle Antisana, 040101</w:t>
      </w:r>
      <w:r w:rsidRPr="00770DC1">
        <w:rPr>
          <w:lang w:val="es-EC"/>
        </w:rPr>
        <w:t xml:space="preserve">, , México; </w:t>
      </w:r>
      <w:hyperlink r:id="rId9">
        <w:r w:rsidRPr="00770DC1">
          <w:rPr>
            <w:rStyle w:val="Hipervnculo"/>
            <w:lang w:val="es-EC"/>
          </w:rPr>
          <w:t>rodrigo.cadena@aulagrupo.es</w:t>
        </w:r>
      </w:hyperlink>
      <w:r w:rsidRPr="00770DC1">
        <w:rPr>
          <w:lang w:val="es-EC"/>
        </w:rPr>
        <w:t xml:space="preserve"> </w:t>
      </w:r>
    </w:p>
    <w:p w14:paraId="27EAF680" w14:textId="67F859A4" w:rsidR="000A095E" w:rsidRDefault="00001F2E" w:rsidP="000A095E">
      <w:pPr>
        <w:pStyle w:val="MDPI16affiliation"/>
        <w:rPr>
          <w:lang w:val="es-EC"/>
        </w:rPr>
      </w:pPr>
      <w:r w:rsidRPr="00770DC1">
        <w:rPr>
          <w:vertAlign w:val="superscript"/>
          <w:lang w:val="es-EC"/>
        </w:rPr>
        <w:t>3</w:t>
      </w:r>
      <w:r w:rsidR="0086706A" w:rsidRPr="00770DC1">
        <w:rPr>
          <w:lang w:val="es-EC"/>
        </w:rPr>
        <w:tab/>
      </w:r>
      <w:r w:rsidR="000A095E" w:rsidRPr="000A095E">
        <w:rPr>
          <w:lang w:val="es-EC"/>
        </w:rPr>
        <w:t xml:space="preserve">BISITE Research Group, Edificio I+D+i, University of Salamanca, Calle Espejo 2, Salamanca, 37007, Castile and León, Spain; </w:t>
      </w:r>
      <w:hyperlink r:id="rId10" w:history="1">
        <w:r w:rsidR="000A095E" w:rsidRPr="00DF661B">
          <w:rPr>
            <w:rStyle w:val="Hipervnculo"/>
            <w:lang w:val="es-EC"/>
          </w:rPr>
          <w:t>jplopezg@usal.es</w:t>
        </w:r>
      </w:hyperlink>
    </w:p>
    <w:p w14:paraId="63806355" w14:textId="7BFF5241" w:rsidR="0086706A" w:rsidRPr="00770DC1" w:rsidRDefault="0086706A" w:rsidP="0086706A">
      <w:pPr>
        <w:pStyle w:val="MDPI16affiliation"/>
        <w:rPr>
          <w:lang w:val="es-EC"/>
        </w:rPr>
      </w:pPr>
    </w:p>
    <w:p w14:paraId="57B241FF" w14:textId="0D6DFB01" w:rsidR="00FF0BD6" w:rsidRPr="00770DC1" w:rsidRDefault="00FF0BD6" w:rsidP="00FF0BD6">
      <w:pPr>
        <w:pStyle w:val="MDPI16affiliation"/>
        <w:rPr>
          <w:lang w:val="es-EC"/>
        </w:rPr>
      </w:pPr>
      <w:r w:rsidRPr="00770DC1">
        <w:rPr>
          <w:b/>
          <w:lang w:val="es-EC"/>
        </w:rPr>
        <w:t>*</w:t>
      </w:r>
      <w:r w:rsidRPr="00770DC1">
        <w:rPr>
          <w:lang w:val="es-EC"/>
        </w:rPr>
        <w:tab/>
        <w:t xml:space="preserve">Correspondence: </w:t>
      </w:r>
      <w:hyperlink r:id="rId11" w:history="1">
        <w:r w:rsidR="00370510" w:rsidRPr="00770DC1">
          <w:rPr>
            <w:rStyle w:val="Hipervnculo"/>
            <w:lang w:val="es-EC"/>
          </w:rPr>
          <w:t>jorge.miranda@upec.edu.ec</w:t>
        </w:r>
      </w:hyperlink>
      <w:r w:rsidR="00370510" w:rsidRPr="00770DC1">
        <w:rPr>
          <w:lang w:val="es-EC"/>
        </w:rPr>
        <w:t xml:space="preserve"> </w:t>
      </w:r>
    </w:p>
    <w:p w14:paraId="2481BF54" w14:textId="77777777" w:rsidR="00AD5051" w:rsidRPr="00DF661B" w:rsidRDefault="00FF0BD6" w:rsidP="00AD5051">
      <w:pPr>
        <w:pStyle w:val="MDPI17abstract"/>
        <w:jc w:val="left"/>
        <w:rPr>
          <w:b/>
        </w:rPr>
      </w:pPr>
      <w:r w:rsidRPr="00DF661B">
        <w:rPr>
          <w:b/>
        </w:rPr>
        <w:t>Abstract</w:t>
      </w:r>
    </w:p>
    <w:p w14:paraId="1A112A99" w14:textId="2F43A9FC" w:rsidR="00D975DF" w:rsidRPr="00DF661B" w:rsidRDefault="00997B06" w:rsidP="006E3405">
      <w:pPr>
        <w:pStyle w:val="MDPI17abstract"/>
      </w:pPr>
      <w:r w:rsidRPr="00776674">
        <w:rPr>
          <w:highlight w:val="yellow"/>
        </w:rPr>
        <w:t xml:space="preserve">Intelligent Tutoring Systems are increasingly used in higher education to support personalized learning and academic monitoring in large-scale digital environments. However, existing </w:t>
      </w:r>
      <w:r w:rsidR="006E3405" w:rsidRPr="00776674">
        <w:rPr>
          <w:highlight w:val="yellow"/>
        </w:rPr>
        <w:t>systems</w:t>
      </w:r>
      <w:r w:rsidRPr="00776674">
        <w:rPr>
          <w:highlight w:val="yellow"/>
        </w:rPr>
        <w:t xml:space="preserve"> are predominantly based on static </w:t>
      </w:r>
      <w:r w:rsidR="00DF661B" w:rsidRPr="00776674">
        <w:rPr>
          <w:highlight w:val="yellow"/>
        </w:rPr>
        <w:t>architecture</w:t>
      </w:r>
      <w:r w:rsidRPr="00776674">
        <w:rPr>
          <w:highlight w:val="yellow"/>
        </w:rPr>
        <w:t xml:space="preserve"> and rigid rule-based mechanisms, which limit scalability and hinder effective adaptation to heterogeneous learners, evolving learning behaviors, and real-world educational contexts.</w:t>
      </w:r>
      <w:r w:rsidR="00DF661B" w:rsidRPr="00776674">
        <w:rPr>
          <w:highlight w:val="yellow"/>
        </w:rPr>
        <w:t xml:space="preserve"> </w:t>
      </w:r>
      <w:r w:rsidR="00D975DF" w:rsidRPr="00776674">
        <w:rPr>
          <w:highlight w:val="yellow"/>
        </w:rPr>
        <w:t xml:space="preserve">This paper presents a self-adaptive multi-agent architecture based on Reinforcement Learning for autonomous decision-making in intelligent systems deployed in real environments. The proposal integrates an RL Meta-Agent that dynamically optimizes the selection of specialized agents through an intelligent switching mechanism, considering the user's state, behavior, and interaction patterns. The architecture was implemented in Moodle using flows orchestrated in n8n, LLMs, databases, APIs developed in Django, and real academic data. For the empirical evaluation, a real and a simulated case study were designed. A questionnaire was administered to university students, considering dimensions of usability, satisfaction and usefulness, and accessibility and interaction, to understand the perception of the system and improvements. The quantitative data were analyzed using descriptive statistics and nonparametric tests (Mann–Whitney U and Kruskal–Wallis), while the qualitative data were examined using thematic categorization. A simulated case study was conducted to analyze the behavior of the system. The results show that the RL Meta-Agent significantly improves system efficiency, response relevance, and adaptive agent selection, demonstrating that self-adaptive RL-based </w:t>
      </w:r>
      <w:r w:rsidR="005B6913" w:rsidRPr="00776674">
        <w:rPr>
          <w:highlight w:val="yellow"/>
        </w:rPr>
        <w:t>MAS</w:t>
      </w:r>
      <w:r w:rsidR="00D975DF" w:rsidRPr="00776674">
        <w:rPr>
          <w:highlight w:val="yellow"/>
        </w:rPr>
        <w:t xml:space="preserve"> architectures are a viable solution for intelligent systems applied in real-world contexts, providing empirical evidence of their performance</w:t>
      </w:r>
      <w:r w:rsidR="00953AB4" w:rsidRPr="00776674">
        <w:rPr>
          <w:highlight w:val="yellow"/>
        </w:rPr>
        <w:t xml:space="preserve"> and </w:t>
      </w:r>
      <w:r w:rsidR="00D975DF" w:rsidRPr="00776674">
        <w:rPr>
          <w:highlight w:val="yellow"/>
        </w:rPr>
        <w:t>adaptability in complex scenarios such as higher education</w:t>
      </w:r>
      <w:r w:rsidR="00D975DF" w:rsidRPr="00DF661B">
        <w:t>.</w:t>
      </w:r>
    </w:p>
    <w:p w14:paraId="147B5234" w14:textId="1FE6EBFC" w:rsidR="00F920BC" w:rsidRPr="00DF661B" w:rsidRDefault="00FF0BD6" w:rsidP="00F920BC">
      <w:pPr>
        <w:pStyle w:val="MDPI18keywords"/>
        <w:rPr>
          <w:szCs w:val="18"/>
        </w:rPr>
      </w:pPr>
      <w:r w:rsidRPr="00DF661B">
        <w:rPr>
          <w:b/>
          <w:szCs w:val="18"/>
        </w:rPr>
        <w:t xml:space="preserve">Keywords: </w:t>
      </w:r>
      <w:r w:rsidR="002A12EA" w:rsidRPr="004803D9">
        <w:rPr>
          <w:szCs w:val="18"/>
          <w:highlight w:val="yellow"/>
        </w:rPr>
        <w:t>Generative Artificial Intelligence; Intelligent Tutoring Systems; Learning Management Systems; Multi-Agent Systems; Reinforcement Learning.</w:t>
      </w:r>
    </w:p>
    <w:p w14:paraId="1C1F2D2F" w14:textId="77777777" w:rsidR="00FF0BD6" w:rsidRPr="00DF661B" w:rsidRDefault="00FF0BD6" w:rsidP="006F3D6A">
      <w:pPr>
        <w:pStyle w:val="MDPI19line"/>
      </w:pPr>
    </w:p>
    <w:p w14:paraId="76EA8F5C" w14:textId="46766C18" w:rsidR="00FF0BD6" w:rsidRPr="00DF661B" w:rsidRDefault="00FF0BD6" w:rsidP="008A6C52">
      <w:pPr>
        <w:pStyle w:val="MDPI21heading1"/>
        <w:numPr>
          <w:ilvl w:val="0"/>
          <w:numId w:val="24"/>
        </w:numPr>
      </w:pPr>
      <w:r w:rsidRPr="00DF661B">
        <w:t>Introduction</w:t>
      </w:r>
    </w:p>
    <w:p w14:paraId="481ED90B" w14:textId="64617D57" w:rsidR="008007D1" w:rsidRPr="008007D1" w:rsidRDefault="1B230A7F" w:rsidP="008007D1">
      <w:pPr>
        <w:pStyle w:val="MDPI31text"/>
        <w:rPr>
          <w:i/>
          <w:lang w:val="es-EC"/>
        </w:rPr>
      </w:pPr>
      <w:r w:rsidRPr="1B230A7F">
        <w:rPr>
          <w:i/>
          <w:iCs/>
          <w:lang w:val="es-EC"/>
        </w:rPr>
        <w:t xml:space="preserve">1.1. </w:t>
      </w:r>
      <w:commentRangeStart w:id="0"/>
      <w:r w:rsidRPr="1B230A7F">
        <w:rPr>
          <w:i/>
          <w:iCs/>
          <w:lang w:val="es-EC"/>
        </w:rPr>
        <w:t>Transformación digital y m-learning en la enseñanza de las Ciencias Naturales</w:t>
      </w:r>
      <w:commentRangeEnd w:id="0"/>
      <w:r w:rsidR="008007D1" w:rsidRPr="008007D1">
        <w:rPr>
          <w:rStyle w:val="Refdecomentario"/>
          <w:i/>
          <w:sz w:val="20"/>
          <w:szCs w:val="22"/>
          <w:lang w:val="es-EC"/>
        </w:rPr>
        <w:commentReference w:id="0"/>
      </w:r>
    </w:p>
    <w:p w14:paraId="25D6D36F" w14:textId="5EB3B443" w:rsidR="1B230A7F" w:rsidRDefault="1B230A7F" w:rsidP="1B230A7F">
      <w:pPr>
        <w:pStyle w:val="MDPI31text"/>
        <w:rPr>
          <w:i/>
          <w:iCs/>
          <w:lang w:val="es-EC"/>
        </w:rPr>
      </w:pPr>
    </w:p>
    <w:p w14:paraId="4E05428F" w14:textId="2AB928BC"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transformación digital en el sector educativo ha experimentado una aceleración sin precedentes durante la última década, impulsada por el desarrollo de tecnologías disruptivas y catalizada de manera determinante por las exigencias derivadas de la pandemia de COVID-19 (Benavides et   al., 2024). Este proceso de digitalización ha redefinido los paradigmas tradicionales de enseñanza-aprendizaje, transitando desde modelos centrados en la transmisión presencial de conocimientos hacia ecosistemas educativos híbridos que integran herramientas digitales, plataformas de   gestión del aprendizaje y tecnologías emergentes como la inteligencia artificial, la realidad  aumentada y los sistemas de tutoría inteligente  (Salas-Pilco et al., 2023). En este contexto, el aprendizaje móvil (m-learning) ha emergido como una modalidad educativa con potencial   transformador, particularmente relevante para la enseñanza de las Ciencias Naturales.</w:t>
      </w:r>
    </w:p>
    <w:p w14:paraId="21B1E5EC" w14:textId="4D21B0DF"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año 2023 registró el mayor número de publicaciones científicas sobre adopción de tecnología educativa, reflejando el creciente interés  académico en explorar los cambios que estas innovaciones aportan al campo educativo (PMC, 2025). Sin embargo, estudios sobre madurez digital   universitaria indican que únicamente una de cada cuatro instituciones posee estrategias digitales coherentes, mientras que el 56% implementa   iniciativas aisladas sin integración en planes estratégicos (Frontiers in Education, 2025). Esta brecha entre el potencial tecnológico disponible y su implementación efectiva subraya la necesidad de investigaciones que documenten experiencias exitosas de integración tecnológica en contextos  educativos específicos.</w:t>
      </w:r>
    </w:p>
    <w:p w14:paraId="289446C4" w14:textId="15783A26"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aprendizaje móvil se define como una modalidad educativa que aprovecha la ubicuidad, portabilidad y conectividad de los dispositivos móviles   para facilitar experiencias de aprendizaje flexibles y contextualizadas (Crompton &amp; Burke, 2023). Los estudiantes pueden aprender en cualquier   momento y lugar debido a que los dispositivos son ligeros y permanecen constantemente conectados. La portabilidad, conectividad y sensibilidad al contexto constituyen características distintivas que permiten a los aprendices recolectar datos en campo, revisar recursos durante desplazamientos   y compartir ideas en tiempo real (Frontiers in Communication, 2025). Estas posibilidades de acciones tecnológicas resultan particularmente alineadas con los principios de la educación científica, que privilegia la indagación práctica y la comunicación de evidencias.</w:t>
      </w:r>
    </w:p>
    <w:p w14:paraId="64F0B38E" w14:textId="36A552E7"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evidencia empírica respalda la efectividad del m-learning en la educación científica. Un metaanálisis de 44 estudios empíricos, evaluó el efecto  del aprendizaje móvil en estudiantes de educación básica, considerando el efecto moderador del campo científico, nivel educativo, enfoque  pedagógico, entorno de aprendizaje y tratamiento de control (Sung et al., 2023). Los hallazgos sugieren que el aprendizaje móvil produce mejores resultados cuando el enfoque de aprendizaje situado sustenta la intervención educativa. Complementariamente, revisiones sistemáticas y metaanálisis recientes reportan tamaños de efecto moderados a jóvenes,  para el pensamiento crítico (g = 0.56) y fuertes para la creatividad (g = 0.82), mientras que las habilidades comunicativas evidencian efectos menores pero consistentes (g = 0.42) (Ansori et al., 2024).</w:t>
      </w:r>
    </w:p>
    <w:p w14:paraId="1D3E36B3" w14:textId="220A5469"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Un análisis comprehensivo de 104 estudios empíricos reveló que el m-learning tiene un efecto grande (d = 0.86) sobre los resultados de los  estudiantes, indicando que los dispositivos móviles son más efectivos en incrementar el aprendizaje estudiantil que los métodos tradicionales   (Sustainability, 2023). Los smartphones constituyen el 78% de los dispositivos utilizados en intervenciones de m-learning científico, y los enfoques de aprendizaje basado en indagación y resolución de problemas aparecen con mayor frecuencia en las implementaciones exitosas. No  obstante, las revisiones advierten que la mayoría de los ensayos tienen duraciones </w:t>
      </w:r>
      <w:r w:rsidRPr="1B230A7F">
        <w:rPr>
          <w:rFonts w:ascii="Aptos" w:eastAsia="Aptos" w:hAnsi="Aptos" w:cs="Aptos"/>
          <w:sz w:val="22"/>
          <w:szCs w:val="22"/>
          <w:lang w:val="es-EC"/>
        </w:rPr>
        <w:lastRenderedPageBreak/>
        <w:t>inferiores a seis semanas y dependen de rúbricas de  autorreporte, lo cual limita la generalización de los hallazgos.</w:t>
      </w:r>
    </w:p>
    <w:p w14:paraId="26B1D9F5" w14:textId="2D399932"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En el ámbito específico de la enseñanza de la Biología y Ciencias Naturales, investigaciones recientes han explorado el potencial de las  aplicaciones móviles para reforzar el aprendizaje de contenidos complejos. Sharma et al. (2023) condujeron un experimento sobre el uso de  smartphones para reforzar lecciones de Biología en estudiantes de séptimo grado (edad media = 12.22 años), comparando cuatro enfoques diferentes:  sin herramientas digitales, con videos de YouTube, con una aplicación tutorial que proporcionaba materiales de estudio y cuestionarios, y con una  aplicación interactiva que mostraba modelos tridimensionales de sistemas de órganos. Los resultados evidenciaron diferencias significativas en el  rendimiento académico favoreciendo las modalidades interactivas.</w:t>
      </w:r>
    </w:p>
    <w:p w14:paraId="470B5034" w14:textId="22F98F02"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convergencia entre inteligencia artificial y realidad aumentada (AR) en la educación científica ha experimentado un crecimiento exponencial.</w:t>
      </w:r>
    </w:p>
    <w:p w14:paraId="6A46B997" w14:textId="37221BE4" w:rsidR="1B230A7F" w:rsidRPr="00770DC1" w:rsidRDefault="1B230A7F" w:rsidP="1B230A7F">
      <w:pPr>
        <w:spacing w:after="160" w:line="257" w:lineRule="auto"/>
        <w:rPr>
          <w:lang w:val="es-EC"/>
        </w:rPr>
      </w:pPr>
      <w:r w:rsidRPr="1B230A7F">
        <w:rPr>
          <w:rFonts w:ascii="Aptos" w:eastAsia="Aptos" w:hAnsi="Aptos" w:cs="Aptos"/>
          <w:sz w:val="22"/>
          <w:szCs w:val="22"/>
          <w:lang w:val="es-EC"/>
        </w:rPr>
        <w:t>Las tecnologías de Inteligencia Artificial Generativa (IAG) se utilizan  crecientemente en la educación científica y ofrecen la oportunidad de aplicar enfoques innovadores en los procesos educativos. Estas tecnologías  se consideran con potencial significativo para incrementar la accesibilidad de oportunidades de aprendizaje y escalar experiencias de aprendizaje  personalizadas individualmente.</w:t>
      </w:r>
    </w:p>
    <w:p w14:paraId="772C775D" w14:textId="02D51C01"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desarrollo de aplicaciones móviles educativas multiplataforma ha sido facilitado por frameworks como Flutter, que permite crear aplicaciones  nativas para iOS, Android y web desde una única base de código (Flutter, 2024). Este enfoque de "escribir una vez, ejecutar en todas partes" reduce significativamente los costos y tiempos de desarrollo, democratizando el acceso a tecnologías educativas de alta calidad. La biblioteca de   widgets de Flutter proporciona control completo sobre la apariencia y comportamiento de las aplicaciones, permitiendo crear interfaces de usuario visualmente atractivas y pedagógicamente funcionales. El mercado de aplicaciones móviles proyecta un crecimiento cercano al 15% anual hasta 2030,  lo cual subraya la relevancia de desarrollar competencias en desarrollo móvil orientado a contextos educativos.</w:t>
      </w:r>
    </w:p>
    <w:p w14:paraId="4E914237" w14:textId="3A3FFBBB"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w:t>
      </w:r>
    </w:p>
    <w:p w14:paraId="0129A56A" w14:textId="6F90ACB6"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Las tecnologías inmersivas apoyan el aprendizaje autorregulado al proporcionar experiencias de aprendizaje personalizadas y adaptativas.</w:t>
      </w:r>
    </w:p>
    <w:p w14:paraId="50C1AAE1" w14:textId="077B2CEF"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Características como la retroalimentación inmediata y las simulaciones interactivas empoderan a los estudiantes para tomar control de su proceso  de aprendizaje, promoviendo la autonomía y la motivación (Frontiers in Education, 2024). El modelo SAMR (Sustitución, Aumento, Modificación,  Redefinición) categoriza el uso de tecnología en cuatro niveles, desde la sustitución básica de métodos tradicionales hasta la redefinición   transformadora de las tareas de aprendizaje, proporcionando un marco evaluativo para determinar cómo las tecnologías emergentes pueden no solo  mejorar sino transformar las prácticas educativas en ciencias naturales.</w:t>
      </w:r>
    </w:p>
    <w:p w14:paraId="20118FA4" w14:textId="33213718"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Sin embargo, persisten desafíos significativos en la implementación efectiva de tecnologías digitales en la educación científica. La pandemia de   COVID-19 aceleró el uso de tecnologías digitales en educación, pero muchas escuelas demostraron falta de experiencia y baja capacidad digital, lo   cual resultó en la ampliación </w:t>
      </w:r>
      <w:r w:rsidRPr="1B230A7F">
        <w:rPr>
          <w:rFonts w:ascii="Aptos" w:eastAsia="Aptos" w:hAnsi="Aptos" w:cs="Aptos"/>
          <w:sz w:val="22"/>
          <w:szCs w:val="22"/>
          <w:lang w:val="es-EC"/>
        </w:rPr>
        <w:lastRenderedPageBreak/>
        <w:t>de brechas, inequidades y pérdidas de aprendizaje (PMC, 2022). El liderazgo institucional, la planificación  estratégica y la integración sistemática de tecnologías digitales constituyen prerrequisitos para la transformación digital exitosa de los  sistemas educativos. Adicionalmente, la resistencia al cambio por parte de docentes y la limitación de recursos en contextos educativos  desfavorecidos representan barreras persistentes.</w:t>
      </w:r>
    </w:p>
    <w:p w14:paraId="669DD739" w14:textId="2E18B939"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presente estudio se inscribe en este contexto de transformación digital educativa, proponiendo una aplicación móvil multiplataforma  desarrollada con el framework Flutter para la enseñanza de Ciencias Naturales</w:t>
      </w:r>
      <w:r w:rsidRPr="1B230A7F">
        <w:rPr>
          <w:rFonts w:ascii="Aptos" w:eastAsia="Aptos" w:hAnsi="Aptos" w:cs="Aptos"/>
          <w:sz w:val="22"/>
          <w:szCs w:val="22"/>
          <w:highlight w:val="yellow"/>
          <w:lang w:val="es-EC"/>
        </w:rPr>
        <w:t>, específicamente orientada al aprendizaje de conceptos relacionados  con la estructura y función celular. La aplicación integra una guía didáctica interactiva con contenido multimedia estructurado, incluyendo textos    explicativos, imágenes comparativas de células animales y vegetales y  videos educativos embebidos</w:t>
      </w:r>
      <w:r w:rsidRPr="1B230A7F">
        <w:rPr>
          <w:rFonts w:ascii="Aptos" w:eastAsia="Aptos" w:hAnsi="Aptos" w:cs="Aptos"/>
          <w:sz w:val="22"/>
          <w:szCs w:val="22"/>
          <w:lang w:val="es-EC"/>
        </w:rPr>
        <w:t>, un chatbot educativo basado  en el modelo de lenguaje Llama 3.3 70B que proporciona tutoría personalizada en lenguaje natural, funcionalidades de visión computacional mediante   Google Gemini y TensorFlow Lite para la identificación de organismos y estructuras biológicas, y elementos de gamificación que incluyen sistemas</w:t>
      </w:r>
    </w:p>
    <w:p w14:paraId="1C6F420D" w14:textId="0A1E01EB"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de puntos, niveles progresivos, logros desbloqueables y seguimiento de rachas de estudio. Esta arquitectura tecnológica busca materializar los  principios del m-learning contextualizado, aprovechando las capacidades de los dispositivos móviles para ofrecer experiencias de aprendizaje científico personalizadas, accesibles y motivadoras.</w:t>
      </w:r>
    </w:p>
    <w:p w14:paraId="601DA671" w14:textId="4B832FA6" w:rsidR="1B230A7F" w:rsidRDefault="1B230A7F" w:rsidP="1B230A7F">
      <w:pPr>
        <w:pStyle w:val="MDPI31text"/>
        <w:rPr>
          <w:i/>
          <w:iCs/>
          <w:lang w:val="es-EC"/>
        </w:rPr>
      </w:pPr>
    </w:p>
    <w:p w14:paraId="62796312" w14:textId="65327E5B" w:rsidR="008007D1" w:rsidRDefault="008007D1" w:rsidP="008007D1">
      <w:pPr>
        <w:pStyle w:val="MDPI31text"/>
        <w:rPr>
          <w:i/>
          <w:lang w:val="es-EC"/>
        </w:rPr>
      </w:pPr>
      <w:r w:rsidRPr="008007D1">
        <w:rPr>
          <w:i/>
          <w:lang w:val="es-EC"/>
        </w:rPr>
        <w:t xml:space="preserve">1.2. </w:t>
      </w:r>
      <w:commentRangeStart w:id="1"/>
      <w:r w:rsidRPr="008007D1">
        <w:rPr>
          <w:i/>
          <w:lang w:val="es-EC"/>
        </w:rPr>
        <w:t xml:space="preserve">Guías didácticas interactivas como estrategia pedagógica en </w:t>
      </w:r>
      <w:r w:rsidR="004803D9">
        <w:rPr>
          <w:i/>
          <w:lang w:val="es-EC"/>
        </w:rPr>
        <w:t>la enseñanza</w:t>
      </w:r>
      <w:commentRangeEnd w:id="1"/>
      <w:r w:rsidR="004803D9">
        <w:rPr>
          <w:rStyle w:val="Refdecomentario"/>
          <w:i/>
          <w:sz w:val="20"/>
          <w:szCs w:val="22"/>
          <w:lang w:val="es-EC"/>
        </w:rPr>
        <w:commentReference w:id="1"/>
      </w:r>
    </w:p>
    <w:p w14:paraId="094C3B28" w14:textId="77777777" w:rsidR="004803D9" w:rsidRDefault="004803D9" w:rsidP="1B230A7F">
      <w:pPr>
        <w:pStyle w:val="MDPI31text"/>
        <w:rPr>
          <w:i/>
          <w:iCs/>
          <w:lang w:val="es-EC"/>
        </w:rPr>
      </w:pPr>
    </w:p>
    <w:p w14:paraId="117F7D53" w14:textId="361E5B6B" w:rsidR="1B230A7F" w:rsidRDefault="1B230A7F" w:rsidP="1B230A7F">
      <w:pPr>
        <w:spacing w:after="160" w:line="257" w:lineRule="auto"/>
        <w:rPr>
          <w:rFonts w:ascii="Aptos" w:eastAsia="Aptos" w:hAnsi="Aptos" w:cs="Aptos"/>
          <w:b/>
          <w:bCs/>
          <w:sz w:val="22"/>
          <w:szCs w:val="22"/>
          <w:lang w:val="es-EC"/>
        </w:rPr>
      </w:pPr>
    </w:p>
    <w:p w14:paraId="01F5E8FA" w14:textId="2EE8DE01"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Las guías didácticas han constituido históricamente un recurso pedagógico fundamental para orientar los procesos de enseñanza-aprendizaje, proporcionando estructuras secuenciales que facilitan la adquisición de conocimientos y el desarrollo de competencias académicas. No obstante, la   convergencia entre las tecnologías digitales emergentes y los paradigmas educativos contemporáneos ha propiciado una transformación sustancial en   la concepción, diseño e implementación de estos recursos, dando lugar a las denominadas guías didácticas interactivas (Zou et al., 2025). Estas   herramientas trascienden la naturaleza estática de los materiales tradicionales al incorporar elementos dinámicos, adaptativos y multimodales que responden a las características individuales del aprendiz.</w:t>
      </w:r>
    </w:p>
    <w:p w14:paraId="3045481E" w14:textId="178329C6"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proliferación de dispositivos móviles inteligentes ha catalizado el desarrollo del aprendizaje móvil (m-learning), modalidad educativa que  aprovecha la portabilidad, conectividad y sensibilidad contextual de estos dispositivos para facilitar experiencias de aprendizaje ubicuo (Chen et   al., 2024). En el ámbito de la educación científica, el m-learning ha demostrado ser particularmente efectivo, dado que permite a los estudiantes    recolectar datos en entornos naturales, acceder a recursos multimedia durante actividades de campo y compartir evidencias en tiempo real,  características que se alinean con los principios de la indagación científica (Frontiers in Communication, 2025). Revisiones sistemáticas y metaanálisis recientes han evidenciado efectos moderados a grandes de las intervenciones móviles sobre el pensamiento crítico, la creatividad y las habilidades comunicativas de los estudiantes.</w:t>
      </w:r>
    </w:p>
    <w:p w14:paraId="14306176" w14:textId="75130C60"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integración de Modelos de Lenguaje de Gran Escala (LLM) en las guías didácticas interactivas representa un avance significativo en la  personalización del aprendizaje. Los sistemas de tutoría inteligente basados en </w:t>
      </w:r>
      <w:r w:rsidRPr="1B230A7F">
        <w:rPr>
          <w:rFonts w:ascii="Aptos" w:eastAsia="Aptos" w:hAnsi="Aptos" w:cs="Aptos"/>
          <w:sz w:val="22"/>
          <w:szCs w:val="22"/>
          <w:lang w:val="es-EC"/>
        </w:rPr>
        <w:lastRenderedPageBreak/>
        <w:t>LLM se caracterizan por su adaptabilidad dinámica, ofreciendo  orientación contextualizada en tiempo real que se ajusta al nivel de conocimiento previo, el perfil cognitivo y las necesidades específicas de  cada estudiante (Létourneau et al., 2025). Estos sistemas generan materiales educativos, explicaciones diferenciadas y retroalimentación formativa    personalizada, superando las limitaciones de los enfoques pedagógicos uniformes. Sin embargo, investigaciones recientes advierten que, aunque el soporte basado en LLM reduce la carga cognitiva del aprendizaje, puede inadvertidamente conducir a una disminución del esfuerzo y de las ganancias de aprendizaje si no se diseña adecuadamente (ScienceDirect, 2025).</w:t>
      </w:r>
    </w:p>
    <w:p w14:paraId="166EC70C" w14:textId="4A93FBA4"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Desde una perspectiva arquitectónica, los agentes educativos impulsados por inteligencia artificial han emergido como componentes fundamentales de   los sistemas de tutoría contemporáneos. Córdova-Esparza (2025) identificó cinco patrones recurrentes en la literatura: (i) el anclaje mediante  recuperación de información reduce significativamente las alucinaciones del modelo; (ii) las salvaguardas de ingeniería de prompts preservan la   integridad académica; (iii) el debate multi-agente mejora la precisión en tareas mal estructuradas; (iv) los andamiajes afectivos incrementan la  persistencia del estudiante; y (v) la co-orquestación con docentes mitiga los riesgos de inequidad. La evidencia sugiere que los flujos de trabajo híbridos humano-IA, en lugar de tutores completamente autónomos, producen aprendizajes más significativos.</w:t>
      </w:r>
    </w:p>
    <w:p w14:paraId="3F9D1F67" w14:textId="3E4330A4"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aprendizaje multimodal constituye otro pilar fundamental de las guías didácticas interactivas contemporáneas. La integración de múltiples modalidades de comunicación visual, auditiva, gestual, espacial y lingüística— genera entornos de aprendizaje dinámicos que atienden a diversos estilos cognitivos (Nature, 2024). En el contexto de las aplicaciones móviles educativas, la multimodalidad se materializa mediante la combinación de contenido textual estructurado, recursos audiovisuales embebidos, imágenes comparativas, ejercicios interactivos y evaluaciones formativas con retroalimentación inmediata. El análisis de aprendizaje multimodal (MMLA) permite extraer indicadores cognitivos, conductuales y afectivos de múltiples fuentes de datos para comprender y optimizar procesos de aprendizaje complejos (MDPI, 2025).</w:t>
      </w:r>
    </w:p>
    <w:p w14:paraId="3E4DCB53" w14:textId="3899662A"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gamificación ha emergido como una estrategia pedagógica complementaria que potencia la efectividad de las guías didácticas interactivas, particularmente en la educación científica. Los elementos de diseño de juegos —sistemas de puntos, tablas de clasificación, logros desbloqueables, narrativas inmersivas y mecánicas de progresión han demostrado promover el aprendizaje, la motivación y el pensamiento científico de los estudiantes (Springer, 2025). Investigaciones con estudiantes de educación secundaria han reportado mejoras significativas en el rendimiento  académico tras la implementación de aplicaciones móviles gamificadas, con incrementos sustanciales entre las evaluaciones pre-test y post-test (Informing Science Institute, 2024). No obstante, la literatura también advierte sobre resultados mixtos, señalando que sistemas pobremente   diseñados pueden generar desmotivación por dependencia excesiva de recompensas extrínsecas o estrés inducido por competencia.</w:t>
      </w:r>
    </w:p>
    <w:p w14:paraId="37A72C2A" w14:textId="0E71CB48"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Desde el marco teórico del constructivismo, las guías didácticas interactivas facilitan que los aprendices construyan activamente su conocimiento mediante la exploración, la experimentación y la reflexión. Las tecnologías de IA, como los sistemas de tutoría inteligente y los entornos de aprendizaje adaptativo, ofrecen experiencias personalizadas que se alinean con el enfoque constructivista al permitir que los estudiantes  interactúen con el contenido de manera adaptativa y a su propio ritmo, fomentando una comprensión más profunda (American Journal of Information Technology, 2024). Sharples (2023) propone que la IA generativa sea entendida </w:t>
      </w:r>
      <w:r w:rsidRPr="1B230A7F">
        <w:rPr>
          <w:rFonts w:ascii="Aptos" w:eastAsia="Aptos" w:hAnsi="Aptos" w:cs="Aptos"/>
          <w:sz w:val="22"/>
          <w:szCs w:val="22"/>
          <w:lang w:val="es-EC"/>
        </w:rPr>
        <w:lastRenderedPageBreak/>
        <w:t>no solo como una herramienta, sino como un actor social en entornos educativos, capaz de participar en el aprendizaje colaborativo mediante roles como "oponente socrático" o "coach de colaboración".</w:t>
      </w:r>
    </w:p>
    <w:p w14:paraId="3FEA0AFD" w14:textId="7396F4DA"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accesibilidad representa una dimensión crítica en el diseño de guías didácticas interactivas inclusivas. La integración de tecnologías de reconocimiento de voz (speech-to-text) amplía el acceso a estudiantes con diversas capacidades, incluyendo aquellos con limitaciones motoras o   dificultades de aprendizaje específicas. Estudios con estudiantes de educación secundaria han demostrado que la entrada mediante voz resulta menos    desafiante y frecuentemente genera producciones escritas más extensas (LD OnLine, 2023). Las aplicaciones móviles que incorporan múltiples modalidades de entrada —texto, voz y elementos visuales— materializan los principios del Diseño Universal para el Aprendizaje (DUA), garantizando múltiples medios de representación, expresión y compromiso.</w:t>
      </w:r>
    </w:p>
    <w:p w14:paraId="5A102FEA" w14:textId="637B2654"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En el contexto específico de la enseñanza de las Ciencias Naturales, las guías didácticas interactivas potenciadas por IA presentan oportunidades singulares para facilitar la comprensión de conceptos abstractos y procesos biológicos complejos. La combinación de contenido multimedia estructurado que incluye representaciones visuales de estructuras celulares, videos explicativos de procesos fisiológicos y comparativas   anatómicas con asistentes conversacionales inteligentes capaces de resolver dudas específicas en lenguaje natural, configura un ecosistema de  aprendizaje que atiende tanto la dimensión conceptual como la procedimental del conocimiento científico. Investigaciones en educación científica  han evidenciado que las intervenciones basadas en aplicaciones móviles que integran gamificación e indagación guiada promueven el desarrollo de   habilidades de autorregulación del aprendizaje en estudiantes de educación básica (Springer, 2025). </w:t>
      </w:r>
    </w:p>
    <w:p w14:paraId="4007B8AF" w14:textId="42E7821C" w:rsidR="1B230A7F"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presente estudio examina la implementación de una guía didáctica interactiva integrada en una aplicación móvil multiplataforma desarrollada con   el framework Flutter, destinada a la enseñanza de contenidos de Ciencias Naturales relacionados con la estructura y función celular. La  aplicación incorpora un chatbot educativo basado en el modelo Llama 3.3 70B mediante la API de Groq, configurado con un prompt de sistema que  inyecta el contenido completo de la guía didáctica como contexto, restringiendo las respuestas al dominio temático específico. Adicionalmente, el  sistema integra funcionalidades de visión computacional mediante Google Gemini y modelos TensorFlow Lite para la identificación de estructuras biológicas, así como elementos de gamificación que incluyen puntos de experiencia, niveles progresivos, logros desbloqueables y seguimiento de rachas de estudio. Esta arquitectura busca articular los principios pedagógicos del constructivismo con las capacidades adaptativas  de la inteligencia artificial generativa, configurando un sistema de tutoría que personaliza la experiencia educativa mientras mantiene la   coherencia curricular y la supervisión docente.</w:t>
      </w:r>
    </w:p>
    <w:p w14:paraId="6E5D6D1B" w14:textId="4C9BE29C" w:rsidR="1B230A7F" w:rsidRDefault="1B230A7F" w:rsidP="1B230A7F">
      <w:pPr>
        <w:pStyle w:val="MDPI31text"/>
        <w:rPr>
          <w:i/>
          <w:iCs/>
          <w:lang w:val="es-EC"/>
        </w:rPr>
      </w:pPr>
    </w:p>
    <w:p w14:paraId="2658DB76" w14:textId="77777777" w:rsidR="004803D9" w:rsidRPr="008007D1" w:rsidRDefault="004803D9" w:rsidP="008007D1">
      <w:pPr>
        <w:pStyle w:val="MDPI31text"/>
        <w:rPr>
          <w:i/>
          <w:lang w:val="es-EC"/>
        </w:rPr>
      </w:pPr>
    </w:p>
    <w:p w14:paraId="65DA8ED7" w14:textId="77777777" w:rsidR="008007D1" w:rsidRDefault="008007D1" w:rsidP="008007D1">
      <w:pPr>
        <w:pStyle w:val="MDPI31text"/>
        <w:rPr>
          <w:i/>
          <w:lang w:val="es-EC"/>
        </w:rPr>
      </w:pPr>
      <w:r w:rsidRPr="008007D1">
        <w:rPr>
          <w:i/>
          <w:lang w:val="es-EC"/>
        </w:rPr>
        <w:t xml:space="preserve">1.3. </w:t>
      </w:r>
      <w:commentRangeStart w:id="2"/>
      <w:r w:rsidRPr="008007D1">
        <w:rPr>
          <w:i/>
          <w:lang w:val="es-EC"/>
        </w:rPr>
        <w:t>Chatbots educativos integrados en aplicaciones móviles</w:t>
      </w:r>
      <w:commentRangeEnd w:id="2"/>
      <w:r w:rsidR="004803D9">
        <w:rPr>
          <w:rStyle w:val="Refdecomentario"/>
          <w:i/>
          <w:sz w:val="20"/>
          <w:szCs w:val="22"/>
          <w:lang w:val="es-EC"/>
        </w:rPr>
        <w:commentReference w:id="2"/>
      </w:r>
    </w:p>
    <w:p w14:paraId="1CF60A15" w14:textId="77777777" w:rsidR="004803D9" w:rsidRDefault="004803D9" w:rsidP="008007D1">
      <w:pPr>
        <w:pStyle w:val="MDPI31text"/>
        <w:rPr>
          <w:i/>
          <w:lang w:val="es-EC"/>
        </w:rPr>
      </w:pPr>
    </w:p>
    <w:p w14:paraId="7EE4C718" w14:textId="0988E80F"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Los chatbots educativos han emergido como una de las tecnologías más prometedoras para la transformación de los procesos de enseñanza-aprendizaje  en entornos digitales. Definidos como agentes virtuales que emplean procesamiento de lenguaje natural (PLN) para interactuar con usuarios y  procesar sus entradas, estos sistemas han evolucionado desde implementaciones basadas en reglas predefinidas hasta arquitecturas sofisticadas fundamentadas en Modelos de Lenguaje de Gran Escala (LLM) capaces de generar respuestas coherentes, contextualmente relevantes y gramaticalmente  correctas (Okonkwo &amp; Ade-Ibijola, 2021). La </w:t>
      </w:r>
      <w:r w:rsidRPr="1B230A7F">
        <w:rPr>
          <w:rFonts w:ascii="Aptos" w:eastAsia="Aptos" w:hAnsi="Aptos" w:cs="Aptos"/>
          <w:sz w:val="22"/>
          <w:szCs w:val="22"/>
          <w:lang w:val="es-EC"/>
        </w:rPr>
        <w:lastRenderedPageBreak/>
        <w:t xml:space="preserve">integración de chatbots en aplicaciones móviles educativas representa una convergencia tecnológica que  aprovecha la ubicuidad de los dispositivos móviles para ofrecer experiencias de tutoría personalizada accesibles en cualquier momento y lugar. </w:t>
      </w:r>
    </w:p>
    <w:p w14:paraId="70CC8DCC" w14:textId="69CB3C1C"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Revisiones sistemáticas recientes han documentado el impacto significativo de los chatbots en los resultados de aprendizaje. Pérez et al. (2025)  analizaron 71 publicaciones científicas e identificaron que la mayoría de los chatbots educativos están orientados a la enseñanza y han sido  desarrollados progresivamente mediante plataformas de construcción de chatbots. Sin embargo, los autores advierten que muchos de estos sistemas se integran en entornos educativos sin una fundamentación teórica sólida, lo cual limita su efectividad pedagógica. Complementariamente, Okonkwo y Ade-Ibijola (2021) evidenciaron que los chatbots demuestran mejoras significativas en el logro académico, el razonamiento explícito y la retención del conocimiento, ofreciendo beneficios como asistencia inmediata, acceso rápido a información y experiencias educativas enriquecidas.</w:t>
      </w:r>
    </w:p>
    <w:p w14:paraId="64768BDD" w14:textId="7A92ECCF"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lanzamiento de ChatGPT el 30 de noviembre de 2022 marcó un hito significativo en la adopción de chatbots impulsados por inteligencia  artificial, alcanzando más de 100 millones de usuarios en apenas dos meses y estableciendo un récord mundial en velocidad de adopción tecnológica (Farrokhnia et al., 2024). Este evento catalizó un interés académico sin precedentes en la aplicación de LLM en contextos educativos. Yigci et al.    (2025) destacan que los chatbots basados en LLM ofrecen potencial para el aprendizaje asincrónico y la retroalimentación personalizada, aunque también advierten sobre problemáticas como respuestas incorrectas generadas con aparente confianza y los sesgos inherentes a  los modelos.</w:t>
      </w:r>
    </w:p>
    <w:p w14:paraId="0B0FEB26" w14:textId="021AA81C"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Entre las diversas aplicaciones de los LLM en educación, los sistemas de tutoría inteligente (ITS) representan una de las áreas más prometedoras   para transformar los enfoques pedagógicos tradicionales. Estos sistemas se caracterizan por su adaptabilidad dinámica, ofreciendo orientación de aprendizaje en tiempo real y sensible al contexto (Panagiotidis, 2024). Los LLM constituyen tutores ideales porque pueden participar en diálogos  abiertos e inteligentes, detectar confusión en el estudiante y explicar tópicos de múltiples maneras, todo en lenguaje natural. Además, un único LLM puede tutorizar a millones de estudiantes simultáneamente, haciendo que la educación personalizada sea infinitamente escalable (Medium, 2024).</w:t>
      </w:r>
    </w:p>
    <w:p w14:paraId="6963B46A" w14:textId="2F5587C9"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w:t>
      </w:r>
    </w:p>
    <w:p w14:paraId="6C8B15A1" w14:textId="72100192"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LLM de código abierto como Llama ha democratizado el acceso a tecnologías de tutoría inteligente. La capacidad creciente de  ejecutar LLM sofisticados de manera local, como se observa con proyectos como Ollama y Llama.cpp, presenta numerosas ventajas, incluyendo   interacciones más seguras con agentes de IA, preservación de la privacidad de datos del usuario y avance en el desarrollo de sistemas de tutoría inteligente (ScienceDirect, 2025). Investigaciones han demostrado que Llama 3 desafía a los modelos propietarios de vanguardia en preguntas de exámenes específicas, evidenciando la viabilidad de implementaciones educativas basadas en modelos abiertos.</w:t>
      </w:r>
    </w:p>
    <w:p w14:paraId="1AC135F0" w14:textId="2481BBC4"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ingeniería de prompts constituye un componente crítico en el diseño de chatbots educativos efectivos. Definida como el proceso de diseñar y  refinar las instrucciones proporcionadas a un LLM para obtener respuestas de mayor calidad y más focalizadas (Schmidt et al., 2023), esta  disciplina permite adaptar las respuestas del modelo al contexto educativo específico. Cain (2024) enfatiza que el conocimiento profundo del   </w:t>
      </w:r>
      <w:r w:rsidRPr="1B230A7F">
        <w:rPr>
          <w:rFonts w:ascii="Aptos" w:eastAsia="Aptos" w:hAnsi="Aptos" w:cs="Aptos"/>
          <w:sz w:val="22"/>
          <w:szCs w:val="22"/>
          <w:lang w:val="es-EC"/>
        </w:rPr>
        <w:lastRenderedPageBreak/>
        <w:t>contenido y las habilidades de pensamiento crítico son componentes esenciales para la escritura efectiva de prompts, sugiriendo que los educadores deben proporcionar el conocimiento de contenido necesario para guiar exitosamente al LLM y evaluar eficazmente sus respuestas. La metodología GPEI (Goals-Prompt-Evaluation-Iteration) propuesta por Velásquez-Henao et al. (2023) orienta a los usuarios a considerar primero sus objetivos  generales antes de escribir un prompt, seguido de evaluación e iteración.</w:t>
      </w:r>
    </w:p>
    <w:p w14:paraId="4422AD53" w14:textId="63D80759"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restricción de dominio temático representa una estrategia fundamental para garantizar la pertinencia pedagógica de las respuestas generadas. He et al. (2024) encontraron que los formatos de prompt estructurados, como JSON y YAML, pueden mejorar significativamente la precisión de las  respuestas del LLM, permitiendo que modelos más pequeños alcancen precisión comparable a modelos de mayor escala. En el contexto educativo, la inyección del contenido curricular completo como contexto del sistema permite que el chatbot genere respuestas alineadas con los objetivos de aprendizaje específicos, rechazando consultas fuera del dominio temático establecido y manteniendo la coherencia con el diseño instruccional.</w:t>
      </w:r>
    </w:p>
    <w:p w14:paraId="3846D9F4" w14:textId="22F803CE"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gestión de la memoria conversacional constituye otro aspecto determinante en la efectividad de los chatbots educativos. Actualmente, la mayoría   de los chatbots carecen de la capacidad de crear modelos persistentes y evolutivos de aprendices individuales que se extiendan más allá de una única sesión, limitación que afecta el seguimiento del progreso a lo largo del tiempo (Springer, 2025). No obstante, investigaciones recientes en   IA conversacional con memoria mejorada abordan las limitaciones de los chatbots convencionales que frecuentemente proporcionan respuestas genéricas. La implementación de memorias a corto plazo conversaciones inmediatas del usuario y memorias a largo plazo procesadas sobre el historial completo de interacciones a través de múltiples sesiones, permite mantener la continuidad conversacional y prevenir que el modelo se desvíe de la tarea y el contexto actuales (Medium, 2025).</w:t>
      </w:r>
    </w:p>
    <w:p w14:paraId="4BFD6DF1" w14:textId="7121F762"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impacto diferencial de los tipos de retroalimentación generada por chatbots educativos ha sido objeto de investigación empírica reciente. Wang et al. (2025) investigaron cómo la retroalimentación metacognitiva, afectiva y neutral de un chatbot educativo afectaba los resultados de aprendizaje y la actividad cerebral. Los estudiantes que recibieron retroalimentación metacognitiva mostraron puntuaciones de transferencia más   altas, mayor sensibilidad metacognitiva y activación cerebral incrementada en el área frontopolar. Los estudiantes que recibieron retroalimentación afectiva evidenciaron mejores puntuaciones de retención que aquellos que recibieron retroalimentación neutral, hallazgos que subrayan la importancia del diseño cuidadoso de las estrategias de respuesta del chatbot.</w:t>
      </w:r>
    </w:p>
    <w:p w14:paraId="4C3EE617" w14:textId="6C3C7B00"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integración de tecnologías de reconocimiento de voz (speech-to-text) en chatbots educativos móviles amplía las modalidades de interacción y mejora la accesibilidad del sistema. Los chatbots impulsados por IA han ganado prominencia en la educación al ofrecer experiencias de aprendizaje personalizadas y adaptativas, con mejoras notables en las habilidades productivas y receptivas de los aprendices, especialmente en expresión oral y escrita, debido a características como la retroalimentación en tiempo real y la reducción de la ansiedad (ScienceDirect, 2025). La entrada por voz resulta particularmente beneficiosa para estudiantes con dificultades de aprendizaje específicas, generando frecuentemente producciones más extensas y de mayor calidad.</w:t>
      </w:r>
    </w:p>
    <w:p w14:paraId="3C6DBEC4" w14:textId="325B53F3"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La motivación estudiantil representa una dimensión crítica influenciada por los chatbots educativos. Hew et al. (2025) realizaron una revisión de  alcance que examina cómo la emergencia de la IA generativa y los LLM, como GPT, Llama y Mistral, han redefinido el potencial de los chatbots y  atraído a más educadores a </w:t>
      </w:r>
      <w:r w:rsidRPr="1B230A7F">
        <w:rPr>
          <w:rFonts w:ascii="Aptos" w:eastAsia="Aptos" w:hAnsi="Aptos" w:cs="Aptos"/>
          <w:sz w:val="22"/>
          <w:szCs w:val="22"/>
          <w:lang w:val="es-EC"/>
        </w:rPr>
        <w:lastRenderedPageBreak/>
        <w:t>integrarlos en las escuelas. Estos chatbots avanzados, entrenados en conjuntos de datos extensos, producen respuestas   coherentes, contextualmente relevantes y gramaticalmente correctas, incrementando la motivación para aprender y el desarrollo de habilidades. Para los educadores, los beneficios incluyen la reducción de costos y la disminución de la carga de trabajo.</w:t>
      </w:r>
    </w:p>
    <w:p w14:paraId="4FC1691E" w14:textId="6E3B1EEC"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Sin embargo, la literatura también documenta desafíos significativos. La evidencia sugiere que los flujos de trabajo híbridos humano-IA, en los cuales los docentes moderan la salida del LLM, superan a los tutores completamente autónomos y producen las ganancias de aprendizaje más significativas (Córdova-Esparza, 2025). Una preocupación clave es que los LLM pueden proporcionar respuestas incorrectas con aparente confianza, lo cual    puede perjudicar el aprendizaje si no se detecta. Adicionalmente, aunque el soporte basado en LLM reduce la carga de trabajo del aprendizaje, puede inadvertidamente conducir a una disminución del esfuerzo y de las ganancias de aprendizaje si los estudiantes desarrollan dependencia excesiva del sistema.</w:t>
      </w:r>
    </w:p>
    <w:p w14:paraId="60CF976D" w14:textId="05F25544" w:rsidR="004803D9" w:rsidRPr="00770DC1" w:rsidRDefault="1B230A7F" w:rsidP="1B230A7F">
      <w:pPr>
        <w:spacing w:after="160" w:line="257" w:lineRule="auto"/>
        <w:rPr>
          <w:lang w:val="es-EC"/>
        </w:rPr>
      </w:pPr>
      <w:r w:rsidRPr="1B230A7F">
        <w:rPr>
          <w:rFonts w:ascii="Aptos" w:eastAsia="Aptos" w:hAnsi="Aptos" w:cs="Aptos"/>
          <w:sz w:val="22"/>
          <w:szCs w:val="22"/>
          <w:lang w:val="es-EC"/>
        </w:rPr>
        <w:t xml:space="preserve">  El presente estudio implementa un chatbot educativo integrado en una aplicación móvil multiplataforma desarrollada con Flutter, empleando el  modelo Llama 3.3 70B a través de la API de Groq como motor de procesamiento de lenguaje natural. La arquitectura del chatbot incorpora un prompt  de sistema meticulosamente diseñado que inyecta el contenido completo de la guía didáctica sobre la célula como contexto, incluyendo la estructura  de subtemas, explicaciones conceptuales, datos  y preguntas de evaluación. Esta estrategia de ingeniería de prompts establece una  restricción de dominio temático que circunscribe las respuestas exclusivamente al ámbito de las Ciencias Naturales, rechazando consultas fuera del  alcance curricular definido. El sistema integra reconocimiento de voz en español mediante la librería Speech-to-Text, ofreciendo una modalidad de  entrada alternativa que mejora la accesibilidad y reduce las barreras de interacción. El historial conversacional se persiste en Firebase  Firestore, permitiendo el seguimiento de sesiones de chat y el análisis de patrones de interacción. Adicionalmente, el sistema implementa un  mecanismo de logros que recompensa la participación activa del estudiante, otorgando el logro tras formular preguntas al chatbot, integrando así elementos de gamificación que refuerzan la motivación intrínseca hacia la exploración del contenido educativo.</w:t>
      </w:r>
    </w:p>
    <w:p w14:paraId="5B378D86" w14:textId="6B82082C" w:rsidR="004803D9" w:rsidRPr="008007D1" w:rsidRDefault="004803D9" w:rsidP="1B230A7F">
      <w:pPr>
        <w:pStyle w:val="MDPI31text"/>
        <w:rPr>
          <w:i/>
          <w:iCs/>
          <w:lang w:val="es-EC"/>
        </w:rPr>
      </w:pPr>
    </w:p>
    <w:p w14:paraId="15CFDB08" w14:textId="121548B4" w:rsidR="1B230A7F" w:rsidRDefault="1B230A7F" w:rsidP="1B230A7F">
      <w:pPr>
        <w:pStyle w:val="MDPI31text"/>
        <w:rPr>
          <w:i/>
          <w:iCs/>
          <w:lang w:val="es-EC"/>
        </w:rPr>
      </w:pPr>
    </w:p>
    <w:p w14:paraId="5DF60C8A" w14:textId="0CA6BE20" w:rsidR="00FE3B96" w:rsidRDefault="008007D1" w:rsidP="008007D1">
      <w:pPr>
        <w:pStyle w:val="MDPI31text"/>
        <w:rPr>
          <w:i/>
          <w:lang w:val="es-EC"/>
        </w:rPr>
      </w:pPr>
      <w:r w:rsidRPr="008007D1">
        <w:rPr>
          <w:i/>
          <w:lang w:val="es-EC"/>
        </w:rPr>
        <w:t>1.4. Brecha de investigación y contribución del estudio</w:t>
      </w:r>
    </w:p>
    <w:p w14:paraId="235DBCD1" w14:textId="77777777" w:rsidR="008007D1" w:rsidRPr="008007D1" w:rsidRDefault="008007D1" w:rsidP="008007D1">
      <w:pPr>
        <w:pStyle w:val="MDPI31text"/>
        <w:rPr>
          <w:lang w:val="es-EC"/>
        </w:rPr>
      </w:pPr>
    </w:p>
    <w:p w14:paraId="45D7E9EF" w14:textId="504764E2" w:rsidR="004818D0" w:rsidRPr="00DF661B" w:rsidRDefault="004818D0" w:rsidP="004818D0">
      <w:pPr>
        <w:pStyle w:val="MDPI31text"/>
      </w:pPr>
      <w:r w:rsidRPr="00DF661B">
        <w:t>Although ITSs have been extensively studied, their integration with self-adaptive architectures based on Reinforcement Learning and generative AI remains limited, especially in real-world and scalable environments. Despite advances in LLM, many proposals rely on static flows and rigid rules, which restrict dynamic adaptation to heterogeneous users and contexts.</w:t>
      </w:r>
    </w:p>
    <w:p w14:paraId="2EFFF39A" w14:textId="07365969" w:rsidR="004818D0" w:rsidRPr="00DF661B" w:rsidRDefault="004818D0" w:rsidP="004818D0">
      <w:pPr>
        <w:pStyle w:val="MDPI31text"/>
      </w:pPr>
      <w:r w:rsidRPr="00DF661B">
        <w:t>This work proposes ELA Tutor, a self-adaptive MAS architecture designed for deployment in LMS, specifically Moodle, through the integration of LLM, automated flows orchestrated with n8n, and autonomous decision-making mechanisms. The architecture is composed of specialized agents with differentiated functional responsibilities (pedagogical, technical, empathetic, and ethical), coordinated centrally to ensure system consistency, operational continuity, and coherence in decision-making throughout the interaction process.</w:t>
      </w:r>
    </w:p>
    <w:p w14:paraId="199CC3EF" w14:textId="77777777" w:rsidR="00544F47" w:rsidRPr="00DF661B" w:rsidRDefault="00544F47" w:rsidP="00544F47">
      <w:pPr>
        <w:pStyle w:val="MDPI31text"/>
      </w:pPr>
      <w:r w:rsidRPr="00DF661B">
        <w:t xml:space="preserve">At the core of the proposal is the Meta-Agent Orchestrator, responsible for coordinating the overall behavior of the system and dynamically selecting the most appropriate </w:t>
      </w:r>
      <w:r w:rsidRPr="00DF661B">
        <w:lastRenderedPageBreak/>
        <w:t>response strategy in each interaction. This component integrates an RL cycle, allowing the system to learn and adjust its decision policy based on accumulated experience. To do this, a simplified Q-learning model is used, in which the state of the environment is defined by combining the user's level of knowledge and their emotional state inferred during the interaction, while the actions correspond to the different tutoring strategies managed by the specialized agents.</w:t>
      </w:r>
    </w:p>
    <w:p w14:paraId="2E156DCF" w14:textId="77777777" w:rsidR="00544F47" w:rsidRPr="00DF661B" w:rsidRDefault="00544F47" w:rsidP="00544F47">
      <w:pPr>
        <w:pStyle w:val="MDPI31text"/>
      </w:pPr>
      <w:r w:rsidRPr="00DF661B">
        <w:t>The architecture incorporates a persistent experiential memory, managed by the Meta-Agent Orchestrator and stored in a relational database, which is consulted before generating each response. When the historical experience associated with a strategy presents a sufficient level of confidence, the policy learned through RL guides decision-making; otherwise, the system resorts to deterministic mechanisms or inferential reasoning based on LLM. This hybrid decision logic, natively integrated into the architecture, allows for a balance between stability, adaptability, and generalization capacity of the system.</w:t>
      </w:r>
    </w:p>
    <w:p w14:paraId="6AAC2792" w14:textId="5E426C46" w:rsidR="00420BF4" w:rsidRDefault="00420BF4" w:rsidP="00544F47">
      <w:pPr>
        <w:pStyle w:val="MDPI31text"/>
      </w:pPr>
      <w:r w:rsidRPr="00DF661B">
        <w:t>The novelty of this work lies in the design of ELA Tutor as a self-adaptive multi-agent architecture that natively integrates reinforcement learning and generative artificial intelligence within a real Learning Management System environment. Unlike existing Intelligent Tutoring Systems that rely on static orchestration flows or rigid rule-based tutoring strategies, the proposed architecture introduces a Meta-Agent Orchestrator capable of dynamically selecting tutoring strategies based on accumulated experience. This is achieved through a reinforcement learning cycle that combines inferred learner knowledge level and affective indicators to inform decision-making, while preserving a clear separation between decision-making processes and generative response production. Furthermore, the incorporation of persistent experiential memory and hybrid decision logic enables the system to balance adaptability, stability, and scalability, demonstrating its applicability in real-world LMS deployments rather than controlled or purely simulated settings.</w:t>
      </w:r>
    </w:p>
    <w:p w14:paraId="76EBBBA6" w14:textId="77777777" w:rsidR="00FE3B96" w:rsidRDefault="00FE3B96" w:rsidP="00544F47">
      <w:pPr>
        <w:pStyle w:val="MDPI31text"/>
      </w:pPr>
    </w:p>
    <w:p w14:paraId="6A611711" w14:textId="77777777" w:rsidR="00FE3B96" w:rsidRDefault="00FE3B96" w:rsidP="00544F47">
      <w:pPr>
        <w:pStyle w:val="MDPI31text"/>
      </w:pPr>
    </w:p>
    <w:p w14:paraId="7E829FB5" w14:textId="77777777" w:rsidR="00FE3B96" w:rsidRPr="00DF661B" w:rsidRDefault="00FE3B96" w:rsidP="00544F47">
      <w:pPr>
        <w:pStyle w:val="MDPI31text"/>
      </w:pPr>
    </w:p>
    <w:p w14:paraId="27706383" w14:textId="38D085DE" w:rsidR="00FF0BD6" w:rsidRPr="00DF661B" w:rsidRDefault="00E624FB" w:rsidP="006F3D6A">
      <w:pPr>
        <w:pStyle w:val="MDPI21heading1"/>
      </w:pPr>
      <w:r w:rsidRPr="00DF661B">
        <w:rPr>
          <w:lang w:eastAsia="zh-CN"/>
        </w:rPr>
        <w:t xml:space="preserve">2. </w:t>
      </w:r>
      <w:r w:rsidR="00FF0BD6" w:rsidRPr="00DF661B">
        <w:t>Materials and Methods</w:t>
      </w:r>
    </w:p>
    <w:p w14:paraId="761BE6AB" w14:textId="77777777" w:rsidR="002A3BC3" w:rsidRPr="00DF661B" w:rsidRDefault="002A3BC3" w:rsidP="002A3BC3">
      <w:pPr>
        <w:pStyle w:val="MDPI21heading1"/>
        <w:rPr>
          <w:b w:val="0"/>
          <w:sz w:val="20"/>
        </w:rPr>
      </w:pPr>
      <w:r w:rsidRPr="00DF661B">
        <w:rPr>
          <w:b w:val="0"/>
          <w:sz w:val="20"/>
        </w:rPr>
        <w:t>This study follows an applied research approach, focused on the construction and evaluation of an adaptive intelligent tutoring architecture implemented in the Moodle learning management system within a university production environment. The methodology combines architectural design, reinforcement learning (RL)-based decision modeling, and empirical validation through the implementation of real and simulated case studies.</w:t>
      </w:r>
    </w:p>
    <w:p w14:paraId="137AEAA9" w14:textId="21B6C1FD" w:rsidR="00D92610" w:rsidRPr="00DF661B" w:rsidRDefault="002A3BC3" w:rsidP="002A3BC3">
      <w:pPr>
        <w:pStyle w:val="MDPI21heading1"/>
        <w:rPr>
          <w:b w:val="0"/>
          <w:sz w:val="20"/>
        </w:rPr>
      </w:pPr>
      <w:r w:rsidRPr="00DF661B">
        <w:rPr>
          <w:b w:val="0"/>
          <w:sz w:val="20"/>
        </w:rPr>
        <w:t>The proposed system is evaluated using a mixed-methods strategy, integrating (i) quantitative system-level indicators derived from RL convergence and interaction logs, and (ii) quantitative and perceptual data collected from students through structured questionnaires. This methodological design allows for the validation of both the technical aspects of the architecture and its educational applicability in real-world contexts.</w:t>
      </w:r>
    </w:p>
    <w:p w14:paraId="7D9B2735" w14:textId="77E3A799" w:rsidR="00F63863" w:rsidRPr="00DF661B" w:rsidRDefault="00E624FB" w:rsidP="0058209F">
      <w:pPr>
        <w:pStyle w:val="MDPI22heading2"/>
        <w:spacing w:before="240"/>
        <w:rPr>
          <w:noProof w:val="0"/>
        </w:rPr>
      </w:pPr>
      <w:r w:rsidRPr="00DF661B">
        <w:rPr>
          <w:noProof w:val="0"/>
        </w:rPr>
        <w:t>2.1. System design and architecture</w:t>
      </w:r>
    </w:p>
    <w:p w14:paraId="1DD706BC" w14:textId="0AA0C550" w:rsidR="00775756" w:rsidRPr="00DF661B" w:rsidRDefault="00775756" w:rsidP="00775756">
      <w:pPr>
        <w:pStyle w:val="MDPI31text"/>
      </w:pPr>
      <w:r w:rsidRPr="00DF661B">
        <w:t xml:space="preserve">ELA Tutor was designed as an </w:t>
      </w:r>
      <w:r w:rsidR="00F65E6C" w:rsidRPr="00DF661B">
        <w:t>agent based</w:t>
      </w:r>
      <w:r w:rsidRPr="00DF661B">
        <w:t xml:space="preserve"> ITS aimed at supporting intelligent teaching and tutoring processes, </w:t>
      </w:r>
      <w:r w:rsidR="00F65E6C" w:rsidRPr="00DF661B">
        <w:t>considering</w:t>
      </w:r>
      <w:r w:rsidRPr="00DF661B">
        <w:t xml:space="preserve"> HAI principles, academic monitoring, and active </w:t>
      </w:r>
      <w:r w:rsidR="00F65E6C" w:rsidRPr="00DF661B">
        <w:t xml:space="preserve">teaching </w:t>
      </w:r>
      <w:r w:rsidRPr="00DF661B">
        <w:t>and learning methodologies. The architectural design adopts a service-oriented approach based on microservices, with the aim of facilitating interoperability with LMS Moodle, flexible deployment, and scalability of the system in real-world contexts</w:t>
      </w:r>
      <w:r w:rsidR="00F65E6C" w:rsidRPr="00DF661B">
        <w:t xml:space="preserve"> </w:t>
      </w:r>
      <w:sdt>
        <w:sdtPr>
          <w:rPr>
            <w:rFonts w:ascii="Times New Roman" w:hAnsi="Times New Roman"/>
          </w:rPr>
          <w:tag w:val="MENDELEY_CITATION_v3_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"/>
          <w:id w:val="1988822605"/>
          <w:placeholder>
            <w:docPart w:val="5C14D66F168C4B01A3A8448844C1D885"/>
          </w:placeholder>
        </w:sdtPr>
        <w:sdtContent>
          <w:r w:rsidR="007A5104" w:rsidRPr="00DF661B">
            <w:rPr>
              <w:rFonts w:ascii="Times New Roman" w:hAnsi="Times New Roman"/>
            </w:rPr>
            <w:t>[29]</w:t>
          </w:r>
        </w:sdtContent>
      </w:sdt>
      <w:r w:rsidRPr="00DF661B">
        <w:t xml:space="preserve">. </w:t>
      </w:r>
    </w:p>
    <w:p w14:paraId="5D2A19E9" w14:textId="3A170A6C" w:rsidR="00775756" w:rsidRPr="00DF661B" w:rsidRDefault="00775756" w:rsidP="00775756">
      <w:pPr>
        <w:pStyle w:val="MDPI31text"/>
      </w:pPr>
      <w:r w:rsidRPr="00DF661B">
        <w:t xml:space="preserve">The architecture was implemented using </w:t>
      </w:r>
      <w:r w:rsidR="00FF6CA0" w:rsidRPr="00DF661B">
        <w:t>Docker 4.57.0</w:t>
      </w:r>
      <w:r w:rsidRPr="00DF661B">
        <w:t xml:space="preserve"> containers, which allow the main components of the system, data management, orchestration, interaction, and </w:t>
      </w:r>
      <w:r w:rsidRPr="00DF661B">
        <w:lastRenderedPageBreak/>
        <w:t>analytics to be run independently in courses enabled within the Moodle</w:t>
      </w:r>
      <w:r w:rsidR="00FF6CA0" w:rsidRPr="00DF661B">
        <w:t xml:space="preserve"> </w:t>
      </w:r>
      <w:r w:rsidR="00F04EC8" w:rsidRPr="00DF661B">
        <w:t xml:space="preserve"> 4.5.5+ (Build: 20250706)</w:t>
      </w:r>
      <w:r w:rsidRPr="00DF661B">
        <w:t>, allowing the system deployment to be replicated in different educational institutions working under this e-learning platform.</w:t>
      </w:r>
    </w:p>
    <w:p w14:paraId="5ABF66EB" w14:textId="3130E4E3" w:rsidR="00FF0BD6" w:rsidRPr="00DF661B" w:rsidRDefault="00775756" w:rsidP="00775756">
      <w:pPr>
        <w:pStyle w:val="MDPI31text"/>
      </w:pPr>
      <w:r w:rsidRPr="00DF661B">
        <w:t>Under this architecture, the layers of interaction, orchestration, MAS, RL, and data management are presented, establishing well-defined communication channels between them. This scheme is particularly relevant in an ITS that integrates technologies in the Moodle LMS platform, automation engines</w:t>
      </w:r>
      <w:r w:rsidR="00614E85" w:rsidRPr="00DF661B">
        <w:t xml:space="preserve"> (n8n Version1.100.1)</w:t>
      </w:r>
      <w:r w:rsidRPr="00DF661B">
        <w:t>, relational databases</w:t>
      </w:r>
      <w:r w:rsidR="00614E85" w:rsidRPr="00DF661B">
        <w:t xml:space="preserve"> (PostgresSQL 8.14)</w:t>
      </w:r>
      <w:r w:rsidRPr="00DF661B">
        <w:t>, and LLM</w:t>
      </w:r>
      <w:r w:rsidR="00DA42F4" w:rsidRPr="00DF661B">
        <w:t xml:space="preserve"> (OpenAI GPT-4.1)</w:t>
      </w:r>
      <w:r w:rsidRPr="00DF661B">
        <w:t>, as it minimizes the coupling between these technologies through automated flows (Figure 1). Container-based deployment enables incremental updates, allowing specific components to be improved or replaced without interrupting the overall operation of the system.</w:t>
      </w:r>
    </w:p>
    <w:p w14:paraId="5E32ADF7" w14:textId="21A2D997" w:rsidR="00453A0B" w:rsidRPr="00DF661B" w:rsidRDefault="00453A0B" w:rsidP="00453A0B">
      <w:pPr>
        <w:pStyle w:val="MDPI31text"/>
        <w:ind w:left="0" w:firstLine="0"/>
      </w:pPr>
      <w:r w:rsidRPr="00DF661B">
        <w:tab/>
      </w:r>
      <w:r w:rsidRPr="00DF661B">
        <w:tab/>
      </w:r>
      <w:r w:rsidRPr="00DF661B">
        <w:tab/>
      </w:r>
      <w:r w:rsidRPr="00DF661B">
        <w:tab/>
      </w:r>
      <w:r w:rsidRPr="00DF661B">
        <w:tab/>
      </w:r>
    </w:p>
    <w:p w14:paraId="776CD14D" w14:textId="27B82D4B" w:rsidR="00453A0B" w:rsidRPr="00DF661B" w:rsidRDefault="00D7554E" w:rsidP="00D7554E">
      <w:pPr>
        <w:pStyle w:val="MDPI23heading3"/>
        <w:ind w:left="2040" w:firstLine="510"/>
      </w:pPr>
      <w:r w:rsidRPr="00DF661B">
        <w:t xml:space="preserve">2.1.1. </w:t>
      </w:r>
      <w:r w:rsidR="00453A0B" w:rsidRPr="00DF661B">
        <w:t>Interaction and Communication Layer – User Interface</w:t>
      </w:r>
    </w:p>
    <w:p w14:paraId="7E72CBFB" w14:textId="2ABE84A5" w:rsidR="00467C3A" w:rsidRPr="00DF661B" w:rsidRDefault="00467C3A" w:rsidP="00467C3A">
      <w:pPr>
        <w:pStyle w:val="MDPI31text"/>
      </w:pPr>
      <w:r w:rsidRPr="00DF661B">
        <w:t>The architecture incorporates a layer of web interaction integrated into Moodle, which enables two-way communication between students, teachers, and ELA Tutor. The interaction is managed by middleware in Django</w:t>
      </w:r>
      <w:r w:rsidR="00D9218D" w:rsidRPr="00DF661B">
        <w:t xml:space="preserve"> </w:t>
      </w:r>
      <w:r w:rsidR="00CD4C06" w:rsidRPr="00DF661B">
        <w:t>5.2.9 and Node.js v22.12.0</w:t>
      </w:r>
      <w:r w:rsidRPr="00DF661B">
        <w:t>, which exposes REST services for authentication, session management, and academic information synchronization, ensuring secure integration without additional credentials. Moodle acts as an academic context provider, supplying real data on courses, activities, and student progress, which allows for the generation of adaptive responses based on the training process.</w:t>
      </w:r>
    </w:p>
    <w:p w14:paraId="4518C973" w14:textId="7E4E83B8" w:rsidR="002E1DFB" w:rsidRPr="00DF661B" w:rsidRDefault="002E1DFB" w:rsidP="002E1DFB">
      <w:pPr>
        <w:pStyle w:val="MDPI23heading3"/>
        <w:ind w:left="2040" w:firstLine="510"/>
      </w:pPr>
      <w:r w:rsidRPr="00DF661B">
        <w:t>2.1.2. Orchestration and Automation Layer</w:t>
      </w:r>
    </w:p>
    <w:p w14:paraId="1C1735B2" w14:textId="38E3B151" w:rsidR="009543D5" w:rsidRPr="00DF661B" w:rsidRDefault="002E1DFB" w:rsidP="009543D5">
      <w:pPr>
        <w:pStyle w:val="MDPI31text"/>
      </w:pPr>
      <w:r w:rsidRPr="00DF661B">
        <w:t xml:space="preserve">This </w:t>
      </w:r>
      <w:r w:rsidR="009543D5" w:rsidRPr="00DF661B">
        <w:t>layer constitutes the operational core of the system and is implemented using n8n as the orchestration engine, which is responsible for coordinating communication and control flows among the user interface, the multi-agent system (MAS), the reinforcement learning module, the database, and external AI services. The selection of n8n enables the modeling of complex interaction pipelines in a flexible and transparent manner, combining event-driven workflows with conditional logic and embedded Python scripts that support agent coordination, decision-making, and interaction with artificial intelligence services.</w:t>
      </w:r>
    </w:p>
    <w:p w14:paraId="0ED3D2E8" w14:textId="456F4580" w:rsidR="009543D5" w:rsidRPr="00DF661B" w:rsidRDefault="009543D5" w:rsidP="009543D5">
      <w:pPr>
        <w:pStyle w:val="MDPI31text"/>
      </w:pPr>
      <w:r w:rsidRPr="00DF661B">
        <w:t>Within this layer, each tutoring interaction is managed as a well-defined execution cycle that includes the reception of the user query, contextual enrichment using academic and historical data, evaluation by the Intelligent Switching Router, activation of the appropriate specialized agents, and validation of the generated response prior to delivery. Orchestration logic ensures that these processes are executed in a controlled and sequential manner, preserving consistency across interactions while allowing dynamic adaptation of tutoring strategies.</w:t>
      </w:r>
    </w:p>
    <w:p w14:paraId="62F50CFA" w14:textId="176976E5" w:rsidR="002E1DFB" w:rsidRPr="00DF661B" w:rsidRDefault="009543D5" w:rsidP="009543D5">
      <w:pPr>
        <w:pStyle w:val="MDPI31text"/>
      </w:pPr>
      <w:r w:rsidRPr="00DF661B">
        <w:t>In addition, the orchestration layer incorporates mechanisms for error detection, exception handling, and fallback execution paths. These mechanisms allow the system to gracefully recover from communication failures, service unavailability, or unexpected agent outputs by reverting to predefined safe policies or alternative processing routes. As a result, the system maintains operational robustness and reliability in real-world educational environments, where variability in user behavior, network conditions, and external services is unavoidable.</w:t>
      </w:r>
    </w:p>
    <w:p w14:paraId="190730BB" w14:textId="352AD7EA" w:rsidR="00C44FA4" w:rsidRPr="00DF661B" w:rsidRDefault="00C44FA4" w:rsidP="00C44FA4">
      <w:pPr>
        <w:pStyle w:val="MDPI23heading3"/>
        <w:ind w:left="2040" w:firstLine="510"/>
      </w:pPr>
      <w:r w:rsidRPr="00DF661B">
        <w:t>2.1.3. Intelligent Switching Router</w:t>
      </w:r>
    </w:p>
    <w:p w14:paraId="6A2025C7" w14:textId="355D55FF" w:rsidR="001F15D0" w:rsidRPr="00DF661B" w:rsidRDefault="001F15D0" w:rsidP="001F15D0">
      <w:pPr>
        <w:pStyle w:val="MDPI31text"/>
      </w:pPr>
      <w:r w:rsidRPr="00DF661B">
        <w:t xml:space="preserve">The Intelligent Switching Router is implemented within the orchestration layer, acting as a central decision node. This router operates as a decision agent, analyzing each incoming request considering multiple dimensions, such as the type of query, the academic context, the history of interactions, and signals derived from student behavior. Based on this analysis, it determines how the request should be processed and which </w:t>
      </w:r>
      <w:r w:rsidRPr="00DF661B">
        <w:lastRenderedPageBreak/>
        <w:t xml:space="preserve">strategies should be prioritized. The router represents a fundamental abstraction for </w:t>
      </w:r>
      <w:r w:rsidR="000D1AE4" w:rsidRPr="00DF661B">
        <w:t>architecture</w:t>
      </w:r>
      <w:r w:rsidRPr="00DF661B">
        <w:t>, as it allows the decision logic to be decoupled from the internal workings of the MAS. ELA Tutor can manage diverse educational scenarios without relying on rigid flows, enabling dynamic tutoring that combines conceptual explanation, practical support, feedback, and emotional accompaniment.</w:t>
      </w:r>
    </w:p>
    <w:p w14:paraId="10F8E4C9" w14:textId="50404BCD" w:rsidR="000D1AE4" w:rsidRPr="00DF661B" w:rsidRDefault="000D1AE4" w:rsidP="000D1AE4">
      <w:pPr>
        <w:pStyle w:val="MDPI23heading3"/>
        <w:ind w:left="2040" w:firstLine="510"/>
      </w:pPr>
      <w:r w:rsidRPr="00DF661B">
        <w:t xml:space="preserve">2.1.4. Multi-Agent System </w:t>
      </w:r>
    </w:p>
    <w:p w14:paraId="376DA0A7" w14:textId="77777777" w:rsidR="000D1AE4" w:rsidRPr="00DF661B" w:rsidRDefault="000D1AE4" w:rsidP="000D1AE4">
      <w:pPr>
        <w:pStyle w:val="MDPI31text"/>
      </w:pPr>
      <w:r w:rsidRPr="00DF661B">
        <w:t>This constitutes the intelligent core of the overall system and is composed of multiple specialized agents: pedagogical, technical or practical, analytical, empathetic, and ethical agents, which cooperate in an integrated manner within the system architecture. This design decision simplifies the representation of the system and emphasizes that tutoring is the result of internal collaboration between agents, rather than the isolated activation of independent components.</w:t>
      </w:r>
    </w:p>
    <w:p w14:paraId="03B8F1E6" w14:textId="77777777" w:rsidR="000D1AE4" w:rsidRPr="00DF661B" w:rsidRDefault="000D1AE4" w:rsidP="000D1AE4">
      <w:pPr>
        <w:pStyle w:val="MDPI31text"/>
      </w:pPr>
      <w:r w:rsidRPr="00DF661B">
        <w:t>The MAS is responsible for interpreting user requests, generating contextualized responses, proposing learning resources, and offering adaptive feedback. Its design reflects the inherent complexity of tutoring in higher education, where student needs can vary significantly depending on domain, level of knowledge, learning styles, and emotional state. By centralizing these capabilities, the architecture promotes pedagogical consistency and facilitates the future evolution of the system.</w:t>
      </w:r>
    </w:p>
    <w:p w14:paraId="6924C61D" w14:textId="6A36991E" w:rsidR="000D1AE4" w:rsidRPr="00DF661B" w:rsidRDefault="000D1AE4" w:rsidP="000D1AE4">
      <w:pPr>
        <w:pStyle w:val="MDPI23heading3"/>
        <w:ind w:left="2040" w:firstLine="510"/>
      </w:pPr>
      <w:r w:rsidRPr="00DF661B">
        <w:t>2.1.5. Integration of Reinforcement Learning (RL)</w:t>
      </w:r>
    </w:p>
    <w:p w14:paraId="14C42225" w14:textId="77777777" w:rsidR="00401A8B" w:rsidRPr="00DF661B" w:rsidRDefault="000D1AE4" w:rsidP="00401A8B">
      <w:pPr>
        <w:pStyle w:val="MDPI31text"/>
      </w:pPr>
      <w:r w:rsidRPr="00DF661B">
        <w:t xml:space="preserve">A </w:t>
      </w:r>
      <w:r w:rsidR="00401A8B" w:rsidRPr="00DF661B">
        <w:t>A distinguishing feature of the ELA Tutor architecture is the explicit incorporation of RL as a mechanism for continuous adaptation (Figure 1). This layer introduces metacognitive capabilities that allow the system to learn from accumulated experience and progressively optimize its tutoring strategies. As shown in Figure 2, RL is implemented as an isolated module, clearly separated from the main interaction flow.</w:t>
      </w:r>
    </w:p>
    <w:p w14:paraId="0E4DF9E1" w14:textId="435EB16B" w:rsidR="000D1AE4" w:rsidRPr="00DF661B" w:rsidRDefault="00401A8B" w:rsidP="00401A8B">
      <w:pPr>
        <w:pStyle w:val="MDPI31text"/>
      </w:pPr>
      <w:r w:rsidRPr="00DF661B">
        <w:t>The RL Meta-Agent acts as a high-level controller, observing system interactions, evaluating results, and selecting strategies that maximize accumulated reward, allowing ELA Tutor to adapt to emerging patterns beyond static rules. Learning is supported by a Reward Calculator, which transforms interaction signals into numerical values stored together with the learned policies in an RL Policy Store, constituting the system's experiential memory. The architecture implements hybrid decision logic, where the Intelligent Switching Router prioritizes RL policies with sufficient confidence and, otherwise, resorts to heuristics or inference based on language models.</w:t>
      </w:r>
    </w:p>
    <w:p w14:paraId="64C627A8" w14:textId="77777777" w:rsidR="00401A8B" w:rsidRPr="00DF661B" w:rsidRDefault="00401A8B" w:rsidP="00401A8B">
      <w:pPr>
        <w:pStyle w:val="MDPI31text"/>
      </w:pPr>
    </w:p>
    <w:p w14:paraId="5FF3D402" w14:textId="16D92343" w:rsidR="000D1AE4" w:rsidRPr="00DF661B" w:rsidRDefault="00F920BC" w:rsidP="00F920BC">
      <w:pPr>
        <w:pStyle w:val="MDPI31text"/>
        <w:ind w:left="0" w:firstLine="0"/>
      </w:pPr>
      <w:r w:rsidRPr="00DF661B">
        <w:lastRenderedPageBreak/>
        <w:t xml:space="preserve">                            </w:t>
      </w:r>
      <w:r w:rsidR="001803EA" w:rsidRPr="00DF661B">
        <w:rPr>
          <w:noProof/>
        </w:rPr>
        <w:drawing>
          <wp:inline distT="0" distB="0" distL="0" distR="0" wp14:anchorId="1A8E730B" wp14:editId="38355215">
            <wp:extent cx="4361786" cy="3291101"/>
            <wp:effectExtent l="0" t="0" r="1270" b="5080"/>
            <wp:docPr id="79179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3903" cy="3315334"/>
                    </a:xfrm>
                    <a:prstGeom prst="rect">
                      <a:avLst/>
                    </a:prstGeom>
                    <a:noFill/>
                  </pic:spPr>
                </pic:pic>
              </a:graphicData>
            </a:graphic>
          </wp:inline>
        </w:drawing>
      </w:r>
    </w:p>
    <w:p w14:paraId="7100395B" w14:textId="571DFDE1" w:rsidR="008A52D4" w:rsidRPr="00DF661B" w:rsidRDefault="008A52D4" w:rsidP="008A52D4">
      <w:pPr>
        <w:pStyle w:val="MDPI31text"/>
        <w:ind w:left="2040" w:firstLine="510"/>
        <w:rPr>
          <w:bCs/>
          <w:snapToGrid/>
          <w:sz w:val="18"/>
          <w:szCs w:val="20"/>
        </w:rPr>
      </w:pPr>
      <w:r w:rsidRPr="00DF661B">
        <w:rPr>
          <w:b/>
          <w:snapToGrid/>
          <w:sz w:val="18"/>
          <w:szCs w:val="20"/>
        </w:rPr>
        <w:t xml:space="preserve">Figure 1. </w:t>
      </w:r>
      <w:r w:rsidRPr="00DF661B">
        <w:rPr>
          <w:bCs/>
          <w:snapToGrid/>
          <w:sz w:val="18"/>
          <w:szCs w:val="20"/>
        </w:rPr>
        <w:t>RL Cycle of the Meta-Agent Orchestrator in ELA Tutor</w:t>
      </w:r>
      <w:r w:rsidR="005027BA" w:rsidRPr="00DF661B">
        <w:rPr>
          <w:bCs/>
          <w:snapToGrid/>
          <w:sz w:val="18"/>
          <w:szCs w:val="20"/>
        </w:rPr>
        <w:t>.</w:t>
      </w:r>
    </w:p>
    <w:p w14:paraId="500D7E56" w14:textId="77777777" w:rsidR="001803EA" w:rsidRPr="00DF661B" w:rsidRDefault="001803EA" w:rsidP="008A52D4">
      <w:pPr>
        <w:pStyle w:val="MDPI31text"/>
        <w:ind w:left="2040" w:firstLine="510"/>
        <w:rPr>
          <w:b/>
          <w:snapToGrid/>
          <w:sz w:val="18"/>
          <w:szCs w:val="20"/>
        </w:rPr>
      </w:pPr>
    </w:p>
    <w:p w14:paraId="7327F89A" w14:textId="703AB655" w:rsidR="00991217" w:rsidRPr="00DF661B" w:rsidRDefault="00453E3C" w:rsidP="00453E3C">
      <w:pPr>
        <w:pStyle w:val="MDPI23heading3"/>
        <w:ind w:left="2040" w:firstLine="510"/>
      </w:pPr>
      <w:r w:rsidRPr="00DF661B">
        <w:t xml:space="preserve">2.1.6. </w:t>
      </w:r>
      <w:r w:rsidR="00991217" w:rsidRPr="00DF661B">
        <w:t>Data Management and Knowledge Base Layer</w:t>
      </w:r>
    </w:p>
    <w:p w14:paraId="5F79269A" w14:textId="68DCD63C" w:rsidR="00991217" w:rsidRPr="00DF661B" w:rsidRDefault="00991217" w:rsidP="00991217">
      <w:pPr>
        <w:pStyle w:val="MDPI31text"/>
        <w:ind w:left="2550" w:firstLine="510"/>
      </w:pPr>
      <w:r w:rsidRPr="00DF661B">
        <w:t xml:space="preserve">The Data Management and Knowledge Layer </w:t>
      </w:r>
      <w:r w:rsidR="007E329B" w:rsidRPr="00DF661B">
        <w:t>support</w:t>
      </w:r>
      <w:r w:rsidRPr="00DF661B">
        <w:t xml:space="preserve"> the MAS and RL module through a PostgreSQL database that stores user profiles, interaction histories, and relevant metrics. It integrates a hybrid knowledge base with institutional resources and external sources, ensuring relevant, traceable, and contextualized information, as well as facilitating system analysis and evaluation.</w:t>
      </w:r>
    </w:p>
    <w:p w14:paraId="20598AEE" w14:textId="77777777" w:rsidR="002E441E" w:rsidRPr="00DF661B" w:rsidRDefault="002E441E" w:rsidP="00991217">
      <w:pPr>
        <w:pStyle w:val="MDPI31text"/>
        <w:ind w:left="2550" w:firstLine="510"/>
      </w:pPr>
    </w:p>
    <w:p w14:paraId="29FDF4E9" w14:textId="12DA4544" w:rsidR="002E441E" w:rsidRPr="00DF661B" w:rsidRDefault="002E441E" w:rsidP="002E441E">
      <w:pPr>
        <w:pStyle w:val="MDPI31text"/>
        <w:ind w:left="2550" w:firstLine="510"/>
      </w:pPr>
      <w:r w:rsidRPr="00DF661B">
        <w:t>Figure 2 illustrates the overall architecture of the ELA Tutor intelligent tutoring system, structured into clearly decoupled layers that support scalability, security, and pedagogical adaptation. At the top, a set of cross-cutting principles—educational objectives, instructional design, learning styles, privacy and security, trust and reliability, and bias and fairness—frame the operation of the ITS. User interaction begins with students and teachers through a web-based interface integrated with the Moodle LMS, which serves as an academic context provider. Communication is managed via a Django-based API connected to an orchestration engine (n8n), which coordinates interaction flows and activates the Intelligent Switching Router responsible for dynamically selecting the appropriate intelligent components for each request.</w:t>
      </w:r>
    </w:p>
    <w:p w14:paraId="0EA94A37" w14:textId="77777777" w:rsidR="002E441E" w:rsidRPr="00DF661B" w:rsidRDefault="002E441E" w:rsidP="002E441E">
      <w:pPr>
        <w:pStyle w:val="MDPI31text"/>
        <w:ind w:left="2550" w:firstLine="510"/>
      </w:pPr>
    </w:p>
    <w:p w14:paraId="3CBF6726" w14:textId="0F90E2F8" w:rsidR="0054774A" w:rsidRPr="00DF661B" w:rsidRDefault="002E441E" w:rsidP="002E441E">
      <w:pPr>
        <w:pStyle w:val="MDPI31text"/>
        <w:ind w:left="2550" w:firstLine="510"/>
      </w:pPr>
      <w:r w:rsidRPr="00DF661B">
        <w:t>At the core of the system lies the Multi-Agent System (MAS), composed of specialized agents (pedagogical, practical/technical, analytical, adaptive empathetic, and ethical), along with support agents such as the prompt-receiving and translation agents. These agents collaborate to produce contextualized and safe responses, supported by a data layer that integrates databases, memory, knowledge bases, and external resources. Operating in a decoupled manner, the Reinforcement Learning (RL) Meta-Agent supervises the system at a strategic level by evaluating outcomes through a reward calculator and updating decision policies without directly generating content. This clear separation between decision-making, content generation, and evaluation enables progressive adaptation while preserving interpretability, ethical safeguards, and stability in real-world educational environments.</w:t>
      </w:r>
    </w:p>
    <w:p w14:paraId="273E47C3" w14:textId="13D47062" w:rsidR="008C6625" w:rsidRPr="00DF661B" w:rsidRDefault="004E5060" w:rsidP="00453E3C">
      <w:pPr>
        <w:pStyle w:val="MDPI31text"/>
        <w:ind w:left="0" w:firstLine="0"/>
      </w:pPr>
      <w:r w:rsidRPr="00DF661B">
        <w:lastRenderedPageBreak/>
        <w:t xml:space="preserve">              </w:t>
      </w:r>
      <w:r w:rsidR="008C6625" w:rsidRPr="00DF661B">
        <w:rPr>
          <w:rFonts w:ascii="Times New Roman" w:hAnsi="Times New Roman"/>
          <w:noProof/>
        </w:rPr>
        <w:drawing>
          <wp:inline distT="0" distB="0" distL="0" distR="0" wp14:anchorId="56C753A3" wp14:editId="1E2E8489">
            <wp:extent cx="5673278" cy="4444409"/>
            <wp:effectExtent l="0" t="0" r="3810" b="0"/>
            <wp:docPr id="8010493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1483" cy="4450837"/>
                    </a:xfrm>
                    <a:prstGeom prst="rect">
                      <a:avLst/>
                    </a:prstGeom>
                    <a:noFill/>
                  </pic:spPr>
                </pic:pic>
              </a:graphicData>
            </a:graphic>
          </wp:inline>
        </w:drawing>
      </w:r>
    </w:p>
    <w:p w14:paraId="7E62A18B" w14:textId="10341671" w:rsidR="004E5060" w:rsidRPr="00DF661B" w:rsidRDefault="004E5060" w:rsidP="004E5060">
      <w:pPr>
        <w:rPr>
          <w:rFonts w:ascii="Times New Roman" w:hAnsi="Times New Roman"/>
        </w:rPr>
      </w:pPr>
      <w:r w:rsidRPr="00DF661B">
        <w:rPr>
          <w:rFonts w:ascii="Times New Roman" w:hAnsi="Times New Roman"/>
          <w:b/>
          <w:bCs/>
        </w:rPr>
        <w:t xml:space="preserve">              </w:t>
      </w:r>
      <w:r w:rsidRPr="00DF661B">
        <w:rPr>
          <w:rFonts w:ascii="Times New Roman" w:hAnsi="Times New Roman"/>
          <w:b/>
          <w:bCs/>
          <w:sz w:val="18"/>
          <w:szCs w:val="18"/>
        </w:rPr>
        <w:t>Figure 2.</w:t>
      </w:r>
      <w:r w:rsidRPr="00DF661B">
        <w:rPr>
          <w:rFonts w:ascii="Times New Roman" w:hAnsi="Times New Roman"/>
          <w:sz w:val="18"/>
          <w:szCs w:val="18"/>
        </w:rPr>
        <w:t xml:space="preserve"> Architecture of the proposed multi-agent intelligent tutoring system with RL</w:t>
      </w:r>
      <w:r w:rsidRPr="00DF661B">
        <w:rPr>
          <w:rFonts w:ascii="Times New Roman" w:hAnsi="Times New Roman"/>
        </w:rPr>
        <w:t>.</w:t>
      </w:r>
    </w:p>
    <w:p w14:paraId="3ABB4823" w14:textId="77777777" w:rsidR="004E5060" w:rsidRPr="00DF661B" w:rsidRDefault="004E5060" w:rsidP="00453E3C">
      <w:pPr>
        <w:pStyle w:val="MDPI31text"/>
        <w:ind w:left="0" w:firstLine="0"/>
      </w:pPr>
    </w:p>
    <w:p w14:paraId="69ABE9DE" w14:textId="2329ECE0" w:rsidR="007E329B" w:rsidRPr="00DF661B" w:rsidRDefault="007E329B" w:rsidP="007E329B">
      <w:pPr>
        <w:pStyle w:val="MDPI23heading3"/>
        <w:ind w:left="2040" w:firstLine="510"/>
      </w:pPr>
      <w:r w:rsidRPr="00DF661B">
        <w:t>2.1.7. Considerations for the design of the architecture</w:t>
      </w:r>
    </w:p>
    <w:p w14:paraId="0337E3DC" w14:textId="3D665009" w:rsidR="007E329B" w:rsidRPr="00DF661B" w:rsidRDefault="007E329B" w:rsidP="007E329B">
      <w:pPr>
        <w:pStyle w:val="MDPI31text"/>
      </w:pPr>
      <w:r w:rsidRPr="00DF661B">
        <w:t xml:space="preserve">The proposed architecture is based on a set of cross-cutting principles that guide its design and operation as an ITS. First, educational objectives guide the definition of teaching strategies and educational theories such as connectivism and constructivism, ensuring that each recommendation, feedback, or explanation contributes directly to the achievement of learning outcomes through instructional design in Moodle </w:t>
      </w:r>
      <w:sdt>
        <w:sdtPr>
          <w:rPr>
            <w:rFonts w:ascii="Times New Roman" w:hAnsi="Times New Roman"/>
          </w:rPr>
          <w:tag w:val="MENDELEY_CITATION_v3_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"/>
          <w:id w:val="-2025938567"/>
          <w:placeholder>
            <w:docPart w:val="71FE27FC0A41468CA80EB0108745EA12"/>
          </w:placeholder>
        </w:sdtPr>
        <w:sdtContent>
          <w:r w:rsidR="007A5104" w:rsidRPr="00DF661B">
            <w:rPr>
              <w:rFonts w:ascii="Times New Roman" w:hAnsi="Times New Roman"/>
            </w:rPr>
            <w:t>[30]</w:t>
          </w:r>
        </w:sdtContent>
      </w:sdt>
      <w:r w:rsidRPr="00DF661B">
        <w:t xml:space="preserve">. </w:t>
      </w:r>
    </w:p>
    <w:p w14:paraId="45CAC91F" w14:textId="09AACF7E" w:rsidR="00991217" w:rsidRPr="00DF661B" w:rsidRDefault="007E329B" w:rsidP="007E329B">
      <w:pPr>
        <w:pStyle w:val="MDPI31text"/>
      </w:pPr>
      <w:r w:rsidRPr="00DF661B">
        <w:t>Table 1 presents the alignment between the proposed architecture of ELA Tutor (Figure 2) and the principles established in the IEEE Ethically Aligned Design framework</w:t>
      </w:r>
      <w:r w:rsidR="00CB6A00" w:rsidRPr="00DF661B">
        <w:t xml:space="preserve"> </w:t>
      </w:r>
      <w:sdt>
        <w:sdtPr>
          <w:rPr>
            <w:rFonts w:ascii="Times New Roman" w:hAnsi="Times New Roman"/>
          </w:rPr>
          <w:tag w:val="MENDELEY_CITATION_v3_eyJjaXRhdGlvbklEIjoiTUVOREVMRVlfQ0lUQVRJT05fMTBjYTU3MjctYTYzNS00NzQ1LWE1ZDctNTJlMTQ5YzdlMTU2IiwicHJvcGVydGllcyI6eyJub3RlSW5kZXgiOjB9LCJpc0VkaXRlZCI6ZmFsc2UsIm1hbnVhbE92ZXJyaWRlIjp7ImlzTWFudWFsbHlPdmVycmlkZGVuIjpmYWxzZSwiY2l0ZXByb2NUZXh0IjoiWzMxXSwgWzMy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"/>
          <w:id w:val="1436946928"/>
          <w:placeholder>
            <w:docPart w:val="3B0046D1969B407BB188ED25078FCE31"/>
          </w:placeholder>
        </w:sdtPr>
        <w:sdtContent>
          <w:r w:rsidR="007A5104" w:rsidRPr="00DF661B">
            <w:rPr>
              <w:rFonts w:ascii="Times New Roman" w:hAnsi="Times New Roman"/>
            </w:rPr>
            <w:t>[31], [32]</w:t>
          </w:r>
        </w:sdtContent>
      </w:sdt>
      <w:r w:rsidRPr="00DF661B">
        <w:t>, with an emphasis on the criteria of trust, reliability, bias, and fairness. The architectural, functional, and orchestration mechanisms that enable ethical, transparent, and responsible intelligent tutoring in educational environments are described.</w:t>
      </w:r>
    </w:p>
    <w:p w14:paraId="4C74D6E0" w14:textId="37EA708F" w:rsidR="00A078BA" w:rsidRPr="00DF661B" w:rsidRDefault="00A078BA" w:rsidP="00A078BA">
      <w:pPr>
        <w:pStyle w:val="MDPI41tablecaption"/>
        <w:ind w:left="0"/>
      </w:pPr>
      <w:r w:rsidRPr="00DF661B">
        <w:rPr>
          <w:b/>
        </w:rPr>
        <w:t>Table 1.</w:t>
      </w:r>
      <w:r w:rsidRPr="00DF661B">
        <w:t xml:space="preserve"> </w:t>
      </w:r>
      <w:r w:rsidR="00E42E0D" w:rsidRPr="00DF661B">
        <w:t xml:space="preserve">Ethical criteria for ELA design Tutor: IEEE Ethically Aligned Design </w:t>
      </w:r>
      <w:sdt>
        <w:sdtPr>
          <w:rPr>
            <w:rFonts w:ascii="Times New Roman" w:hAnsi="Times New Roman" w:cs="Times New Roman"/>
          </w:rPr>
          <w:tag w:val="MENDELEY_CITATION_v3_eyJjaXRhdGlvbklEIjoiTUVOREVMRVlfQ0lUQVRJT05fYmU3MTc1NzQtMGQ3OS00YWUyLTg3MWMtZTVhMjkyYmI4NTJkIiwicHJvcGVydGllcyI6eyJub3RlSW5kZXgiOjB9LCJpc0VkaXRlZCI6ZmFsc2UsIm1hbnVhbE92ZXJyaWRlIjp7ImlzTWFudWFsbHlPdmVycmlkZGVuIjpmYWxzZSwiY2l0ZXByb2NUZXh0IjoiWzMx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Swic3VwcHJlc3MtYXV0aG9yIjpmYWxzZSwiY29tcG9zaXRlIjpmYWxzZSwiYXV0aG9yLW9ubHkiOmZhbHNlfV19"/>
          <w:id w:val="-1482849171"/>
          <w:placeholder>
            <w:docPart w:val="18942946759B4F419A236234916E7C27"/>
          </w:placeholder>
        </w:sdtPr>
        <w:sdtContent>
          <w:r w:rsidR="007A5104" w:rsidRPr="00DF661B">
            <w:rPr>
              <w:rFonts w:ascii="Times New Roman" w:hAnsi="Times New Roman" w:cs="Times New Roman"/>
            </w:rPr>
            <w:t>[31]</w:t>
          </w:r>
        </w:sdtContent>
      </w:sdt>
      <w:r w:rsidR="00DE7EFF" w:rsidRPr="00DF661B">
        <w:rPr>
          <w:rFonts w:ascii="Times New Roman" w:hAnsi="Times New Roman" w:cs="Times New Roman"/>
        </w:rPr>
        <w:t>.</w:t>
      </w:r>
    </w:p>
    <w:tbl>
      <w:tblPr>
        <w:tblW w:w="10206"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1448"/>
        <w:gridCol w:w="2380"/>
        <w:gridCol w:w="3827"/>
        <w:gridCol w:w="2551"/>
      </w:tblGrid>
      <w:tr w:rsidR="00807281" w:rsidRPr="00DF661B" w14:paraId="48CBCC85" w14:textId="77777777" w:rsidTr="00DC5DA5">
        <w:trPr>
          <w:trHeight w:val="300"/>
        </w:trPr>
        <w:tc>
          <w:tcPr>
            <w:tcW w:w="1448" w:type="dxa"/>
            <w:tcBorders>
              <w:top w:val="single" w:sz="12" w:space="0" w:color="auto"/>
              <w:bottom w:val="single" w:sz="12" w:space="0" w:color="auto"/>
            </w:tcBorders>
            <w:noWrap/>
            <w:hideMark/>
          </w:tcPr>
          <w:p w14:paraId="4894288C" w14:textId="4D8F10F1" w:rsidR="00807281" w:rsidRPr="00DF661B" w:rsidRDefault="00CB7B2C" w:rsidP="00DC5DA5">
            <w:pPr>
              <w:spacing w:line="240" w:lineRule="auto"/>
              <w:jc w:val="center"/>
              <w:rPr>
                <w:rFonts w:eastAsia="Times New Roman"/>
                <w:b/>
                <w:bCs/>
                <w:lang w:eastAsia="es-EC"/>
              </w:rPr>
            </w:pPr>
            <w:r w:rsidRPr="00DF661B">
              <w:rPr>
                <w:rFonts w:eastAsia="Times New Roman"/>
                <w:b/>
                <w:bCs/>
                <w:lang w:eastAsia="es-EC"/>
              </w:rPr>
              <w:t>IEEE EAD Principle</w:t>
            </w:r>
          </w:p>
        </w:tc>
        <w:tc>
          <w:tcPr>
            <w:tcW w:w="2380" w:type="dxa"/>
            <w:tcBorders>
              <w:top w:val="single" w:sz="12" w:space="0" w:color="auto"/>
              <w:bottom w:val="single" w:sz="12" w:space="0" w:color="auto"/>
            </w:tcBorders>
            <w:noWrap/>
            <w:hideMark/>
          </w:tcPr>
          <w:p w14:paraId="76E45923" w14:textId="3092E894" w:rsidR="00807281" w:rsidRPr="00DF661B" w:rsidRDefault="00CB7B2C" w:rsidP="00DC5DA5">
            <w:pPr>
              <w:spacing w:line="240" w:lineRule="auto"/>
              <w:jc w:val="center"/>
              <w:rPr>
                <w:rFonts w:eastAsia="Times New Roman"/>
                <w:b/>
                <w:bCs/>
                <w:lang w:eastAsia="es-EC"/>
              </w:rPr>
            </w:pPr>
            <w:r w:rsidRPr="00DF661B">
              <w:rPr>
                <w:rFonts w:eastAsia="Times New Roman"/>
                <w:b/>
                <w:bCs/>
                <w:lang w:eastAsia="es-EC"/>
              </w:rPr>
              <w:t>Criterion applied</w:t>
            </w:r>
          </w:p>
        </w:tc>
        <w:tc>
          <w:tcPr>
            <w:tcW w:w="3827" w:type="dxa"/>
            <w:tcBorders>
              <w:top w:val="single" w:sz="12" w:space="0" w:color="auto"/>
              <w:bottom w:val="single" w:sz="12" w:space="0" w:color="auto"/>
            </w:tcBorders>
            <w:noWrap/>
            <w:hideMark/>
          </w:tcPr>
          <w:p w14:paraId="313C86CE" w14:textId="08CE4643" w:rsidR="00807281" w:rsidRPr="00DF661B" w:rsidRDefault="00CB7B2C" w:rsidP="00DC5DA5">
            <w:pPr>
              <w:spacing w:line="240" w:lineRule="auto"/>
              <w:jc w:val="center"/>
              <w:rPr>
                <w:rFonts w:eastAsia="Times New Roman"/>
                <w:b/>
                <w:bCs/>
                <w:lang w:eastAsia="es-EC"/>
              </w:rPr>
            </w:pPr>
            <w:r w:rsidRPr="00DF661B">
              <w:rPr>
                <w:rFonts w:eastAsia="Times New Roman"/>
                <w:b/>
                <w:bCs/>
                <w:lang w:eastAsia="es-EC"/>
              </w:rPr>
              <w:t>Implementation in ELA Tutor</w:t>
            </w:r>
          </w:p>
        </w:tc>
        <w:tc>
          <w:tcPr>
            <w:tcW w:w="2551" w:type="dxa"/>
            <w:tcBorders>
              <w:top w:val="single" w:sz="12" w:space="0" w:color="auto"/>
              <w:bottom w:val="single" w:sz="12" w:space="0" w:color="auto"/>
            </w:tcBorders>
            <w:noWrap/>
            <w:hideMark/>
          </w:tcPr>
          <w:p w14:paraId="7A0C66AC" w14:textId="7AADF515" w:rsidR="00807281" w:rsidRPr="00DF661B" w:rsidRDefault="00F378B3" w:rsidP="00DC5DA5">
            <w:pPr>
              <w:spacing w:line="240" w:lineRule="auto"/>
              <w:jc w:val="center"/>
              <w:rPr>
                <w:rFonts w:eastAsia="Times New Roman"/>
                <w:b/>
                <w:bCs/>
                <w:lang w:eastAsia="es-EC"/>
              </w:rPr>
            </w:pPr>
            <w:r w:rsidRPr="00DF661B">
              <w:rPr>
                <w:rFonts w:eastAsia="Times New Roman"/>
                <w:b/>
                <w:bCs/>
                <w:lang w:eastAsia="es-EC"/>
              </w:rPr>
              <w:t>Architectural component</w:t>
            </w:r>
          </w:p>
        </w:tc>
      </w:tr>
      <w:tr w:rsidR="003110F3" w:rsidRPr="00DF661B" w14:paraId="6B984DE1" w14:textId="77777777" w:rsidTr="00DC5DA5">
        <w:trPr>
          <w:trHeight w:val="300"/>
        </w:trPr>
        <w:tc>
          <w:tcPr>
            <w:tcW w:w="1448" w:type="dxa"/>
            <w:vMerge w:val="restart"/>
            <w:tcBorders>
              <w:top w:val="single" w:sz="12" w:space="0" w:color="auto"/>
            </w:tcBorders>
            <w:noWrap/>
            <w:hideMark/>
          </w:tcPr>
          <w:p w14:paraId="4D71E3DB" w14:textId="77777777" w:rsidR="003110F3" w:rsidRPr="00DF661B" w:rsidRDefault="003110F3" w:rsidP="00DC5DA5">
            <w:pPr>
              <w:spacing w:line="240" w:lineRule="auto"/>
              <w:jc w:val="center"/>
              <w:rPr>
                <w:rFonts w:eastAsia="Times New Roman"/>
                <w:lang w:eastAsia="es-EC"/>
              </w:rPr>
            </w:pPr>
            <w:r w:rsidRPr="00DF661B">
              <w:rPr>
                <w:rFonts w:eastAsia="Times New Roman"/>
                <w:lang w:eastAsia="es-EC"/>
              </w:rPr>
              <w:t>Human Well-being</w:t>
            </w:r>
          </w:p>
        </w:tc>
        <w:tc>
          <w:tcPr>
            <w:tcW w:w="2380" w:type="dxa"/>
            <w:tcBorders>
              <w:top w:val="single" w:sz="12" w:space="0" w:color="auto"/>
            </w:tcBorders>
            <w:noWrap/>
            <w:hideMark/>
          </w:tcPr>
          <w:p w14:paraId="253F24B9" w14:textId="6B07B4D8" w:rsidR="003110F3" w:rsidRPr="00DF661B" w:rsidRDefault="003110F3" w:rsidP="00DC5DA5">
            <w:pPr>
              <w:spacing w:line="240" w:lineRule="auto"/>
              <w:jc w:val="center"/>
              <w:rPr>
                <w:rFonts w:eastAsia="Times New Roman"/>
                <w:lang w:val="es-EC" w:eastAsia="es-EC"/>
              </w:rPr>
            </w:pPr>
            <w:r w:rsidRPr="00DF661B">
              <w:t>Student-centered tutoring</w:t>
            </w:r>
          </w:p>
        </w:tc>
        <w:tc>
          <w:tcPr>
            <w:tcW w:w="3827" w:type="dxa"/>
            <w:tcBorders>
              <w:top w:val="single" w:sz="12" w:space="0" w:color="auto"/>
            </w:tcBorders>
            <w:noWrap/>
            <w:hideMark/>
          </w:tcPr>
          <w:p w14:paraId="027090B9" w14:textId="39A607C1" w:rsidR="003110F3" w:rsidRPr="00DF661B" w:rsidRDefault="003110F3" w:rsidP="00DC5DA5">
            <w:pPr>
              <w:spacing w:line="240" w:lineRule="auto"/>
              <w:jc w:val="center"/>
              <w:rPr>
                <w:rFonts w:eastAsia="Times New Roman"/>
                <w:lang w:eastAsia="es-EC"/>
              </w:rPr>
            </w:pPr>
            <w:r w:rsidRPr="00DF661B">
              <w:t>Academic support and emotional accompaniment are prioritized.</w:t>
            </w:r>
          </w:p>
        </w:tc>
        <w:tc>
          <w:tcPr>
            <w:tcW w:w="2551" w:type="dxa"/>
            <w:tcBorders>
              <w:top w:val="single" w:sz="12" w:space="0" w:color="auto"/>
            </w:tcBorders>
            <w:noWrap/>
            <w:hideMark/>
          </w:tcPr>
          <w:p w14:paraId="336CAF92" w14:textId="3BB81719" w:rsidR="003110F3" w:rsidRPr="00DF661B" w:rsidRDefault="003110F3" w:rsidP="00DC5DA5">
            <w:pPr>
              <w:spacing w:line="240" w:lineRule="auto"/>
              <w:jc w:val="center"/>
              <w:rPr>
                <w:rFonts w:eastAsia="Times New Roman"/>
                <w:lang w:eastAsia="es-EC"/>
              </w:rPr>
            </w:pPr>
            <w:r w:rsidRPr="00DF661B">
              <w:t>MAS</w:t>
            </w:r>
          </w:p>
        </w:tc>
      </w:tr>
      <w:tr w:rsidR="00E031DF" w:rsidRPr="00DF661B" w14:paraId="082186DE" w14:textId="77777777" w:rsidTr="00DC5DA5">
        <w:trPr>
          <w:trHeight w:val="300"/>
        </w:trPr>
        <w:tc>
          <w:tcPr>
            <w:tcW w:w="1448" w:type="dxa"/>
            <w:vMerge/>
            <w:noWrap/>
            <w:hideMark/>
          </w:tcPr>
          <w:p w14:paraId="4CF0996A" w14:textId="77777777" w:rsidR="00E031DF" w:rsidRPr="00DF661B" w:rsidRDefault="00E031DF" w:rsidP="00DC5DA5">
            <w:pPr>
              <w:spacing w:line="240" w:lineRule="auto"/>
              <w:jc w:val="center"/>
              <w:rPr>
                <w:rFonts w:eastAsia="Times New Roman"/>
                <w:lang w:eastAsia="es-EC"/>
              </w:rPr>
            </w:pPr>
          </w:p>
        </w:tc>
        <w:tc>
          <w:tcPr>
            <w:tcW w:w="2380" w:type="dxa"/>
            <w:noWrap/>
            <w:hideMark/>
          </w:tcPr>
          <w:p w14:paraId="453A47E8" w14:textId="2FB8C80B" w:rsidR="00E031DF" w:rsidRPr="00DF661B" w:rsidRDefault="00E031DF" w:rsidP="00DC5DA5">
            <w:pPr>
              <w:spacing w:line="240" w:lineRule="auto"/>
              <w:jc w:val="center"/>
              <w:rPr>
                <w:rFonts w:eastAsia="Times New Roman"/>
                <w:lang w:eastAsia="es-EC"/>
              </w:rPr>
            </w:pPr>
            <w:r w:rsidRPr="00DF661B">
              <w:t>Indirect teacher supervision</w:t>
            </w:r>
          </w:p>
        </w:tc>
        <w:tc>
          <w:tcPr>
            <w:tcW w:w="3827" w:type="dxa"/>
            <w:noWrap/>
            <w:hideMark/>
          </w:tcPr>
          <w:p w14:paraId="67E5654C" w14:textId="31B1D24C" w:rsidR="00E031DF" w:rsidRPr="00DF661B" w:rsidRDefault="00E031DF" w:rsidP="00DC5DA5">
            <w:pPr>
              <w:spacing w:line="240" w:lineRule="auto"/>
              <w:jc w:val="center"/>
              <w:rPr>
                <w:rFonts w:eastAsia="Times New Roman"/>
                <w:lang w:eastAsia="es-EC"/>
              </w:rPr>
            </w:pPr>
            <w:r w:rsidRPr="00DF661B">
              <w:t>Pedagogical decisions are based on academic data and can be supervised by instructors.</w:t>
            </w:r>
          </w:p>
        </w:tc>
        <w:tc>
          <w:tcPr>
            <w:tcW w:w="2551" w:type="dxa"/>
            <w:noWrap/>
            <w:hideMark/>
          </w:tcPr>
          <w:p w14:paraId="58A9E0CA" w14:textId="0218CCB3" w:rsidR="00E031DF" w:rsidRPr="00DF661B" w:rsidRDefault="00E031DF" w:rsidP="00DC5DA5">
            <w:pPr>
              <w:spacing w:line="240" w:lineRule="auto"/>
              <w:jc w:val="center"/>
              <w:rPr>
                <w:rFonts w:eastAsia="Times New Roman"/>
                <w:lang w:eastAsia="es-EC"/>
              </w:rPr>
            </w:pPr>
            <w:r w:rsidRPr="00DF661B">
              <w:t>Moodle, Django API</w:t>
            </w:r>
          </w:p>
        </w:tc>
      </w:tr>
      <w:tr w:rsidR="00492D4E" w:rsidRPr="00DF661B" w14:paraId="19E53F5B" w14:textId="77777777" w:rsidTr="00DC5DA5">
        <w:trPr>
          <w:trHeight w:val="300"/>
        </w:trPr>
        <w:tc>
          <w:tcPr>
            <w:tcW w:w="1448" w:type="dxa"/>
            <w:vMerge w:val="restart"/>
            <w:noWrap/>
            <w:hideMark/>
          </w:tcPr>
          <w:p w14:paraId="093FB231"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lastRenderedPageBreak/>
              <w:t>Bias and Fairness</w:t>
            </w:r>
          </w:p>
        </w:tc>
        <w:tc>
          <w:tcPr>
            <w:tcW w:w="2380" w:type="dxa"/>
            <w:noWrap/>
            <w:hideMark/>
          </w:tcPr>
          <w:p w14:paraId="6BA3B679" w14:textId="450E8F7A" w:rsidR="00492D4E" w:rsidRPr="00DF661B" w:rsidRDefault="00492D4E" w:rsidP="00DC5DA5">
            <w:pPr>
              <w:spacing w:line="240" w:lineRule="auto"/>
              <w:jc w:val="center"/>
              <w:rPr>
                <w:rFonts w:eastAsia="Times New Roman"/>
                <w:lang w:eastAsia="es-EC"/>
              </w:rPr>
            </w:pPr>
            <w:r w:rsidRPr="00DF661B">
              <w:t>Equity in access</w:t>
            </w:r>
          </w:p>
        </w:tc>
        <w:tc>
          <w:tcPr>
            <w:tcW w:w="3827" w:type="dxa"/>
            <w:noWrap/>
            <w:hideMark/>
          </w:tcPr>
          <w:p w14:paraId="029C3466" w14:textId="40245866" w:rsidR="00492D4E" w:rsidRPr="00DF661B" w:rsidRDefault="00492D4E" w:rsidP="00DC5DA5">
            <w:pPr>
              <w:spacing w:line="240" w:lineRule="auto"/>
              <w:jc w:val="center"/>
              <w:rPr>
                <w:rFonts w:eastAsia="Times New Roman"/>
                <w:lang w:eastAsia="es-EC"/>
              </w:rPr>
            </w:pPr>
            <w:r w:rsidRPr="00DF661B">
              <w:t>Enrolled students have access to the same functionalities.</w:t>
            </w:r>
          </w:p>
        </w:tc>
        <w:tc>
          <w:tcPr>
            <w:tcW w:w="2551" w:type="dxa"/>
            <w:noWrap/>
            <w:hideMark/>
          </w:tcPr>
          <w:p w14:paraId="484F00FA" w14:textId="7B872E44" w:rsidR="00492D4E" w:rsidRPr="00DF661B" w:rsidRDefault="00492D4E" w:rsidP="00DC5DA5">
            <w:pPr>
              <w:spacing w:line="240" w:lineRule="auto"/>
              <w:jc w:val="center"/>
              <w:rPr>
                <w:rFonts w:eastAsia="Times New Roman"/>
                <w:lang w:eastAsia="es-EC"/>
              </w:rPr>
            </w:pPr>
            <w:r w:rsidRPr="00DF661B">
              <w:t>Moodle, Web UI</w:t>
            </w:r>
          </w:p>
        </w:tc>
      </w:tr>
      <w:tr w:rsidR="00492D4E" w:rsidRPr="00DF661B" w14:paraId="257E3E05" w14:textId="77777777" w:rsidTr="00DC5DA5">
        <w:trPr>
          <w:trHeight w:val="300"/>
        </w:trPr>
        <w:tc>
          <w:tcPr>
            <w:tcW w:w="1448" w:type="dxa"/>
            <w:vMerge/>
            <w:noWrap/>
            <w:hideMark/>
          </w:tcPr>
          <w:p w14:paraId="0ABC32F2"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70FB19D2" w14:textId="7D03A469" w:rsidR="00492D4E" w:rsidRPr="00DF661B" w:rsidRDefault="00492D4E" w:rsidP="00DC5DA5">
            <w:pPr>
              <w:spacing w:line="240" w:lineRule="auto"/>
              <w:jc w:val="center"/>
              <w:rPr>
                <w:rFonts w:eastAsia="Times New Roman"/>
                <w:lang w:eastAsia="es-EC"/>
              </w:rPr>
            </w:pPr>
            <w:r w:rsidRPr="00DF661B">
              <w:t>Performance-based adaptation</w:t>
            </w:r>
          </w:p>
        </w:tc>
        <w:tc>
          <w:tcPr>
            <w:tcW w:w="3827" w:type="dxa"/>
            <w:noWrap/>
            <w:hideMark/>
          </w:tcPr>
          <w:p w14:paraId="6C1A780F" w14:textId="6C1A5B62" w:rsidR="00492D4E" w:rsidRPr="00DF661B" w:rsidRDefault="00492D4E" w:rsidP="00DC5DA5">
            <w:pPr>
              <w:spacing w:line="240" w:lineRule="auto"/>
              <w:jc w:val="center"/>
              <w:rPr>
                <w:rFonts w:eastAsia="Times New Roman"/>
                <w:lang w:eastAsia="es-EC"/>
              </w:rPr>
            </w:pPr>
            <w:r w:rsidRPr="00DF661B">
              <w:t>Personalization is grounded in academic and interaction indicators.</w:t>
            </w:r>
          </w:p>
        </w:tc>
        <w:tc>
          <w:tcPr>
            <w:tcW w:w="2551" w:type="dxa"/>
            <w:noWrap/>
            <w:hideMark/>
          </w:tcPr>
          <w:p w14:paraId="4E7CD182" w14:textId="4B4B5433" w:rsidR="00492D4E" w:rsidRPr="00DF661B" w:rsidRDefault="00492D4E" w:rsidP="00DC5DA5">
            <w:pPr>
              <w:spacing w:line="240" w:lineRule="auto"/>
              <w:jc w:val="center"/>
              <w:rPr>
                <w:rFonts w:eastAsia="Times New Roman"/>
                <w:lang w:eastAsia="es-EC"/>
              </w:rPr>
            </w:pPr>
            <w:r w:rsidRPr="00DF661B">
              <w:t>Intelligent Switching Router, RL Meta-Agent</w:t>
            </w:r>
          </w:p>
        </w:tc>
      </w:tr>
      <w:tr w:rsidR="00492D4E" w:rsidRPr="00DF661B" w14:paraId="569613C4" w14:textId="77777777" w:rsidTr="00DC5DA5">
        <w:trPr>
          <w:trHeight w:val="300"/>
        </w:trPr>
        <w:tc>
          <w:tcPr>
            <w:tcW w:w="1448" w:type="dxa"/>
            <w:vMerge w:val="restart"/>
            <w:noWrap/>
            <w:hideMark/>
          </w:tcPr>
          <w:p w14:paraId="771E1ED4"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Transparency</w:t>
            </w:r>
          </w:p>
          <w:p w14:paraId="5991A320"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432BE30F" w14:textId="6532AD41" w:rsidR="00492D4E" w:rsidRPr="00DF661B" w:rsidRDefault="00492D4E" w:rsidP="00DC5DA5">
            <w:pPr>
              <w:spacing w:line="240" w:lineRule="auto"/>
              <w:jc w:val="center"/>
              <w:rPr>
                <w:rFonts w:eastAsia="Times New Roman"/>
                <w:lang w:eastAsia="es-EC"/>
              </w:rPr>
            </w:pPr>
            <w:r w:rsidRPr="00DF661B">
              <w:t>Decision traceability</w:t>
            </w:r>
          </w:p>
        </w:tc>
        <w:tc>
          <w:tcPr>
            <w:tcW w:w="3827" w:type="dxa"/>
            <w:noWrap/>
            <w:hideMark/>
          </w:tcPr>
          <w:p w14:paraId="05B28787" w14:textId="437887AD" w:rsidR="00492D4E" w:rsidRPr="00DF661B" w:rsidRDefault="00492D4E" w:rsidP="00DC5DA5">
            <w:pPr>
              <w:spacing w:line="240" w:lineRule="auto"/>
              <w:jc w:val="center"/>
              <w:rPr>
                <w:rFonts w:eastAsia="Times New Roman"/>
                <w:lang w:eastAsia="es-EC"/>
              </w:rPr>
            </w:pPr>
            <w:r w:rsidRPr="00DF661B">
              <w:t>Every decision is logged and traceable.</w:t>
            </w:r>
          </w:p>
        </w:tc>
        <w:tc>
          <w:tcPr>
            <w:tcW w:w="2551" w:type="dxa"/>
            <w:noWrap/>
            <w:hideMark/>
          </w:tcPr>
          <w:p w14:paraId="2D05E7B0" w14:textId="6824BC26" w:rsidR="00492D4E" w:rsidRPr="00DF661B" w:rsidRDefault="00492D4E" w:rsidP="00DC5DA5">
            <w:pPr>
              <w:spacing w:line="240" w:lineRule="auto"/>
              <w:jc w:val="center"/>
              <w:rPr>
                <w:rFonts w:eastAsia="Times New Roman"/>
                <w:lang w:eastAsia="es-EC"/>
              </w:rPr>
            </w:pPr>
            <w:r w:rsidRPr="00DF661B">
              <w:t>PostgreSQL, RL Policy Store</w:t>
            </w:r>
          </w:p>
        </w:tc>
      </w:tr>
      <w:tr w:rsidR="00492D4E" w:rsidRPr="00DF661B" w14:paraId="1CF2D17A" w14:textId="77777777" w:rsidTr="00DC5DA5">
        <w:trPr>
          <w:trHeight w:val="300"/>
        </w:trPr>
        <w:tc>
          <w:tcPr>
            <w:tcW w:w="1448" w:type="dxa"/>
            <w:vMerge/>
            <w:noWrap/>
            <w:hideMark/>
          </w:tcPr>
          <w:p w14:paraId="56813552"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35E772F1" w14:textId="5E99DEE4" w:rsidR="00492D4E" w:rsidRPr="00DF661B" w:rsidRDefault="00492D4E" w:rsidP="00DC5DA5">
            <w:pPr>
              <w:spacing w:line="240" w:lineRule="auto"/>
              <w:jc w:val="center"/>
              <w:rPr>
                <w:rFonts w:eastAsia="Times New Roman"/>
                <w:lang w:eastAsia="es-EC"/>
              </w:rPr>
            </w:pPr>
            <w:r w:rsidRPr="00DF661B">
              <w:t>Separation between decision-making and generation</w:t>
            </w:r>
          </w:p>
        </w:tc>
        <w:tc>
          <w:tcPr>
            <w:tcW w:w="3827" w:type="dxa"/>
            <w:noWrap/>
            <w:hideMark/>
          </w:tcPr>
          <w:p w14:paraId="0B314D76" w14:textId="7B484898" w:rsidR="00492D4E" w:rsidRPr="00DF661B" w:rsidRDefault="00492D4E" w:rsidP="00DC5DA5">
            <w:pPr>
              <w:spacing w:line="240" w:lineRule="auto"/>
              <w:jc w:val="center"/>
              <w:rPr>
                <w:rFonts w:eastAsia="Times New Roman"/>
                <w:lang w:eastAsia="es-EC"/>
              </w:rPr>
            </w:pPr>
            <w:r w:rsidRPr="00DF661B">
              <w:t>The LLM generates language but does not decide pedagogical strategies, reducing algorithmic opacity.</w:t>
            </w:r>
          </w:p>
        </w:tc>
        <w:tc>
          <w:tcPr>
            <w:tcW w:w="2551" w:type="dxa"/>
            <w:noWrap/>
            <w:hideMark/>
          </w:tcPr>
          <w:p w14:paraId="7D756D66" w14:textId="282FCCBE" w:rsidR="00492D4E" w:rsidRPr="00DF661B" w:rsidRDefault="00492D4E" w:rsidP="00DC5DA5">
            <w:pPr>
              <w:spacing w:line="240" w:lineRule="auto"/>
              <w:jc w:val="center"/>
              <w:rPr>
                <w:rFonts w:eastAsia="Times New Roman"/>
                <w:lang w:eastAsia="es-EC"/>
              </w:rPr>
            </w:pPr>
            <w:r w:rsidRPr="00DF661B">
              <w:t>n8n Orchestrator, Router</w:t>
            </w:r>
          </w:p>
        </w:tc>
      </w:tr>
      <w:tr w:rsidR="00492D4E" w:rsidRPr="00DF661B" w14:paraId="4065104E" w14:textId="77777777" w:rsidTr="00DC5DA5">
        <w:trPr>
          <w:trHeight w:val="300"/>
        </w:trPr>
        <w:tc>
          <w:tcPr>
            <w:tcW w:w="1448" w:type="dxa"/>
            <w:noWrap/>
            <w:hideMark/>
          </w:tcPr>
          <w:p w14:paraId="2A5AECB2"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Accountability</w:t>
            </w:r>
          </w:p>
        </w:tc>
        <w:tc>
          <w:tcPr>
            <w:tcW w:w="2380" w:type="dxa"/>
            <w:noWrap/>
            <w:hideMark/>
          </w:tcPr>
          <w:p w14:paraId="7D37250E" w14:textId="21A33DF5" w:rsidR="00492D4E" w:rsidRPr="00DF661B" w:rsidRDefault="00492D4E" w:rsidP="00DC5DA5">
            <w:pPr>
              <w:spacing w:line="240" w:lineRule="auto"/>
              <w:jc w:val="center"/>
              <w:rPr>
                <w:rFonts w:eastAsia="Times New Roman"/>
                <w:lang w:val="es-EC" w:eastAsia="es-EC"/>
              </w:rPr>
            </w:pPr>
            <w:r w:rsidRPr="00DF661B">
              <w:t>Decision flow control</w:t>
            </w:r>
          </w:p>
        </w:tc>
        <w:tc>
          <w:tcPr>
            <w:tcW w:w="3827" w:type="dxa"/>
            <w:noWrap/>
            <w:hideMark/>
          </w:tcPr>
          <w:p w14:paraId="4795735C" w14:textId="44E5661E" w:rsidR="00492D4E" w:rsidRPr="00DF661B" w:rsidRDefault="00492D4E" w:rsidP="00DC5DA5">
            <w:pPr>
              <w:spacing w:line="240" w:lineRule="auto"/>
              <w:jc w:val="center"/>
              <w:rPr>
                <w:rFonts w:eastAsia="Times New Roman"/>
                <w:lang w:eastAsia="es-EC"/>
              </w:rPr>
            </w:pPr>
            <w:r w:rsidRPr="00DF661B">
              <w:t>Tutoring logic is implemented through explicit flows and auditable rules.</w:t>
            </w:r>
          </w:p>
        </w:tc>
        <w:tc>
          <w:tcPr>
            <w:tcW w:w="2551" w:type="dxa"/>
            <w:noWrap/>
            <w:hideMark/>
          </w:tcPr>
          <w:p w14:paraId="4B777234" w14:textId="1421B91E" w:rsidR="00492D4E" w:rsidRPr="00DF661B" w:rsidRDefault="00492D4E" w:rsidP="00DC5DA5">
            <w:pPr>
              <w:spacing w:line="240" w:lineRule="auto"/>
              <w:jc w:val="center"/>
              <w:rPr>
                <w:rFonts w:eastAsia="Times New Roman"/>
                <w:lang w:eastAsia="es-EC"/>
              </w:rPr>
            </w:pPr>
            <w:r w:rsidRPr="00DF661B">
              <w:t>n8n Orchestrator</w:t>
            </w:r>
          </w:p>
        </w:tc>
      </w:tr>
      <w:tr w:rsidR="00492D4E" w:rsidRPr="00DF661B" w14:paraId="0A5396C3" w14:textId="77777777" w:rsidTr="00DC5DA5">
        <w:trPr>
          <w:trHeight w:val="300"/>
        </w:trPr>
        <w:tc>
          <w:tcPr>
            <w:tcW w:w="1448" w:type="dxa"/>
            <w:vMerge w:val="restart"/>
            <w:noWrap/>
            <w:hideMark/>
          </w:tcPr>
          <w:p w14:paraId="002F4AE5"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Trust and Reliability</w:t>
            </w:r>
          </w:p>
          <w:p w14:paraId="3158DC67"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390C3183" w14:textId="3911FCD5" w:rsidR="00492D4E" w:rsidRPr="00DF661B" w:rsidRDefault="00492D4E" w:rsidP="00DC5DA5">
            <w:pPr>
              <w:spacing w:line="240" w:lineRule="auto"/>
              <w:jc w:val="center"/>
              <w:rPr>
                <w:rFonts w:eastAsia="Times New Roman"/>
                <w:lang w:eastAsia="es-EC"/>
              </w:rPr>
            </w:pPr>
            <w:r w:rsidRPr="00DF661B">
              <w:t>Consistency in tutoring</w:t>
            </w:r>
          </w:p>
        </w:tc>
        <w:tc>
          <w:tcPr>
            <w:tcW w:w="3827" w:type="dxa"/>
            <w:noWrap/>
            <w:hideMark/>
          </w:tcPr>
          <w:p w14:paraId="23D44B81" w14:textId="72E78565" w:rsidR="00492D4E" w:rsidRPr="00DF661B" w:rsidRDefault="00492D4E" w:rsidP="00DC5DA5">
            <w:pPr>
              <w:spacing w:line="240" w:lineRule="auto"/>
              <w:jc w:val="center"/>
              <w:rPr>
                <w:rFonts w:eastAsia="Times New Roman"/>
                <w:lang w:eastAsia="es-EC"/>
              </w:rPr>
            </w:pPr>
            <w:r w:rsidRPr="00DF661B">
              <w:t xml:space="preserve">Students with similar academic </w:t>
            </w:r>
            <w:r w:rsidR="00DC5DA5" w:rsidRPr="00DF661B">
              <w:t>backgrounds</w:t>
            </w:r>
            <w:r w:rsidRPr="00DF661B">
              <w:t xml:space="preserve"> receive coherent strategies.</w:t>
            </w:r>
          </w:p>
        </w:tc>
        <w:tc>
          <w:tcPr>
            <w:tcW w:w="2551" w:type="dxa"/>
            <w:noWrap/>
            <w:hideMark/>
          </w:tcPr>
          <w:p w14:paraId="22615055" w14:textId="18D10D20" w:rsidR="00492D4E" w:rsidRPr="00DF661B" w:rsidRDefault="00492D4E" w:rsidP="00DC5DA5">
            <w:pPr>
              <w:spacing w:line="240" w:lineRule="auto"/>
              <w:jc w:val="center"/>
              <w:rPr>
                <w:rFonts w:eastAsia="Times New Roman"/>
                <w:lang w:eastAsia="es-EC"/>
              </w:rPr>
            </w:pPr>
            <w:r w:rsidRPr="00DF661B">
              <w:t>MAS</w:t>
            </w:r>
          </w:p>
        </w:tc>
      </w:tr>
      <w:tr w:rsidR="00492D4E" w:rsidRPr="00DF661B" w14:paraId="2739A226" w14:textId="77777777" w:rsidTr="00DC5DA5">
        <w:trPr>
          <w:trHeight w:val="300"/>
        </w:trPr>
        <w:tc>
          <w:tcPr>
            <w:tcW w:w="1448" w:type="dxa"/>
            <w:vMerge/>
            <w:noWrap/>
            <w:hideMark/>
          </w:tcPr>
          <w:p w14:paraId="43CB6E10"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6E4A30A1" w14:textId="0E52B702" w:rsidR="00492D4E" w:rsidRPr="00DF661B" w:rsidRDefault="00492D4E" w:rsidP="00DC5DA5">
            <w:pPr>
              <w:spacing w:line="240" w:lineRule="auto"/>
              <w:jc w:val="center"/>
              <w:rPr>
                <w:rFonts w:eastAsia="Times New Roman"/>
                <w:lang w:eastAsia="es-EC"/>
              </w:rPr>
            </w:pPr>
            <w:r w:rsidRPr="00DF661B">
              <w:t>Experience-validated learning</w:t>
            </w:r>
          </w:p>
        </w:tc>
        <w:tc>
          <w:tcPr>
            <w:tcW w:w="3827" w:type="dxa"/>
            <w:noWrap/>
            <w:hideMark/>
          </w:tcPr>
          <w:p w14:paraId="2F388202" w14:textId="38F687BD" w:rsidR="00492D4E" w:rsidRPr="00DF661B" w:rsidRDefault="00492D4E" w:rsidP="00DC5DA5">
            <w:pPr>
              <w:spacing w:line="240" w:lineRule="auto"/>
              <w:jc w:val="center"/>
              <w:rPr>
                <w:rFonts w:eastAsia="Times New Roman"/>
                <w:lang w:eastAsia="es-EC"/>
              </w:rPr>
            </w:pPr>
            <w:r w:rsidRPr="00DF661B">
              <w:t>The system adjusts its behavior only when explicit evidence of positive or negative feedback exists.</w:t>
            </w:r>
          </w:p>
        </w:tc>
        <w:tc>
          <w:tcPr>
            <w:tcW w:w="2551" w:type="dxa"/>
            <w:noWrap/>
            <w:hideMark/>
          </w:tcPr>
          <w:p w14:paraId="25E04166" w14:textId="0B2E0BC9" w:rsidR="00492D4E" w:rsidRPr="00DF661B" w:rsidRDefault="00492D4E" w:rsidP="00DC5DA5">
            <w:pPr>
              <w:spacing w:line="240" w:lineRule="auto"/>
              <w:jc w:val="center"/>
              <w:rPr>
                <w:rFonts w:eastAsia="Times New Roman"/>
                <w:lang w:eastAsia="es-EC"/>
              </w:rPr>
            </w:pPr>
            <w:r w:rsidRPr="00DF661B">
              <w:t>RL Meta-Agent, Reward Calculator</w:t>
            </w:r>
          </w:p>
        </w:tc>
      </w:tr>
      <w:tr w:rsidR="00492D4E" w:rsidRPr="00DF661B" w14:paraId="62CF0627" w14:textId="77777777" w:rsidTr="00DC5DA5">
        <w:trPr>
          <w:trHeight w:val="300"/>
        </w:trPr>
        <w:tc>
          <w:tcPr>
            <w:tcW w:w="1448" w:type="dxa"/>
            <w:vMerge w:val="restart"/>
            <w:noWrap/>
            <w:hideMark/>
          </w:tcPr>
          <w:p w14:paraId="690E5934"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Privacy and Data Governance</w:t>
            </w:r>
          </w:p>
        </w:tc>
        <w:tc>
          <w:tcPr>
            <w:tcW w:w="2380" w:type="dxa"/>
            <w:noWrap/>
            <w:hideMark/>
          </w:tcPr>
          <w:p w14:paraId="66811214" w14:textId="2FB0817E" w:rsidR="00492D4E" w:rsidRPr="00DF661B" w:rsidRDefault="00492D4E" w:rsidP="00DC5DA5">
            <w:pPr>
              <w:spacing w:line="240" w:lineRule="auto"/>
              <w:jc w:val="center"/>
              <w:rPr>
                <w:rFonts w:eastAsia="Times New Roman"/>
                <w:lang w:eastAsia="es-EC"/>
              </w:rPr>
            </w:pPr>
            <w:r w:rsidRPr="00DF661B">
              <w:t>Data minimization</w:t>
            </w:r>
          </w:p>
        </w:tc>
        <w:tc>
          <w:tcPr>
            <w:tcW w:w="3827" w:type="dxa"/>
            <w:noWrap/>
            <w:hideMark/>
          </w:tcPr>
          <w:p w14:paraId="009F8294" w14:textId="26BC04B3" w:rsidR="00492D4E" w:rsidRPr="00DF661B" w:rsidRDefault="00492D4E" w:rsidP="00DC5DA5">
            <w:pPr>
              <w:spacing w:line="240" w:lineRule="auto"/>
              <w:jc w:val="center"/>
              <w:rPr>
                <w:rFonts w:eastAsia="Times New Roman"/>
                <w:lang w:eastAsia="es-EC"/>
              </w:rPr>
            </w:pPr>
            <w:r w:rsidRPr="00DF661B">
              <w:t>The system uses only the academic data necessary for tutoring.</w:t>
            </w:r>
          </w:p>
        </w:tc>
        <w:tc>
          <w:tcPr>
            <w:tcW w:w="2551" w:type="dxa"/>
            <w:noWrap/>
            <w:hideMark/>
          </w:tcPr>
          <w:p w14:paraId="02611E2B" w14:textId="0BEFED28" w:rsidR="00492D4E" w:rsidRPr="00DF661B" w:rsidRDefault="00492D4E" w:rsidP="00DC5DA5">
            <w:pPr>
              <w:spacing w:line="240" w:lineRule="auto"/>
              <w:jc w:val="center"/>
              <w:rPr>
                <w:rFonts w:eastAsia="Times New Roman"/>
                <w:lang w:eastAsia="es-EC"/>
              </w:rPr>
            </w:pPr>
            <w:r w:rsidRPr="00DF661B">
              <w:t>Django API, PostgreSQL</w:t>
            </w:r>
          </w:p>
        </w:tc>
      </w:tr>
      <w:tr w:rsidR="00492D4E" w:rsidRPr="00DF661B" w14:paraId="79722708" w14:textId="77777777" w:rsidTr="00DC5DA5">
        <w:trPr>
          <w:trHeight w:val="300"/>
        </w:trPr>
        <w:tc>
          <w:tcPr>
            <w:tcW w:w="1448" w:type="dxa"/>
            <w:vMerge/>
            <w:noWrap/>
            <w:hideMark/>
          </w:tcPr>
          <w:p w14:paraId="3B2BE3CA"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1DCE90E8" w14:textId="0EB179F7" w:rsidR="00492D4E" w:rsidRPr="00DF661B" w:rsidRDefault="00492D4E" w:rsidP="00DC5DA5">
            <w:pPr>
              <w:spacing w:line="240" w:lineRule="auto"/>
              <w:jc w:val="center"/>
              <w:rPr>
                <w:rFonts w:eastAsia="Times New Roman"/>
                <w:lang w:eastAsia="es-EC"/>
              </w:rPr>
            </w:pPr>
            <w:r w:rsidRPr="00DF661B">
              <w:t>Isolation of sensitive information</w:t>
            </w:r>
          </w:p>
        </w:tc>
        <w:tc>
          <w:tcPr>
            <w:tcW w:w="3827" w:type="dxa"/>
            <w:noWrap/>
            <w:hideMark/>
          </w:tcPr>
          <w:p w14:paraId="1899C390" w14:textId="372B9A33" w:rsidR="00492D4E" w:rsidRPr="00DF661B" w:rsidRDefault="00492D4E" w:rsidP="00DC5DA5">
            <w:pPr>
              <w:spacing w:line="240" w:lineRule="auto"/>
              <w:jc w:val="center"/>
              <w:rPr>
                <w:rFonts w:eastAsia="Times New Roman"/>
                <w:lang w:eastAsia="es-EC"/>
              </w:rPr>
            </w:pPr>
            <w:r w:rsidRPr="00DF661B">
              <w:t>Data are stored in separate layers with controlled access.</w:t>
            </w:r>
          </w:p>
        </w:tc>
        <w:tc>
          <w:tcPr>
            <w:tcW w:w="2551" w:type="dxa"/>
            <w:noWrap/>
            <w:hideMark/>
          </w:tcPr>
          <w:p w14:paraId="63637451" w14:textId="6131FA38" w:rsidR="00492D4E" w:rsidRPr="00DF661B" w:rsidRDefault="00492D4E" w:rsidP="00DC5DA5">
            <w:pPr>
              <w:spacing w:line="240" w:lineRule="auto"/>
              <w:jc w:val="center"/>
              <w:rPr>
                <w:rFonts w:eastAsia="Times New Roman"/>
                <w:lang w:eastAsia="es-EC"/>
              </w:rPr>
            </w:pPr>
            <w:r w:rsidRPr="00DF661B">
              <w:t>Docker, Data Layer</w:t>
            </w:r>
          </w:p>
        </w:tc>
      </w:tr>
      <w:tr w:rsidR="00492D4E" w:rsidRPr="00DF661B" w14:paraId="47350B05" w14:textId="77777777" w:rsidTr="00DC5DA5">
        <w:trPr>
          <w:trHeight w:val="300"/>
        </w:trPr>
        <w:tc>
          <w:tcPr>
            <w:tcW w:w="1448" w:type="dxa"/>
            <w:vMerge w:val="restart"/>
            <w:noWrap/>
            <w:hideMark/>
          </w:tcPr>
          <w:p w14:paraId="2B50556B"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Awareness of Misuse</w:t>
            </w:r>
          </w:p>
          <w:p w14:paraId="43E9B8EC"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78680169" w14:textId="580A8780" w:rsidR="00492D4E" w:rsidRPr="00DF661B" w:rsidRDefault="00492D4E" w:rsidP="00DC5DA5">
            <w:pPr>
              <w:spacing w:line="240" w:lineRule="auto"/>
              <w:jc w:val="center"/>
              <w:rPr>
                <w:rFonts w:eastAsia="Times New Roman"/>
                <w:lang w:eastAsia="es-EC"/>
              </w:rPr>
            </w:pPr>
            <w:r w:rsidRPr="00DF661B">
              <w:t>Ethical content filtering</w:t>
            </w:r>
          </w:p>
        </w:tc>
        <w:tc>
          <w:tcPr>
            <w:tcW w:w="3827" w:type="dxa"/>
            <w:noWrap/>
            <w:hideMark/>
          </w:tcPr>
          <w:p w14:paraId="490B0484" w14:textId="56267EEA" w:rsidR="00492D4E" w:rsidRPr="00DF661B" w:rsidRDefault="00492D4E" w:rsidP="00DC5DA5">
            <w:pPr>
              <w:spacing w:line="240" w:lineRule="auto"/>
              <w:jc w:val="center"/>
              <w:rPr>
                <w:rFonts w:eastAsia="Times New Roman"/>
                <w:lang w:val="es-EC" w:eastAsia="es-EC"/>
              </w:rPr>
            </w:pPr>
            <w:r w:rsidRPr="00DF661B">
              <w:t>Generated responses are validated.</w:t>
            </w:r>
          </w:p>
        </w:tc>
        <w:tc>
          <w:tcPr>
            <w:tcW w:w="2551" w:type="dxa"/>
            <w:noWrap/>
            <w:hideMark/>
          </w:tcPr>
          <w:p w14:paraId="46B92108" w14:textId="2AAFB993" w:rsidR="00492D4E" w:rsidRPr="00DF661B" w:rsidRDefault="00492D4E" w:rsidP="00DC5DA5">
            <w:pPr>
              <w:spacing w:line="240" w:lineRule="auto"/>
              <w:jc w:val="center"/>
              <w:rPr>
                <w:rFonts w:eastAsia="Times New Roman"/>
                <w:lang w:eastAsia="es-EC"/>
              </w:rPr>
            </w:pPr>
            <w:r w:rsidRPr="00DF661B">
              <w:t>Ethical Agent</w:t>
            </w:r>
          </w:p>
        </w:tc>
      </w:tr>
      <w:tr w:rsidR="00492D4E" w:rsidRPr="00DF661B" w14:paraId="2A3AB03D" w14:textId="77777777" w:rsidTr="00DC5DA5">
        <w:trPr>
          <w:trHeight w:val="300"/>
        </w:trPr>
        <w:tc>
          <w:tcPr>
            <w:tcW w:w="1448" w:type="dxa"/>
            <w:vMerge/>
            <w:noWrap/>
            <w:hideMark/>
          </w:tcPr>
          <w:p w14:paraId="58F493DC"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39D93EFB" w14:textId="665F8C1D" w:rsidR="00492D4E" w:rsidRPr="00DF661B" w:rsidRDefault="00492D4E" w:rsidP="00DC5DA5">
            <w:pPr>
              <w:spacing w:line="240" w:lineRule="auto"/>
              <w:jc w:val="center"/>
              <w:rPr>
                <w:rFonts w:eastAsia="Times New Roman"/>
                <w:lang w:eastAsia="es-EC"/>
              </w:rPr>
            </w:pPr>
            <w:r w:rsidRPr="00DF661B">
              <w:t>Data minimization</w:t>
            </w:r>
          </w:p>
        </w:tc>
        <w:tc>
          <w:tcPr>
            <w:tcW w:w="3827" w:type="dxa"/>
            <w:noWrap/>
            <w:hideMark/>
          </w:tcPr>
          <w:p w14:paraId="5E51F7C7" w14:textId="5FC22C8B" w:rsidR="00492D4E" w:rsidRPr="00DF661B" w:rsidRDefault="00492D4E" w:rsidP="00DC5DA5">
            <w:pPr>
              <w:spacing w:line="240" w:lineRule="auto"/>
              <w:jc w:val="center"/>
              <w:rPr>
                <w:rFonts w:eastAsia="Times New Roman"/>
                <w:lang w:eastAsia="es-EC"/>
              </w:rPr>
            </w:pPr>
            <w:r w:rsidRPr="00DF661B">
              <w:t>The system uses only the academic data necessary for tutoring.</w:t>
            </w:r>
          </w:p>
        </w:tc>
        <w:tc>
          <w:tcPr>
            <w:tcW w:w="2551" w:type="dxa"/>
            <w:noWrap/>
            <w:hideMark/>
          </w:tcPr>
          <w:p w14:paraId="099B69E8" w14:textId="5481F242" w:rsidR="00492D4E" w:rsidRPr="00DF661B" w:rsidRDefault="00492D4E" w:rsidP="00DC5DA5">
            <w:pPr>
              <w:spacing w:line="240" w:lineRule="auto"/>
              <w:jc w:val="center"/>
              <w:rPr>
                <w:rFonts w:eastAsia="Times New Roman"/>
                <w:lang w:eastAsia="es-EC"/>
              </w:rPr>
            </w:pPr>
            <w:r w:rsidRPr="00DF661B">
              <w:t>Django API, PostgreSQL</w:t>
            </w:r>
          </w:p>
        </w:tc>
      </w:tr>
      <w:tr w:rsidR="00807281" w:rsidRPr="00DF661B" w14:paraId="56759748" w14:textId="77777777" w:rsidTr="00DC5DA5">
        <w:trPr>
          <w:trHeight w:val="300"/>
        </w:trPr>
        <w:tc>
          <w:tcPr>
            <w:tcW w:w="1448" w:type="dxa"/>
            <w:noWrap/>
            <w:hideMark/>
          </w:tcPr>
          <w:p w14:paraId="2887EE87" w14:textId="77777777" w:rsidR="00807281" w:rsidRPr="00DF661B" w:rsidRDefault="00807281" w:rsidP="00DC5DA5">
            <w:pPr>
              <w:spacing w:line="240" w:lineRule="auto"/>
              <w:jc w:val="center"/>
              <w:rPr>
                <w:rFonts w:eastAsia="Times New Roman"/>
                <w:lang w:eastAsia="es-EC"/>
              </w:rPr>
            </w:pPr>
            <w:r w:rsidRPr="00DF661B">
              <w:rPr>
                <w:rFonts w:eastAsia="Times New Roman"/>
                <w:lang w:eastAsia="es-EC"/>
              </w:rPr>
              <w:t>Societal and Cultural Awareness</w:t>
            </w:r>
          </w:p>
        </w:tc>
        <w:tc>
          <w:tcPr>
            <w:tcW w:w="2380" w:type="dxa"/>
            <w:noWrap/>
            <w:hideMark/>
          </w:tcPr>
          <w:p w14:paraId="01D666C5" w14:textId="3D17720E" w:rsidR="00807281" w:rsidRPr="00DF661B" w:rsidRDefault="00AB1CFE" w:rsidP="00DC5DA5">
            <w:pPr>
              <w:spacing w:line="240" w:lineRule="auto"/>
              <w:jc w:val="center"/>
              <w:rPr>
                <w:rFonts w:eastAsia="Times New Roman"/>
                <w:lang w:eastAsia="es-EC"/>
              </w:rPr>
            </w:pPr>
            <w:r w:rsidRPr="00DF661B">
              <w:rPr>
                <w:rFonts w:eastAsia="Times New Roman"/>
                <w:lang w:eastAsia="es-EC"/>
              </w:rPr>
              <w:t>Educational contextualization</w:t>
            </w:r>
          </w:p>
        </w:tc>
        <w:tc>
          <w:tcPr>
            <w:tcW w:w="3827" w:type="dxa"/>
            <w:noWrap/>
            <w:hideMark/>
          </w:tcPr>
          <w:p w14:paraId="1931501C" w14:textId="4C2328A5" w:rsidR="00807281" w:rsidRPr="00DF661B" w:rsidRDefault="00AB1CFE" w:rsidP="00DC5DA5">
            <w:pPr>
              <w:spacing w:line="240" w:lineRule="auto"/>
              <w:jc w:val="center"/>
              <w:rPr>
                <w:rFonts w:eastAsia="Times New Roman"/>
                <w:lang w:eastAsia="es-EC"/>
              </w:rPr>
            </w:pPr>
            <w:r w:rsidRPr="00DF661B">
              <w:rPr>
                <w:rFonts w:eastAsia="Times New Roman"/>
                <w:lang w:eastAsia="es-EC"/>
              </w:rPr>
              <w:t>The answers align with the institutional curriculum.</w:t>
            </w:r>
          </w:p>
        </w:tc>
        <w:tc>
          <w:tcPr>
            <w:tcW w:w="2551" w:type="dxa"/>
            <w:noWrap/>
            <w:hideMark/>
          </w:tcPr>
          <w:p w14:paraId="13DB1306" w14:textId="16B89551" w:rsidR="00807281" w:rsidRPr="00DF661B" w:rsidRDefault="00807281" w:rsidP="00DC5DA5">
            <w:pPr>
              <w:spacing w:line="240" w:lineRule="auto"/>
              <w:jc w:val="center"/>
              <w:rPr>
                <w:rFonts w:eastAsia="Times New Roman"/>
                <w:lang w:eastAsia="es-EC"/>
              </w:rPr>
            </w:pPr>
            <w:r w:rsidRPr="00DF661B">
              <w:rPr>
                <w:rFonts w:eastAsia="Times New Roman"/>
                <w:lang w:eastAsia="es-EC"/>
              </w:rPr>
              <w:t>Pedagogical Agent, Moodle</w:t>
            </w:r>
          </w:p>
        </w:tc>
      </w:tr>
      <w:tr w:rsidR="00807281" w:rsidRPr="00DF661B" w14:paraId="23B8C82C" w14:textId="77777777" w:rsidTr="00DC5DA5">
        <w:trPr>
          <w:trHeight w:val="300"/>
        </w:trPr>
        <w:tc>
          <w:tcPr>
            <w:tcW w:w="1448" w:type="dxa"/>
            <w:noWrap/>
            <w:hideMark/>
          </w:tcPr>
          <w:p w14:paraId="783997A5" w14:textId="77777777" w:rsidR="00807281" w:rsidRPr="00DF661B" w:rsidRDefault="00807281" w:rsidP="00DC5DA5">
            <w:pPr>
              <w:spacing w:line="240" w:lineRule="auto"/>
              <w:jc w:val="center"/>
              <w:rPr>
                <w:rFonts w:eastAsia="Times New Roman"/>
                <w:lang w:eastAsia="es-EC"/>
              </w:rPr>
            </w:pPr>
            <w:r w:rsidRPr="00DF661B">
              <w:rPr>
                <w:rFonts w:eastAsia="Times New Roman"/>
                <w:lang w:eastAsia="es-EC"/>
              </w:rPr>
              <w:t>Robustness and Security</w:t>
            </w:r>
          </w:p>
        </w:tc>
        <w:tc>
          <w:tcPr>
            <w:tcW w:w="2380" w:type="dxa"/>
            <w:noWrap/>
            <w:hideMark/>
          </w:tcPr>
          <w:p w14:paraId="547B83C2" w14:textId="43635D68" w:rsidR="00807281" w:rsidRPr="00DF661B" w:rsidRDefault="00DC5DA5" w:rsidP="00DC5DA5">
            <w:pPr>
              <w:spacing w:line="240" w:lineRule="auto"/>
              <w:jc w:val="center"/>
              <w:rPr>
                <w:rFonts w:eastAsia="Times New Roman"/>
                <w:lang w:eastAsia="es-EC"/>
              </w:rPr>
            </w:pPr>
            <w:r w:rsidRPr="00DF661B">
              <w:rPr>
                <w:rFonts w:eastAsia="Times New Roman"/>
                <w:lang w:eastAsia="es-EC"/>
              </w:rPr>
              <w:t>Architectural resilience</w:t>
            </w:r>
          </w:p>
        </w:tc>
        <w:tc>
          <w:tcPr>
            <w:tcW w:w="3827" w:type="dxa"/>
            <w:noWrap/>
            <w:hideMark/>
          </w:tcPr>
          <w:p w14:paraId="217A9C32" w14:textId="1C38FCC3" w:rsidR="00807281" w:rsidRPr="00DF661B" w:rsidRDefault="00DC5DA5" w:rsidP="00DC5DA5">
            <w:pPr>
              <w:spacing w:line="240" w:lineRule="auto"/>
              <w:jc w:val="center"/>
              <w:rPr>
                <w:rFonts w:eastAsia="Times New Roman"/>
                <w:lang w:eastAsia="es-EC"/>
              </w:rPr>
            </w:pPr>
            <w:r w:rsidRPr="00DF661B">
              <w:rPr>
                <w:rFonts w:eastAsia="Times New Roman"/>
                <w:lang w:eastAsia="es-EC"/>
              </w:rPr>
              <w:t>The use of microservices and containers allows faults to be isolated and system operation to be maintained.</w:t>
            </w:r>
          </w:p>
        </w:tc>
        <w:tc>
          <w:tcPr>
            <w:tcW w:w="2551" w:type="dxa"/>
            <w:noWrap/>
            <w:hideMark/>
          </w:tcPr>
          <w:p w14:paraId="77C6E129" w14:textId="77777777" w:rsidR="00807281" w:rsidRPr="00DF661B" w:rsidRDefault="00807281" w:rsidP="00DC5DA5">
            <w:pPr>
              <w:spacing w:line="240" w:lineRule="auto"/>
              <w:jc w:val="center"/>
              <w:rPr>
                <w:rFonts w:eastAsia="Times New Roman"/>
                <w:lang w:eastAsia="es-EC"/>
              </w:rPr>
            </w:pPr>
            <w:r w:rsidRPr="00DF661B">
              <w:rPr>
                <w:rFonts w:eastAsia="Times New Roman"/>
                <w:lang w:eastAsia="es-EC"/>
              </w:rPr>
              <w:t>Docker, n8n Orchestrator</w:t>
            </w:r>
          </w:p>
        </w:tc>
      </w:tr>
    </w:tbl>
    <w:p w14:paraId="1A677E9E" w14:textId="77777777" w:rsidR="00807281" w:rsidRPr="00DF661B" w:rsidRDefault="00807281" w:rsidP="00807281">
      <w:pPr>
        <w:pStyle w:val="MDPI31text"/>
        <w:ind w:left="0" w:firstLine="0"/>
      </w:pPr>
    </w:p>
    <w:p w14:paraId="21CDE7BB" w14:textId="2D0E0D26" w:rsidR="00A0337B" w:rsidRPr="00DF661B" w:rsidRDefault="00F00259" w:rsidP="00F00259">
      <w:pPr>
        <w:pStyle w:val="MDPI22heading2"/>
        <w:spacing w:before="240"/>
        <w:rPr>
          <w:noProof w:val="0"/>
          <w:lang w:val="es-EC"/>
        </w:rPr>
      </w:pPr>
      <w:r w:rsidRPr="00DF661B">
        <w:rPr>
          <w:noProof w:val="0"/>
          <w:lang w:val="es-EC"/>
        </w:rPr>
        <w:t xml:space="preserve">2.2. </w:t>
      </w:r>
      <w:r w:rsidR="00A87BFD" w:rsidRPr="00DF661B">
        <w:rPr>
          <w:noProof w:val="0"/>
          <w:lang w:val="es-EC"/>
        </w:rPr>
        <w:t xml:space="preserve">MAS and </w:t>
      </w:r>
      <w:r w:rsidR="00A87BFD" w:rsidRPr="00DF661B">
        <w:rPr>
          <w:noProof w:val="0"/>
        </w:rPr>
        <w:t>intelligent control mechanism</w:t>
      </w:r>
    </w:p>
    <w:p w14:paraId="01E8666E" w14:textId="0ED4040D" w:rsidR="00272AAA" w:rsidRPr="00DF661B" w:rsidRDefault="00272AAA" w:rsidP="00272AAA">
      <w:pPr>
        <w:pStyle w:val="MDPI31text"/>
      </w:pPr>
      <w:r w:rsidRPr="00DF661B">
        <w:t>ELA Tutor is based on a multi-agent architecture (MAS) designed to efficiently manage the complexity inherent in dynamic, heterogeneous, LMS-based learning environments. This approach allows the intelligent tutoring process to be broken down into specialized components that cooperate in a coordinated manner, promoting the scalability, adaptability, and traceability of the system.</w:t>
      </w:r>
    </w:p>
    <w:p w14:paraId="786ECCBA" w14:textId="77777777" w:rsidR="00272AAA" w:rsidRPr="00DF661B" w:rsidRDefault="00272AAA" w:rsidP="00272AAA">
      <w:pPr>
        <w:pStyle w:val="MDPI31text"/>
      </w:pPr>
      <w:r w:rsidRPr="00DF661B">
        <w:t>The interaction flow begins with the Reception and Preprocessing Agent, which acts as the system's entry point. This agent receives user requests via a webhook, performs textual normalization processes, and executes an initial classification of intent using heuristics and lightweight natural language processing techniques. Queries are categorized into different types, such as conceptual requests, practical problem solving, feedback on academic performance, or requests for motivational support. At the same time, the system retrieves relevant academic context from the LMS, including course information, activities, and student progress, and identifies the language of interaction to activate translation mechanisms when necessary.</w:t>
      </w:r>
    </w:p>
    <w:p w14:paraId="18813AA5" w14:textId="77777777" w:rsidR="00272AAA" w:rsidRPr="00DF661B" w:rsidRDefault="00272AAA" w:rsidP="00272AAA">
      <w:pPr>
        <w:pStyle w:val="MDPI31text"/>
      </w:pPr>
      <w:r w:rsidRPr="00DF661B">
        <w:lastRenderedPageBreak/>
        <w:t>Centralized decision-making is carried out in the Intelligent Router, which operates as the cognitive control node of the MAS. This component evaluates each interaction considering three main factors: the type of query detected, the student profile inferred from their interaction history, and the level of cognitive complexity required. Based on this evaluation, the router dynamically determines which agent or combination of agents should be activated, avoiding rigid conversational flows and allowing for flexible and contextualized management of the tutorial process.</w:t>
      </w:r>
    </w:p>
    <w:p w14:paraId="759B6A75" w14:textId="472163D8" w:rsidR="00272AAA" w:rsidRPr="00DF661B" w:rsidRDefault="00272AAA" w:rsidP="00272AAA">
      <w:pPr>
        <w:pStyle w:val="MDPI31text"/>
      </w:pPr>
      <w:r w:rsidRPr="00DF661B">
        <w:t xml:space="preserve">The pedagogical support and tutoring agents operate in a coordinated manner to address the different needs of the student. The Pedagogical Agent generates structured theoretical explanations aligned with the learning objectives of the course, relying on large-scale language models and previously curated academic sources. The Practical Agent focuses on problem solving, generating applied examples, and developing procedural exercises. For its part, the Analysis Agent examines patterns of interaction and evolution of academic performance to produce formative feedback, while the Adaptive Empathetic Agent adjusts the communication style and tone of the response </w:t>
      </w:r>
      <w:r w:rsidR="00F94ACD" w:rsidRPr="00DF661B">
        <w:t>to</w:t>
      </w:r>
      <w:r w:rsidRPr="00DF661B">
        <w:t xml:space="preserve"> reinforce motivation, self-regulation, and continuity of learning.</w:t>
      </w:r>
    </w:p>
    <w:p w14:paraId="252B10C9" w14:textId="77777777" w:rsidR="00272AAA" w:rsidRPr="00DF661B" w:rsidRDefault="00272AAA" w:rsidP="00272AAA">
      <w:pPr>
        <w:pStyle w:val="MDPI31text"/>
      </w:pPr>
      <w:r w:rsidRPr="00DF661B">
        <w:t>Before being delivered to the user, the generated content passes through an Ethical-Pedagogical Filter, responsible for verifying academic consistency, curricular relevance, and information security, mitigating risks associated with bias or misinformation. Finally, a Synthesis and Validation Agent consolidates the outputs produced by the different agents, adjusts the depth and style of the response according to the student's profile, and records the interaction in the system for later use in analysis and adaptation processes.</w:t>
      </w:r>
    </w:p>
    <w:p w14:paraId="26A91D9F" w14:textId="1B1BB2A5" w:rsidR="00714718" w:rsidRPr="00DF661B" w:rsidRDefault="00272AAA" w:rsidP="002E63ED">
      <w:pPr>
        <w:pStyle w:val="MDPI31text"/>
      </w:pPr>
      <w:r w:rsidRPr="00DF661B">
        <w:t>Figure 3 presents the complete workflow of the agents, conceptualized as an input-process-output system, which demonstrates the coordination between the components of the MAS and their integration with the virtual learning environment.</w:t>
      </w:r>
    </w:p>
    <w:p w14:paraId="3EB80F41" w14:textId="596EC2C9" w:rsidR="00A42B1C" w:rsidRPr="00DF661B" w:rsidRDefault="00A42B1C" w:rsidP="002E63ED">
      <w:pPr>
        <w:pStyle w:val="MDPI31text"/>
      </w:pPr>
      <w:r w:rsidRPr="00DF661B">
        <w:t xml:space="preserve">Within the multi-agent system, the reinforcement learning component is implemented as a meta-level decision agent responsible exclusively for strategic coordination. This RL Meta-Agent operates </w:t>
      </w:r>
      <w:r w:rsidRPr="00DF661B">
        <w:rPr>
          <w:i/>
          <w:iCs/>
        </w:rPr>
        <w:t>over</w:t>
      </w:r>
      <w:r w:rsidRPr="00DF661B">
        <w:t xml:space="preserve"> the set of specialized tutoring agents rather than </w:t>
      </w:r>
      <w:r w:rsidRPr="00DF661B">
        <w:rPr>
          <w:i/>
          <w:iCs/>
        </w:rPr>
        <w:t>within</w:t>
      </w:r>
      <w:r w:rsidRPr="00DF661B">
        <w:t xml:space="preserve"> them and does not participate in content generation or direct learner interaction. Its function is to observe the outcomes of agent activations and to learn an optimal policy for agent selection and orchestration under different contextual conditions. Architecturally, the RL Meta-Agent interfaces only with the Intelligent Router and the structured interaction logs, receiving low-dimensional, abstract state representations and discrete reward signals, while remaining fully decoupled from the internal reasoning processes and language generation mechanisms of individual agents. This design confines adaptive learning to the coordination layer of the MAS, ensuring modularity, interpretability, and operational safety, while enabling the tutoring system to incrementally refine its decision policies based on accumulated experience across heterogeneous learning scenarios.</w:t>
      </w:r>
    </w:p>
    <w:p w14:paraId="1ADD5416" w14:textId="4FA165E0" w:rsidR="00287F50" w:rsidRPr="00DF661B" w:rsidRDefault="00287F50" w:rsidP="00287F50">
      <w:pPr>
        <w:pStyle w:val="MDPI31text"/>
        <w:ind w:left="0" w:firstLine="0"/>
        <w:rPr>
          <w:lang w:val="es-EC"/>
        </w:rPr>
      </w:pPr>
      <w:r w:rsidRPr="00DF661B">
        <w:rPr>
          <w:noProof/>
          <w:lang w:val="es-EC"/>
        </w:rPr>
        <w:lastRenderedPageBreak/>
        <w:drawing>
          <wp:inline distT="0" distB="0" distL="0" distR="0" wp14:anchorId="458BAFA0" wp14:editId="24A472C1">
            <wp:extent cx="6645910" cy="7588250"/>
            <wp:effectExtent l="0" t="0" r="2540" b="0"/>
            <wp:docPr id="53956238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62381" name="Imagen 5"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588250"/>
                    </a:xfrm>
                    <a:prstGeom prst="rect">
                      <a:avLst/>
                    </a:prstGeom>
                    <a:noFill/>
                    <a:ln>
                      <a:noFill/>
                    </a:ln>
                  </pic:spPr>
                </pic:pic>
              </a:graphicData>
            </a:graphic>
          </wp:inline>
        </w:drawing>
      </w:r>
    </w:p>
    <w:p w14:paraId="3823A663" w14:textId="0AB5C3EF" w:rsidR="0016082C" w:rsidRPr="00DF661B" w:rsidRDefault="0016082C" w:rsidP="0016082C">
      <w:pPr>
        <w:rPr>
          <w:rFonts w:ascii="Times New Roman" w:hAnsi="Times New Roman"/>
          <w:sz w:val="18"/>
          <w:szCs w:val="18"/>
        </w:rPr>
      </w:pPr>
      <w:r w:rsidRPr="00DF661B">
        <w:rPr>
          <w:rFonts w:ascii="Times New Roman" w:hAnsi="Times New Roman"/>
          <w:b/>
          <w:bCs/>
          <w:sz w:val="18"/>
          <w:szCs w:val="18"/>
        </w:rPr>
        <w:t>Figure 3.</w:t>
      </w:r>
      <w:r w:rsidRPr="00DF661B">
        <w:rPr>
          <w:rFonts w:ascii="Times New Roman" w:hAnsi="Times New Roman"/>
          <w:sz w:val="18"/>
          <w:szCs w:val="18"/>
        </w:rPr>
        <w:t xml:space="preserve"> Multi-Agent Workflow and Decision Flow of the ELA Tutor Architecture.</w:t>
      </w:r>
    </w:p>
    <w:p w14:paraId="3BA1FE00" w14:textId="77777777" w:rsidR="00272AAA" w:rsidRPr="00DF661B" w:rsidRDefault="00272AAA" w:rsidP="00272AAA">
      <w:pPr>
        <w:pStyle w:val="MDPI22heading2"/>
        <w:spacing w:before="240"/>
        <w:rPr>
          <w:noProof w:val="0"/>
        </w:rPr>
      </w:pPr>
      <w:r w:rsidRPr="00DF661B">
        <w:rPr>
          <w:noProof w:val="0"/>
        </w:rPr>
        <w:t>2.3. Meta-Agent and Reinforcement Learning</w:t>
      </w:r>
    </w:p>
    <w:p w14:paraId="509A180C" w14:textId="77777777" w:rsidR="00272AAA" w:rsidRPr="00DF661B" w:rsidRDefault="00272AAA" w:rsidP="00272AAA">
      <w:pPr>
        <w:pStyle w:val="MDPI31text"/>
      </w:pPr>
      <w:r w:rsidRPr="00DF661B">
        <w:t xml:space="preserve">ELA Tutor incorporates a Meta-Agent Orchestrator that integrates an RL cycle as an adaptive control mechanism. This component supervises the selection of tutorial strategies within the multi-agent system, learning from accumulated experience without interacting directly with the student. RL is implemented using a simplified formulation </w:t>
      </w:r>
      <w:r w:rsidRPr="00DF661B">
        <w:lastRenderedPageBreak/>
        <w:t xml:space="preserve">inspired by tabular Q-learning, where the state combines the student's level of knowledge and inferred emotional state, and the actions correspond to tutorial strategies. </w:t>
      </w:r>
    </w:p>
    <w:p w14:paraId="42995A3A" w14:textId="77777777" w:rsidR="00272AAA" w:rsidRPr="00DF661B" w:rsidRDefault="00272AAA" w:rsidP="00272AAA">
      <w:pPr>
        <w:pStyle w:val="MDPI31text"/>
      </w:pPr>
      <w:r w:rsidRPr="00DF661B">
        <w:t>The Meta-Agent consults a persistent experiential memory and prioritizes the learned policy when there is sufficient confidence; otherwise, it resorts to rules or LLM-based inference. After each interaction, an incremental average of rewards updates the values, ensuring stability and interpretability. This cycle, shown in Figure 4, allows for progressive adaptation of the system's behavior in real contexts.</w:t>
      </w:r>
    </w:p>
    <w:p w14:paraId="49BCD4FC" w14:textId="77777777" w:rsidR="0016082C" w:rsidRPr="00DF661B" w:rsidRDefault="0016082C" w:rsidP="00AD33A3">
      <w:pPr>
        <w:pStyle w:val="MDPI31text"/>
        <w:ind w:left="0" w:firstLine="0"/>
      </w:pPr>
    </w:p>
    <w:p w14:paraId="3375E002" w14:textId="1B970792" w:rsidR="00EA2283" w:rsidRPr="00DF661B" w:rsidRDefault="002978FC" w:rsidP="00EA2283">
      <w:pPr>
        <w:pStyle w:val="MDPI31text"/>
        <w:ind w:left="0" w:firstLine="0"/>
        <w:rPr>
          <w:rFonts w:ascii="Times New Roman" w:hAnsi="Times New Roman"/>
          <w:noProof/>
        </w:rPr>
      </w:pPr>
      <w:r w:rsidRPr="00DF661B">
        <w:rPr>
          <w:rFonts w:ascii="Times New Roman" w:hAnsi="Times New Roman"/>
          <w:noProof/>
        </w:rPr>
        <w:t xml:space="preserve">    </w:t>
      </w:r>
      <w:r w:rsidR="00EA2283" w:rsidRPr="00DF661B">
        <w:rPr>
          <w:rFonts w:ascii="Times New Roman" w:hAnsi="Times New Roman"/>
          <w:noProof/>
        </w:rPr>
        <w:t xml:space="preserve">                  </w:t>
      </w:r>
      <w:r w:rsidR="00722336" w:rsidRPr="00DF661B">
        <w:rPr>
          <w:rFonts w:ascii="Times New Roman" w:hAnsi="Times New Roman"/>
          <w:noProof/>
        </w:rPr>
        <w:t xml:space="preserve">           </w:t>
      </w:r>
      <w:r w:rsidR="00EA2283" w:rsidRPr="00DF661B">
        <w:rPr>
          <w:rFonts w:ascii="Times New Roman" w:hAnsi="Times New Roman"/>
          <w:noProof/>
        </w:rPr>
        <w:t xml:space="preserve"> </w:t>
      </w:r>
      <w:r w:rsidR="00A63B09">
        <w:rPr>
          <w:noProof/>
        </w:rPr>
        <w:drawing>
          <wp:inline distT="0" distB="0" distL="0" distR="0" wp14:anchorId="1CA2E403" wp14:editId="1E85DD2D">
            <wp:extent cx="4657060" cy="7248534"/>
            <wp:effectExtent l="0" t="0" r="0" b="0"/>
            <wp:docPr id="114690509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05099" name="Imagen 2"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3161" cy="7273595"/>
                    </a:xfrm>
                    <a:prstGeom prst="rect">
                      <a:avLst/>
                    </a:prstGeom>
                    <a:noFill/>
                    <a:ln>
                      <a:noFill/>
                    </a:ln>
                  </pic:spPr>
                </pic:pic>
              </a:graphicData>
            </a:graphic>
          </wp:inline>
        </w:drawing>
      </w:r>
    </w:p>
    <w:p w14:paraId="4FB13159" w14:textId="7CD0B277" w:rsidR="007F031F" w:rsidRPr="00DF661B" w:rsidRDefault="00722336" w:rsidP="00722336">
      <w:pPr>
        <w:rPr>
          <w:b/>
          <w:bCs/>
          <w:sz w:val="18"/>
          <w:szCs w:val="18"/>
        </w:rPr>
      </w:pPr>
      <w:r w:rsidRPr="00DF661B">
        <w:rPr>
          <w:rFonts w:ascii="Times New Roman" w:hAnsi="Times New Roman"/>
          <w:b/>
          <w:bCs/>
          <w:sz w:val="18"/>
          <w:szCs w:val="18"/>
        </w:rPr>
        <w:t xml:space="preserve">                              </w:t>
      </w:r>
      <w:r w:rsidR="007F031F" w:rsidRPr="00DF661B">
        <w:rPr>
          <w:b/>
          <w:bCs/>
          <w:sz w:val="18"/>
          <w:szCs w:val="18"/>
        </w:rPr>
        <w:t xml:space="preserve">Figure 4. </w:t>
      </w:r>
      <w:r w:rsidR="007F031F" w:rsidRPr="00DF661B">
        <w:rPr>
          <w:sz w:val="18"/>
          <w:szCs w:val="18"/>
        </w:rPr>
        <w:t>Simplified Q-Learning Decision Cycle for Meta-Agent Orchestration</w:t>
      </w:r>
    </w:p>
    <w:p w14:paraId="513FE611" w14:textId="77777777" w:rsidR="00A45B44" w:rsidRPr="00DF661B" w:rsidRDefault="00A45B44" w:rsidP="00AD33A3">
      <w:pPr>
        <w:pStyle w:val="MDPI31text"/>
        <w:rPr>
          <w:sz w:val="18"/>
          <w:szCs w:val="20"/>
        </w:rPr>
      </w:pPr>
    </w:p>
    <w:p w14:paraId="005A1C2E" w14:textId="284D26E0" w:rsidR="0077478C" w:rsidRPr="00DF661B" w:rsidRDefault="0077478C" w:rsidP="0077478C">
      <w:pPr>
        <w:pStyle w:val="MDPI22heading2"/>
        <w:spacing w:before="240"/>
        <w:rPr>
          <w:noProof w:val="0"/>
        </w:rPr>
      </w:pPr>
      <w:r w:rsidRPr="00DF661B">
        <w:rPr>
          <w:noProof w:val="0"/>
        </w:rPr>
        <w:lastRenderedPageBreak/>
        <w:t>2.4. Programming and functional logic of agents</w:t>
      </w:r>
    </w:p>
    <w:p w14:paraId="668F29D6" w14:textId="1BF7D0A1" w:rsidR="007F031F" w:rsidRPr="00DF661B" w:rsidRDefault="0077478C" w:rsidP="0077478C">
      <w:pPr>
        <w:pStyle w:val="MDPI31text"/>
      </w:pPr>
      <w:r w:rsidRPr="00DF661B">
        <w:t>Tables 2–9 describe the functional architecture and logic of the system's intelligent agents. Each agent fulfills a specific role within the interaction flow, and its behavior is modeled using pseudocode, allowing for a transparent representation of the input, decision, and output processes that underpin the system's personalized and ethical tutoring.</w:t>
      </w:r>
    </w:p>
    <w:p w14:paraId="2F7DC114" w14:textId="77777777" w:rsidR="000F2961" w:rsidRPr="00DF661B" w:rsidRDefault="000F2961" w:rsidP="0077478C">
      <w:pPr>
        <w:pStyle w:val="MDPI31text"/>
      </w:pPr>
    </w:p>
    <w:p w14:paraId="70CD8D7A" w14:textId="03B82916" w:rsidR="000F2961" w:rsidRPr="00DF661B" w:rsidRDefault="000F2961" w:rsidP="000F2961">
      <w:pPr>
        <w:pStyle w:val="MDPI23heading3"/>
      </w:pPr>
      <w:r w:rsidRPr="00DF661B">
        <w:t>2.4.1. AI Translator Agent</w:t>
      </w:r>
    </w:p>
    <w:p w14:paraId="77A3D4ED" w14:textId="77777777" w:rsidR="0030276F" w:rsidRPr="00DF661B" w:rsidRDefault="0030276F" w:rsidP="0072233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3" w:name="description"/>
      <w:r w:rsidRPr="00DF661B">
        <w:rPr>
          <w:rFonts w:ascii="Palatino Linotype" w:eastAsia="Times New Roman" w:hAnsi="Palatino Linotype" w:cs="Times New Roman"/>
          <w:snapToGrid w:val="0"/>
          <w:color w:val="000000"/>
          <w:sz w:val="20"/>
          <w:szCs w:val="22"/>
          <w:lang w:eastAsia="de-DE" w:bidi="en-US"/>
        </w:rPr>
        <w:t>Automatically detects the language of the user message (Spanish or English) and returns the result in JSON format.</w:t>
      </w:r>
    </w:p>
    <w:p w14:paraId="1B2B8001" w14:textId="77777777" w:rsidR="00722336" w:rsidRPr="00DF661B" w:rsidRDefault="00722336" w:rsidP="00722336">
      <w:pPr>
        <w:ind w:left="2040" w:firstLine="510"/>
        <w:rPr>
          <w:color w:val="000000" w:themeColor="text1"/>
          <w:sz w:val="18"/>
          <w:szCs w:val="18"/>
        </w:rPr>
      </w:pPr>
      <w:r w:rsidRPr="00DF661B">
        <w:rPr>
          <w:b/>
          <w:bCs/>
          <w:color w:val="000000" w:themeColor="text1"/>
          <w:sz w:val="18"/>
          <w:szCs w:val="18"/>
        </w:rPr>
        <w:t xml:space="preserve">Table 2. </w:t>
      </w:r>
      <w:r w:rsidRPr="00DF661B">
        <w:rPr>
          <w:color w:val="000000" w:themeColor="text1"/>
          <w:sz w:val="18"/>
          <w:szCs w:val="18"/>
        </w:rPr>
        <w:t>Functional logic of Translator Agent</w:t>
      </w:r>
    </w:p>
    <w:tbl>
      <w:tblPr>
        <w:tblStyle w:val="Tablaconcuadrcula"/>
        <w:tblW w:w="7930"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2977"/>
        <w:gridCol w:w="3961"/>
      </w:tblGrid>
      <w:tr w:rsidR="0030276F" w:rsidRPr="00DF661B" w14:paraId="04A3AFBC" w14:textId="77777777" w:rsidTr="005D0919">
        <w:tc>
          <w:tcPr>
            <w:tcW w:w="992" w:type="dxa"/>
            <w:tcBorders>
              <w:top w:val="single" w:sz="12" w:space="0" w:color="auto"/>
              <w:bottom w:val="single" w:sz="12" w:space="0" w:color="auto"/>
            </w:tcBorders>
            <w:vAlign w:val="center"/>
          </w:tcPr>
          <w:p w14:paraId="632C9170" w14:textId="77777777" w:rsidR="0030276F" w:rsidRPr="00DF661B" w:rsidRDefault="0030276F" w:rsidP="0030276F">
            <w:pPr>
              <w:pStyle w:val="Compact"/>
              <w:spacing w:before="0" w:after="0"/>
              <w:jc w:val="center"/>
              <w:rPr>
                <w:rFonts w:ascii="Palatino Linotype" w:hAnsi="Palatino Linotype" w:cs="Times New Roman"/>
                <w:b/>
                <w:bCs/>
                <w:sz w:val="20"/>
                <w:szCs w:val="20"/>
              </w:rPr>
            </w:pPr>
            <w:bookmarkStart w:id="4" w:name="descriptive-table"/>
            <w:bookmarkEnd w:id="3"/>
            <w:r w:rsidRPr="00DF661B">
              <w:rPr>
                <w:rFonts w:ascii="Palatino Linotype" w:hAnsi="Palatino Linotype" w:cs="Times New Roman"/>
                <w:b/>
                <w:bCs/>
                <w:sz w:val="20"/>
                <w:szCs w:val="20"/>
              </w:rPr>
              <w:t>Element</w:t>
            </w:r>
          </w:p>
        </w:tc>
        <w:tc>
          <w:tcPr>
            <w:tcW w:w="2977" w:type="dxa"/>
            <w:tcBorders>
              <w:top w:val="single" w:sz="12" w:space="0" w:color="auto"/>
              <w:bottom w:val="single" w:sz="12" w:space="0" w:color="auto"/>
            </w:tcBorders>
            <w:vAlign w:val="center"/>
          </w:tcPr>
          <w:p w14:paraId="3FD473F1" w14:textId="77777777" w:rsidR="0030276F" w:rsidRPr="00DF661B" w:rsidRDefault="0030276F" w:rsidP="0030276F">
            <w:pPr>
              <w:pStyle w:val="Compact"/>
              <w:spacing w:before="0" w:after="0"/>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61" w:type="dxa"/>
            <w:tcBorders>
              <w:top w:val="single" w:sz="12" w:space="0" w:color="auto"/>
              <w:bottom w:val="single" w:sz="12" w:space="0" w:color="auto"/>
            </w:tcBorders>
          </w:tcPr>
          <w:p w14:paraId="5470C0DD" w14:textId="77777777" w:rsidR="0030276F" w:rsidRPr="00DF661B" w:rsidRDefault="0030276F" w:rsidP="0030276F">
            <w:pPr>
              <w:pStyle w:val="Ttulo3"/>
              <w:spacing w:before="0" w:after="0" w:line="240" w:lineRule="auto"/>
              <w:jc w:val="center"/>
              <w:rPr>
                <w:rFonts w:ascii="Palatino Linotype" w:hAnsi="Palatino Linotype" w:cs="Times New Roman"/>
                <w:b/>
                <w:bCs/>
                <w:color w:val="000000" w:themeColor="text1"/>
                <w:sz w:val="20"/>
                <w:szCs w:val="20"/>
              </w:rPr>
            </w:pPr>
            <w:r w:rsidRPr="00DF661B">
              <w:rPr>
                <w:rFonts w:ascii="Palatino Linotype" w:hAnsi="Palatino Linotype" w:cs="Times New Roman"/>
                <w:b/>
                <w:bCs/>
                <w:color w:val="000000" w:themeColor="text1"/>
                <w:sz w:val="20"/>
                <w:szCs w:val="20"/>
              </w:rPr>
              <w:t>Pseudocode</w:t>
            </w:r>
          </w:p>
        </w:tc>
      </w:tr>
      <w:tr w:rsidR="0030276F" w:rsidRPr="00DF661B" w14:paraId="7D27A51B" w14:textId="77777777" w:rsidTr="005D0919">
        <w:tc>
          <w:tcPr>
            <w:tcW w:w="992" w:type="dxa"/>
            <w:tcBorders>
              <w:top w:val="single" w:sz="12" w:space="0" w:color="auto"/>
            </w:tcBorders>
          </w:tcPr>
          <w:p w14:paraId="169983C9"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977" w:type="dxa"/>
            <w:tcBorders>
              <w:top w:val="single" w:sz="12" w:space="0" w:color="auto"/>
            </w:tcBorders>
          </w:tcPr>
          <w:p w14:paraId="1A616A3F"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User message</w:t>
            </w:r>
          </w:p>
        </w:tc>
        <w:tc>
          <w:tcPr>
            <w:tcW w:w="3961" w:type="dxa"/>
            <w:vMerge w:val="restart"/>
            <w:tcBorders>
              <w:top w:val="single" w:sz="12" w:space="0" w:color="auto"/>
            </w:tcBorders>
            <w:shd w:val="clear" w:color="auto" w:fill="EAEDF1" w:themeFill="text2" w:themeFillTint="1A"/>
          </w:tcPr>
          <w:p w14:paraId="1F57F78A" w14:textId="7197DDC2" w:rsidR="00E835DD" w:rsidRPr="00DF661B" w:rsidRDefault="0030276F" w:rsidP="00E835DD">
            <w:pPr>
              <w:pStyle w:val="SourceCode"/>
              <w:spacing w:after="0"/>
              <w:rPr>
                <w:rStyle w:val="VerbatimChar"/>
                <w:rFonts w:ascii="Palatino Linotype" w:hAnsi="Palatino Linotype"/>
                <w:sz w:val="18"/>
                <w:szCs w:val="18"/>
              </w:rPr>
            </w:pPr>
            <w:r w:rsidRPr="00DF661B">
              <w:rPr>
                <w:rFonts w:ascii="Palatino Linotype" w:hAnsi="Palatino Linotype"/>
                <w:sz w:val="18"/>
                <w:szCs w:val="18"/>
              </w:rPr>
              <w:br/>
            </w:r>
            <w:r w:rsidR="00E835DD" w:rsidRPr="00DF661B">
              <w:rPr>
                <w:rStyle w:val="VerbatimChar"/>
                <w:rFonts w:ascii="Palatino Linotype" w:hAnsi="Palatino Linotype"/>
                <w:sz w:val="18"/>
                <w:szCs w:val="18"/>
              </w:rPr>
              <w:t>Input: user_message</w:t>
            </w:r>
          </w:p>
          <w:p w14:paraId="0CC0315E" w14:textId="626EA2C4"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Output: normalized_message, language,</w:t>
            </w:r>
            <w:r w:rsidR="005D0919" w:rsidRPr="00DF661B">
              <w:rPr>
                <w:rStyle w:val="VerbatimChar"/>
                <w:rFonts w:ascii="Palatino Linotype" w:hAnsi="Palatino Linotype"/>
                <w:sz w:val="18"/>
                <w:szCs w:val="18"/>
              </w:rPr>
              <w:t xml:space="preserve"> </w:t>
            </w:r>
            <w:r w:rsidRPr="00DF661B">
              <w:rPr>
                <w:rStyle w:val="VerbatimChar"/>
                <w:rFonts w:ascii="Palatino Linotype" w:hAnsi="Palatino Linotype"/>
                <w:sz w:val="18"/>
                <w:szCs w:val="18"/>
              </w:rPr>
              <w:t>confidence_level</w:t>
            </w:r>
          </w:p>
          <w:p w14:paraId="645EC312"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START</w:t>
            </w:r>
          </w:p>
          <w:p w14:paraId="226E72D1"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user_message</w:t>
            </w:r>
          </w:p>
          <w:p w14:paraId="24E76683"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Detect language</w:t>
            </w:r>
          </w:p>
          <w:p w14:paraId="5C547E44"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language = DetectLanguage(user_message)</w:t>
            </w:r>
          </w:p>
          <w:p w14:paraId="140D2DDC" w14:textId="77777777" w:rsidR="005D0919"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Normalize to Spanish for internal </w:t>
            </w:r>
          </w:p>
          <w:p w14:paraId="413380D4" w14:textId="1F80E027" w:rsidR="00E835DD" w:rsidRPr="00DF661B" w:rsidRDefault="005D0919"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P</w:t>
            </w:r>
            <w:r w:rsidR="00E835DD" w:rsidRPr="00DF661B">
              <w:rPr>
                <w:rStyle w:val="VerbatimChar"/>
                <w:rFonts w:ascii="Palatino Linotype" w:hAnsi="Palatino Linotype"/>
                <w:sz w:val="18"/>
                <w:szCs w:val="18"/>
              </w:rPr>
              <w:t>rocessing</w:t>
            </w:r>
          </w:p>
          <w:p w14:paraId="53125A6F" w14:textId="77777777" w:rsidR="005D0919" w:rsidRPr="00DF661B" w:rsidRDefault="005D0919" w:rsidP="00E835DD">
            <w:pPr>
              <w:pStyle w:val="SourceCode"/>
              <w:spacing w:after="0"/>
              <w:rPr>
                <w:rStyle w:val="VerbatimChar"/>
                <w:rFonts w:ascii="Palatino Linotype" w:hAnsi="Palatino Linotype"/>
                <w:sz w:val="18"/>
                <w:szCs w:val="18"/>
              </w:rPr>
            </w:pPr>
          </w:p>
          <w:p w14:paraId="6FE228F8"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language != "es" THEN</w:t>
            </w:r>
          </w:p>
          <w:p w14:paraId="524A97C5" w14:textId="670742F2"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normalized_message = Translate</w:t>
            </w:r>
            <w:r w:rsidR="005D0919" w:rsidRPr="00DF661B">
              <w:rPr>
                <w:rStyle w:val="VerbatimChar"/>
                <w:rFonts w:ascii="Palatino Linotype" w:hAnsi="Palatino Linotype"/>
                <w:sz w:val="18"/>
                <w:szCs w:val="18"/>
              </w:rPr>
              <w:t xml:space="preserve">            </w:t>
            </w:r>
            <w:r w:rsidRPr="00DF661B">
              <w:rPr>
                <w:rStyle w:val="VerbatimChar"/>
                <w:rFonts w:ascii="Palatino Linotype" w:hAnsi="Palatino Linotype"/>
                <w:sz w:val="18"/>
                <w:szCs w:val="18"/>
              </w:rPr>
              <w:t>(user_message, target_language="es")</w:t>
            </w:r>
          </w:p>
          <w:p w14:paraId="12AD4D24"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ELSE</w:t>
            </w:r>
          </w:p>
          <w:p w14:paraId="1D751920" w14:textId="6B3B2DB4"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normalized_message = user_message</w:t>
            </w:r>
          </w:p>
          <w:p w14:paraId="30519932"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14:paraId="47DF0271" w14:textId="77777777" w:rsidR="005D0919" w:rsidRPr="00DF661B" w:rsidRDefault="005D0919" w:rsidP="00E835DD">
            <w:pPr>
              <w:pStyle w:val="SourceCode"/>
              <w:spacing w:after="0"/>
              <w:rPr>
                <w:rStyle w:val="VerbatimChar"/>
                <w:rFonts w:ascii="Palatino Linotype" w:hAnsi="Palatino Linotype"/>
                <w:sz w:val="18"/>
                <w:szCs w:val="18"/>
              </w:rPr>
            </w:pPr>
          </w:p>
          <w:p w14:paraId="4C5327DA"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Estimate confidence</w:t>
            </w:r>
          </w:p>
          <w:p w14:paraId="0610F35B" w14:textId="77777777" w:rsidR="005D0919"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confidence_level = Estimate</w:t>
            </w:r>
            <w:r w:rsidR="005D0919" w:rsidRPr="00DF661B">
              <w:rPr>
                <w:rStyle w:val="VerbatimChar"/>
                <w:rFonts w:ascii="Palatino Linotype" w:hAnsi="Palatino Linotype"/>
                <w:sz w:val="18"/>
                <w:szCs w:val="18"/>
              </w:rPr>
              <w:t xml:space="preserve"> </w:t>
            </w:r>
            <w:r w:rsidRPr="00DF661B">
              <w:rPr>
                <w:rStyle w:val="VerbatimChar"/>
                <w:rFonts w:ascii="Palatino Linotype" w:hAnsi="Palatino Linotype"/>
                <w:sz w:val="18"/>
                <w:szCs w:val="18"/>
              </w:rPr>
              <w:t>Confidence</w:t>
            </w:r>
          </w:p>
          <w:p w14:paraId="2D2CBDE6" w14:textId="63C134BC"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(normalized_message)</w:t>
            </w:r>
          </w:p>
          <w:p w14:paraId="314C8FE4" w14:textId="77777777" w:rsidR="005D0919" w:rsidRPr="00DF661B" w:rsidRDefault="005D0919" w:rsidP="00E835DD">
            <w:pPr>
              <w:pStyle w:val="SourceCode"/>
              <w:spacing w:after="0"/>
              <w:rPr>
                <w:rStyle w:val="VerbatimChar"/>
                <w:rFonts w:ascii="Palatino Linotype" w:hAnsi="Palatino Linotype"/>
                <w:sz w:val="18"/>
                <w:szCs w:val="18"/>
              </w:rPr>
            </w:pPr>
          </w:p>
          <w:p w14:paraId="007AEEB8"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Return structured output</w:t>
            </w:r>
          </w:p>
          <w:p w14:paraId="0DE2A7AE" w14:textId="77777777" w:rsidR="005D0919"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return {normalized_message, language, </w:t>
            </w:r>
          </w:p>
          <w:p w14:paraId="0724A94B" w14:textId="65171188" w:rsidR="00E835DD" w:rsidRPr="00DF661B" w:rsidRDefault="005D0919"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r w:rsidR="00E835DD" w:rsidRPr="00DF661B">
              <w:rPr>
                <w:rStyle w:val="VerbatimChar"/>
                <w:rFonts w:ascii="Palatino Linotype" w:hAnsi="Palatino Linotype"/>
                <w:sz w:val="18"/>
                <w:szCs w:val="18"/>
              </w:rPr>
              <w:t>confidence_level}</w:t>
            </w:r>
          </w:p>
          <w:p w14:paraId="0C6B5794" w14:textId="247F4850" w:rsidR="00BF2A42"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END</w:t>
            </w:r>
          </w:p>
          <w:p w14:paraId="76B4477E" w14:textId="77777777" w:rsidR="00BF2A42" w:rsidRPr="00DF661B" w:rsidRDefault="00BF2A42" w:rsidP="0030276F">
            <w:pPr>
              <w:pStyle w:val="SourceCode"/>
              <w:spacing w:after="0"/>
              <w:rPr>
                <w:rFonts w:ascii="Palatino Linotype" w:hAnsi="Palatino Linotype"/>
                <w:sz w:val="20"/>
              </w:rPr>
            </w:pPr>
          </w:p>
        </w:tc>
      </w:tr>
      <w:tr w:rsidR="0030276F" w:rsidRPr="00DF661B" w14:paraId="0D7AB13A" w14:textId="77777777" w:rsidTr="005D0919">
        <w:tc>
          <w:tcPr>
            <w:tcW w:w="992" w:type="dxa"/>
          </w:tcPr>
          <w:p w14:paraId="74F5F238"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977" w:type="dxa"/>
          </w:tcPr>
          <w:p w14:paraId="1A5A4076"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Text analysis to identify the language</w:t>
            </w:r>
          </w:p>
        </w:tc>
        <w:tc>
          <w:tcPr>
            <w:tcW w:w="3961" w:type="dxa"/>
            <w:vMerge/>
            <w:shd w:val="clear" w:color="auto" w:fill="EAEDF1" w:themeFill="text2" w:themeFillTint="1A"/>
          </w:tcPr>
          <w:p w14:paraId="1367BAEC" w14:textId="77777777" w:rsidR="0030276F" w:rsidRPr="00DF661B" w:rsidRDefault="0030276F" w:rsidP="0030276F">
            <w:pPr>
              <w:pStyle w:val="Compact"/>
              <w:spacing w:before="0" w:after="0"/>
              <w:rPr>
                <w:rFonts w:ascii="Palatino Linotype" w:hAnsi="Palatino Linotype" w:cs="Times New Roman"/>
                <w:sz w:val="20"/>
                <w:szCs w:val="20"/>
              </w:rPr>
            </w:pPr>
          </w:p>
        </w:tc>
      </w:tr>
      <w:tr w:rsidR="0030276F" w:rsidRPr="00DF661B" w14:paraId="6F279580" w14:textId="77777777" w:rsidTr="005D0919">
        <w:tc>
          <w:tcPr>
            <w:tcW w:w="992" w:type="dxa"/>
          </w:tcPr>
          <w:p w14:paraId="36EDA81B"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977" w:type="dxa"/>
          </w:tcPr>
          <w:p w14:paraId="5656E9D3"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JSON with detected language and confidence level</w:t>
            </w:r>
          </w:p>
          <w:p w14:paraId="5F553192"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Message translated into Spanish or English</w:t>
            </w:r>
          </w:p>
        </w:tc>
        <w:tc>
          <w:tcPr>
            <w:tcW w:w="3961" w:type="dxa"/>
            <w:vMerge/>
            <w:shd w:val="clear" w:color="auto" w:fill="EAEDF1" w:themeFill="text2" w:themeFillTint="1A"/>
          </w:tcPr>
          <w:p w14:paraId="625B99C9" w14:textId="77777777" w:rsidR="0030276F" w:rsidRPr="00DF661B" w:rsidRDefault="0030276F" w:rsidP="0030276F">
            <w:pPr>
              <w:pStyle w:val="Compact"/>
              <w:spacing w:before="0" w:after="0"/>
              <w:rPr>
                <w:rFonts w:ascii="Palatino Linotype" w:hAnsi="Palatino Linotype" w:cs="Times New Roman"/>
                <w:sz w:val="20"/>
                <w:szCs w:val="20"/>
              </w:rPr>
            </w:pPr>
          </w:p>
        </w:tc>
      </w:tr>
      <w:tr w:rsidR="0030276F" w:rsidRPr="00DF661B" w14:paraId="374872F2" w14:textId="77777777" w:rsidTr="005D0919">
        <w:tc>
          <w:tcPr>
            <w:tcW w:w="992" w:type="dxa"/>
          </w:tcPr>
          <w:p w14:paraId="5C9F3567"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977" w:type="dxa"/>
          </w:tcPr>
          <w:p w14:paraId="62D08B74"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Translator Agent</w:t>
            </w:r>
          </w:p>
        </w:tc>
        <w:tc>
          <w:tcPr>
            <w:tcW w:w="3961" w:type="dxa"/>
            <w:vMerge/>
            <w:shd w:val="clear" w:color="auto" w:fill="EAEDF1" w:themeFill="text2" w:themeFillTint="1A"/>
          </w:tcPr>
          <w:p w14:paraId="7582D594" w14:textId="77777777" w:rsidR="0030276F" w:rsidRPr="00DF661B" w:rsidRDefault="0030276F" w:rsidP="0030276F">
            <w:pPr>
              <w:pStyle w:val="Compact"/>
              <w:spacing w:before="0" w:after="0"/>
              <w:rPr>
                <w:rFonts w:ascii="Palatino Linotype" w:hAnsi="Palatino Linotype" w:cs="Times New Roman"/>
                <w:sz w:val="20"/>
                <w:szCs w:val="20"/>
              </w:rPr>
            </w:pPr>
          </w:p>
        </w:tc>
      </w:tr>
      <w:bookmarkEnd w:id="4"/>
    </w:tbl>
    <w:p w14:paraId="2378A1E6" w14:textId="77777777" w:rsidR="0030276F" w:rsidRPr="00DF661B" w:rsidRDefault="0030276F" w:rsidP="000F2961">
      <w:pPr>
        <w:pStyle w:val="MDPI23heading3"/>
      </w:pPr>
    </w:p>
    <w:p w14:paraId="4F652110" w14:textId="0864364A" w:rsidR="00EA3E71" w:rsidRPr="00DF661B" w:rsidRDefault="00EA3E71" w:rsidP="00EA3E71">
      <w:pPr>
        <w:pStyle w:val="MDPI23heading3"/>
      </w:pPr>
      <w:bookmarkStart w:id="5" w:name="description-2"/>
      <w:r w:rsidRPr="00DF661B">
        <w:t xml:space="preserve">2.4.2. AI Prompt and Receiving Agent </w:t>
      </w:r>
    </w:p>
    <w:p w14:paraId="75B23B73" w14:textId="33BC2566" w:rsidR="00EA3E71" w:rsidRPr="00DF661B" w:rsidRDefault="00EA3E71" w:rsidP="00EA3E71">
      <w:pPr>
        <w:pStyle w:val="FirstParagraph"/>
        <w:ind w:left="2550" w:firstLine="510"/>
        <w:rPr>
          <w:rFonts w:ascii="Palatino Linotype" w:eastAsia="Times New Roman" w:hAnsi="Palatino Linotype" w:cs="Times New Roman"/>
          <w:snapToGrid w:val="0"/>
          <w:color w:val="000000"/>
          <w:sz w:val="20"/>
          <w:szCs w:val="22"/>
          <w:lang w:eastAsia="de-DE" w:bidi="en-US"/>
        </w:rPr>
      </w:pPr>
      <w:r w:rsidRPr="00DF661B">
        <w:rPr>
          <w:rFonts w:ascii="Palatino Linotype" w:eastAsia="Times New Roman" w:hAnsi="Palatino Linotype" w:cs="Times New Roman"/>
          <w:snapToGrid w:val="0"/>
          <w:color w:val="000000"/>
          <w:sz w:val="20"/>
          <w:szCs w:val="22"/>
          <w:lang w:eastAsia="de-DE" w:bidi="en-US"/>
        </w:rPr>
        <w:t>Analyzes the student’s message by considering conversation history and academic context to classify the request.</w:t>
      </w:r>
      <w:bookmarkEnd w:id="5"/>
    </w:p>
    <w:p w14:paraId="37CA7AB4" w14:textId="235BFD55" w:rsidR="00786CBD" w:rsidRPr="00DF661B" w:rsidRDefault="00786CBD" w:rsidP="00786CBD">
      <w:pPr>
        <w:ind w:left="2040" w:firstLine="510"/>
        <w:rPr>
          <w:color w:val="000000" w:themeColor="text1"/>
          <w:sz w:val="18"/>
          <w:szCs w:val="18"/>
        </w:rPr>
      </w:pPr>
      <w:r w:rsidRPr="00DF661B">
        <w:rPr>
          <w:b/>
          <w:bCs/>
          <w:color w:val="000000" w:themeColor="text1"/>
          <w:sz w:val="18"/>
          <w:szCs w:val="18"/>
        </w:rPr>
        <w:lastRenderedPageBreak/>
        <w:t xml:space="preserve">Table 3. </w:t>
      </w:r>
      <w:r w:rsidRPr="00DF661B">
        <w:rPr>
          <w:color w:val="000000" w:themeColor="text1"/>
          <w:sz w:val="18"/>
          <w:szCs w:val="18"/>
        </w:rPr>
        <w:t>Functional logic of AI Prompt and Receiving Agent</w:t>
      </w:r>
    </w:p>
    <w:tbl>
      <w:tblPr>
        <w:tblStyle w:val="Tablaconcuadrcula"/>
        <w:tblW w:w="7929"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1135"/>
        <w:gridCol w:w="3684"/>
        <w:gridCol w:w="3110"/>
      </w:tblGrid>
      <w:tr w:rsidR="00AC5C6C" w:rsidRPr="00DF661B" w14:paraId="29DD31BB" w14:textId="77777777" w:rsidTr="00AC5C6C">
        <w:trPr>
          <w:trHeight w:val="308"/>
        </w:trPr>
        <w:tc>
          <w:tcPr>
            <w:tcW w:w="1135" w:type="dxa"/>
            <w:tcBorders>
              <w:top w:val="single" w:sz="12" w:space="0" w:color="auto"/>
              <w:bottom w:val="single" w:sz="12" w:space="0" w:color="auto"/>
            </w:tcBorders>
          </w:tcPr>
          <w:p w14:paraId="16BA5C6E" w14:textId="77777777" w:rsidR="00AC5C6C" w:rsidRPr="00DF661B" w:rsidRDefault="00AC5C6C"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3684" w:type="dxa"/>
            <w:tcBorders>
              <w:top w:val="single" w:sz="12" w:space="0" w:color="auto"/>
              <w:bottom w:val="single" w:sz="12" w:space="0" w:color="auto"/>
            </w:tcBorders>
          </w:tcPr>
          <w:p w14:paraId="06789346" w14:textId="77777777" w:rsidR="00AC5C6C" w:rsidRPr="00DF661B" w:rsidRDefault="00AC5C6C"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110" w:type="dxa"/>
            <w:tcBorders>
              <w:top w:val="single" w:sz="12" w:space="0" w:color="auto"/>
              <w:bottom w:val="single" w:sz="12" w:space="0" w:color="auto"/>
            </w:tcBorders>
          </w:tcPr>
          <w:p w14:paraId="5AB69774" w14:textId="77777777" w:rsidR="00AC5C6C" w:rsidRPr="00DF661B" w:rsidRDefault="00AC5C6C"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AC5C6C" w:rsidRPr="00DF661B" w14:paraId="653F6558" w14:textId="77777777" w:rsidTr="00AC5C6C">
        <w:trPr>
          <w:trHeight w:val="545"/>
        </w:trPr>
        <w:tc>
          <w:tcPr>
            <w:tcW w:w="1135" w:type="dxa"/>
            <w:tcBorders>
              <w:top w:val="single" w:sz="12" w:space="0" w:color="auto"/>
            </w:tcBorders>
          </w:tcPr>
          <w:p w14:paraId="25C99EB0" w14:textId="77777777" w:rsidR="00AC5C6C" w:rsidRPr="00DF661B" w:rsidRDefault="00AC5C6C" w:rsidP="00DD59AD">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684" w:type="dxa"/>
            <w:tcBorders>
              <w:top w:val="single" w:sz="12" w:space="0" w:color="auto"/>
            </w:tcBorders>
          </w:tcPr>
          <w:p w14:paraId="42D991EA" w14:textId="77777777" w:rsidR="00AC5C6C" w:rsidRPr="00DF661B" w:rsidRDefault="00AC5C6C" w:rsidP="00DD59AD">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Message + conversation history + student data</w:t>
            </w:r>
          </w:p>
        </w:tc>
        <w:tc>
          <w:tcPr>
            <w:tcW w:w="3110" w:type="dxa"/>
            <w:vMerge w:val="restart"/>
            <w:tcBorders>
              <w:top w:val="single" w:sz="12" w:space="0" w:color="auto"/>
            </w:tcBorders>
            <w:shd w:val="clear" w:color="auto" w:fill="EAEDF1" w:themeFill="text2" w:themeFillTint="1A"/>
          </w:tcPr>
          <w:p w14:paraId="2FBF9EE4" w14:textId="77777777" w:rsidR="00AC5C6C" w:rsidRPr="00DF661B" w:rsidRDefault="00AC5C6C"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current_message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conversation_history</w:t>
            </w:r>
            <w:r w:rsidRPr="00DF661B">
              <w:rPr>
                <w:rFonts w:ascii="Palatino Linotype" w:hAnsi="Palatino Linotype"/>
                <w:sz w:val="18"/>
                <w:szCs w:val="18"/>
              </w:rPr>
              <w:br/>
            </w:r>
            <w:r w:rsidRPr="00DF661B">
              <w:rPr>
                <w:rStyle w:val="VerbatimChar"/>
                <w:rFonts w:ascii="Palatino Linotype" w:hAnsi="Palatino Linotype"/>
                <w:sz w:val="18"/>
                <w:szCs w:val="18"/>
              </w:rPr>
              <w:t xml:space="preserve">  analyze context</w:t>
            </w:r>
            <w:r w:rsidRPr="00DF661B">
              <w:rPr>
                <w:rFonts w:ascii="Palatino Linotype" w:hAnsi="Palatino Linotype"/>
                <w:sz w:val="18"/>
                <w:szCs w:val="18"/>
              </w:rPr>
              <w:br/>
            </w:r>
            <w:r w:rsidRPr="00DF661B">
              <w:rPr>
                <w:rStyle w:val="VerbatimChar"/>
                <w:rFonts w:ascii="Palatino Linotype" w:hAnsi="Palatino Linotype"/>
                <w:sz w:val="18"/>
                <w:szCs w:val="18"/>
              </w:rPr>
              <w:t xml:space="preserve">  classify request_type</w:t>
            </w:r>
            <w:r w:rsidRPr="00DF661B">
              <w:rPr>
                <w:rFonts w:ascii="Palatino Linotype" w:hAnsi="Palatino Linotype"/>
                <w:sz w:val="18"/>
                <w:szCs w:val="18"/>
              </w:rPr>
              <w:br/>
            </w:r>
            <w:r w:rsidRPr="00DF661B">
              <w:rPr>
                <w:rStyle w:val="VerbatimChar"/>
                <w:rFonts w:ascii="Palatino Linotype" w:hAnsi="Palatino Linotype"/>
                <w:sz w:val="18"/>
                <w:szCs w:val="18"/>
              </w:rPr>
              <w:t xml:space="preserve">  determine urgency_level</w:t>
            </w:r>
            <w:r w:rsidRPr="00DF661B">
              <w:rPr>
                <w:rFonts w:ascii="Palatino Linotype" w:hAnsi="Palatino Linotype"/>
                <w:sz w:val="18"/>
                <w:szCs w:val="18"/>
              </w:rPr>
              <w:br/>
            </w:r>
            <w:r w:rsidRPr="00DF661B">
              <w:rPr>
                <w:rStyle w:val="VerbatimChar"/>
                <w:rFonts w:ascii="Palatino Linotype" w:hAnsi="Palatino Linotype"/>
                <w:sz w:val="18"/>
                <w:szCs w:val="18"/>
              </w:rPr>
              <w:t xml:space="preserve">  identify academic_topic</w:t>
            </w:r>
            <w:r w:rsidRPr="00DF661B">
              <w:rPr>
                <w:rFonts w:ascii="Palatino Linotype" w:hAnsi="Palatino Linotype"/>
                <w:sz w:val="18"/>
                <w:szCs w:val="18"/>
              </w:rPr>
              <w:br/>
            </w:r>
            <w:r w:rsidRPr="00DF661B">
              <w:rPr>
                <w:rStyle w:val="VerbatimChar"/>
                <w:rFonts w:ascii="Palatino Linotype" w:hAnsi="Palatino Linotype"/>
                <w:sz w:val="18"/>
                <w:szCs w:val="18"/>
              </w:rPr>
              <w:t xml:space="preserve">  estimate complexity_level</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{type, urgency, topic, complexity}</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AC5C6C" w:rsidRPr="00DF661B" w14:paraId="2949762E" w14:textId="77777777" w:rsidTr="00AC5C6C">
        <w:trPr>
          <w:trHeight w:val="550"/>
        </w:trPr>
        <w:tc>
          <w:tcPr>
            <w:tcW w:w="1135" w:type="dxa"/>
          </w:tcPr>
          <w:p w14:paraId="4C1FDCFA" w14:textId="77777777" w:rsidR="00AC5C6C" w:rsidRPr="00DF661B" w:rsidRDefault="00AC5C6C"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684" w:type="dxa"/>
          </w:tcPr>
          <w:p w14:paraId="7D6D2DE5" w14:textId="77777777" w:rsidR="00AC5C6C" w:rsidRPr="00DF661B" w:rsidRDefault="00AC5C6C"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Semantic and contextual classification</w:t>
            </w:r>
          </w:p>
        </w:tc>
        <w:tc>
          <w:tcPr>
            <w:tcW w:w="3110" w:type="dxa"/>
            <w:vMerge/>
            <w:shd w:val="clear" w:color="auto" w:fill="EAEDF1" w:themeFill="text2" w:themeFillTint="1A"/>
          </w:tcPr>
          <w:p w14:paraId="6086AA8B" w14:textId="77777777" w:rsidR="00AC5C6C" w:rsidRPr="00DF661B" w:rsidRDefault="00AC5C6C" w:rsidP="00DD59AD">
            <w:pPr>
              <w:pStyle w:val="Compact"/>
              <w:rPr>
                <w:rFonts w:ascii="Palatino Linotype" w:hAnsi="Palatino Linotype" w:cs="Times New Roman"/>
                <w:sz w:val="20"/>
                <w:szCs w:val="20"/>
              </w:rPr>
            </w:pPr>
          </w:p>
        </w:tc>
      </w:tr>
      <w:tr w:rsidR="00AC5C6C" w:rsidRPr="00DF661B" w14:paraId="2C3D54B2" w14:textId="77777777" w:rsidTr="00AC5C6C">
        <w:trPr>
          <w:trHeight w:val="545"/>
        </w:trPr>
        <w:tc>
          <w:tcPr>
            <w:tcW w:w="1135" w:type="dxa"/>
          </w:tcPr>
          <w:p w14:paraId="02479AD5" w14:textId="77777777" w:rsidR="00AC5C6C" w:rsidRPr="00DF661B" w:rsidRDefault="00AC5C6C"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684" w:type="dxa"/>
          </w:tcPr>
          <w:p w14:paraId="100B81DF" w14:textId="77777777" w:rsidR="00AC5C6C" w:rsidRPr="00DF661B" w:rsidRDefault="00AC5C6C"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JSON with type, urgency, topic, and complexity</w:t>
            </w:r>
          </w:p>
        </w:tc>
        <w:tc>
          <w:tcPr>
            <w:tcW w:w="3110" w:type="dxa"/>
            <w:vMerge/>
            <w:shd w:val="clear" w:color="auto" w:fill="EAEDF1" w:themeFill="text2" w:themeFillTint="1A"/>
          </w:tcPr>
          <w:p w14:paraId="24820D1A" w14:textId="77777777" w:rsidR="00AC5C6C" w:rsidRPr="00DF661B" w:rsidRDefault="00AC5C6C" w:rsidP="00DD59AD">
            <w:pPr>
              <w:pStyle w:val="Compact"/>
              <w:rPr>
                <w:rFonts w:ascii="Palatino Linotype" w:hAnsi="Palatino Linotype" w:cs="Times New Roman"/>
                <w:sz w:val="20"/>
                <w:szCs w:val="20"/>
              </w:rPr>
            </w:pPr>
          </w:p>
        </w:tc>
      </w:tr>
      <w:tr w:rsidR="00AC5C6C" w:rsidRPr="00DF661B" w14:paraId="33194507" w14:textId="77777777" w:rsidTr="00AC5C6C">
        <w:trPr>
          <w:trHeight w:val="57"/>
        </w:trPr>
        <w:tc>
          <w:tcPr>
            <w:tcW w:w="1135" w:type="dxa"/>
          </w:tcPr>
          <w:p w14:paraId="47E6F79F" w14:textId="77777777" w:rsidR="00AC5C6C" w:rsidRPr="00DF661B" w:rsidRDefault="00AC5C6C"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684" w:type="dxa"/>
          </w:tcPr>
          <w:p w14:paraId="02B66921" w14:textId="77777777" w:rsidR="00AC5C6C" w:rsidRPr="00DF661B" w:rsidRDefault="00AC5C6C"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Request Receiver / Classifier Agent</w:t>
            </w:r>
          </w:p>
        </w:tc>
        <w:tc>
          <w:tcPr>
            <w:tcW w:w="3110" w:type="dxa"/>
            <w:vMerge/>
            <w:shd w:val="clear" w:color="auto" w:fill="EAEDF1" w:themeFill="text2" w:themeFillTint="1A"/>
          </w:tcPr>
          <w:p w14:paraId="2AEBCCB7" w14:textId="77777777" w:rsidR="00AC5C6C" w:rsidRPr="00DF661B" w:rsidRDefault="00AC5C6C" w:rsidP="00DD59AD">
            <w:pPr>
              <w:pStyle w:val="Compact"/>
              <w:rPr>
                <w:rFonts w:ascii="Palatino Linotype" w:hAnsi="Palatino Linotype" w:cs="Times New Roman"/>
                <w:sz w:val="20"/>
                <w:szCs w:val="20"/>
              </w:rPr>
            </w:pPr>
          </w:p>
        </w:tc>
      </w:tr>
    </w:tbl>
    <w:p w14:paraId="64899C17" w14:textId="77777777" w:rsidR="00AC5C6C" w:rsidRPr="00DF661B" w:rsidRDefault="00AC5C6C" w:rsidP="00786CBD">
      <w:pPr>
        <w:ind w:left="2040" w:firstLine="510"/>
        <w:rPr>
          <w:rFonts w:ascii="Times New Roman" w:hAnsi="Times New Roman"/>
          <w:b/>
          <w:bCs/>
          <w:color w:val="000000" w:themeColor="text1"/>
          <w:sz w:val="18"/>
          <w:szCs w:val="18"/>
        </w:rPr>
      </w:pPr>
    </w:p>
    <w:p w14:paraId="7F95285B" w14:textId="265009E3" w:rsidR="00DC611F" w:rsidRPr="00DF661B" w:rsidRDefault="00DC611F" w:rsidP="00DC611F">
      <w:pPr>
        <w:pStyle w:val="MDPI23heading3"/>
      </w:pPr>
      <w:r w:rsidRPr="00DF661B">
        <w:t>2.4.3. AI Prompt and Receiving Agent with Moodle</w:t>
      </w:r>
    </w:p>
    <w:p w14:paraId="183A2E69" w14:textId="77777777" w:rsidR="00DC611F" w:rsidRPr="00DF661B" w:rsidRDefault="00DC611F" w:rsidP="00DC611F">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6" w:name="description-7"/>
      <w:r w:rsidRPr="00DF661B">
        <w:rPr>
          <w:rFonts w:ascii="Palatino Linotype" w:eastAsia="Times New Roman" w:hAnsi="Palatino Linotype" w:cs="Times New Roman"/>
          <w:snapToGrid w:val="0"/>
          <w:color w:val="000000"/>
          <w:sz w:val="20"/>
          <w:szCs w:val="22"/>
          <w:lang w:eastAsia="de-DE" w:bidi="en-US"/>
        </w:rPr>
        <w:t>Interpret academic data retrieved from Moodle and communicates it to the student in NLP.</w:t>
      </w:r>
    </w:p>
    <w:p w14:paraId="52345DF6" w14:textId="77777777" w:rsidR="000006AE" w:rsidRPr="00DF661B" w:rsidRDefault="000006AE" w:rsidP="000006AE">
      <w:pPr>
        <w:pStyle w:val="Textoindependiente"/>
        <w:rPr>
          <w:lang w:bidi="en-US"/>
        </w:rPr>
      </w:pPr>
    </w:p>
    <w:p w14:paraId="7FDFD098" w14:textId="0DED1C31" w:rsidR="00F7112A" w:rsidRPr="00DF661B" w:rsidRDefault="00F7112A" w:rsidP="00C460DB">
      <w:pPr>
        <w:ind w:left="2040" w:firstLine="510"/>
        <w:rPr>
          <w:b/>
          <w:bCs/>
          <w:color w:val="000000" w:themeColor="text1"/>
          <w:sz w:val="18"/>
          <w:szCs w:val="18"/>
        </w:rPr>
      </w:pPr>
      <w:r w:rsidRPr="00DF661B">
        <w:rPr>
          <w:b/>
          <w:bCs/>
          <w:color w:val="000000" w:themeColor="text1"/>
          <w:sz w:val="18"/>
          <w:szCs w:val="18"/>
        </w:rPr>
        <w:t xml:space="preserve">Table 4. </w:t>
      </w:r>
      <w:r w:rsidRPr="00DF661B">
        <w:rPr>
          <w:color w:val="000000" w:themeColor="text1"/>
          <w:sz w:val="18"/>
          <w:szCs w:val="18"/>
        </w:rPr>
        <w:t>Functional logic of AI Prompt and Receiving Agent with Moodle</w:t>
      </w:r>
    </w:p>
    <w:tbl>
      <w:tblPr>
        <w:tblStyle w:val="Tablaconcuadrcula"/>
        <w:tblW w:w="7938"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402"/>
        <w:gridCol w:w="3544"/>
      </w:tblGrid>
      <w:tr w:rsidR="00C460DB" w:rsidRPr="00DF661B" w14:paraId="3D44C3F6" w14:textId="77777777" w:rsidTr="00C53369">
        <w:tc>
          <w:tcPr>
            <w:tcW w:w="992" w:type="dxa"/>
            <w:tcBorders>
              <w:top w:val="single" w:sz="12" w:space="0" w:color="auto"/>
              <w:bottom w:val="single" w:sz="12" w:space="0" w:color="auto"/>
            </w:tcBorders>
            <w:vAlign w:val="center"/>
          </w:tcPr>
          <w:p w14:paraId="49FBC63D" w14:textId="77777777" w:rsidR="00C460DB" w:rsidRPr="00DF661B" w:rsidRDefault="00C460DB" w:rsidP="00DD59AD">
            <w:pPr>
              <w:pStyle w:val="Compact"/>
              <w:rPr>
                <w:rFonts w:ascii="Palatino Linotype" w:hAnsi="Palatino Linotype" w:cs="Times New Roman"/>
                <w:b/>
                <w:bCs/>
                <w:sz w:val="20"/>
                <w:szCs w:val="20"/>
              </w:rPr>
            </w:pPr>
            <w:bookmarkStart w:id="7" w:name="descriptive-table-7"/>
            <w:bookmarkEnd w:id="6"/>
            <w:r w:rsidRPr="00DF661B">
              <w:rPr>
                <w:rFonts w:ascii="Palatino Linotype" w:hAnsi="Palatino Linotype" w:cs="Times New Roman"/>
                <w:b/>
                <w:bCs/>
                <w:sz w:val="20"/>
                <w:szCs w:val="20"/>
              </w:rPr>
              <w:t>Element</w:t>
            </w:r>
          </w:p>
        </w:tc>
        <w:tc>
          <w:tcPr>
            <w:tcW w:w="3402" w:type="dxa"/>
            <w:tcBorders>
              <w:top w:val="single" w:sz="12" w:space="0" w:color="auto"/>
              <w:bottom w:val="single" w:sz="12" w:space="0" w:color="auto"/>
            </w:tcBorders>
            <w:vAlign w:val="center"/>
          </w:tcPr>
          <w:p w14:paraId="5AF0E1A8" w14:textId="77777777" w:rsidR="00C460DB" w:rsidRPr="00DF661B" w:rsidRDefault="00C460DB"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44" w:type="dxa"/>
            <w:tcBorders>
              <w:top w:val="single" w:sz="12" w:space="0" w:color="auto"/>
              <w:bottom w:val="single" w:sz="12" w:space="0" w:color="auto"/>
            </w:tcBorders>
            <w:vAlign w:val="center"/>
          </w:tcPr>
          <w:p w14:paraId="660DDF84" w14:textId="77777777" w:rsidR="00C460DB" w:rsidRPr="00DF661B" w:rsidRDefault="00C460DB"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C460DB" w:rsidRPr="00DF661B" w14:paraId="0FEA7EEF" w14:textId="77777777" w:rsidTr="00C53369">
        <w:tc>
          <w:tcPr>
            <w:tcW w:w="992" w:type="dxa"/>
            <w:tcBorders>
              <w:top w:val="single" w:sz="12" w:space="0" w:color="auto"/>
            </w:tcBorders>
          </w:tcPr>
          <w:p w14:paraId="121E9B9F" w14:textId="77777777" w:rsidR="00C460DB" w:rsidRPr="00DF661B" w:rsidRDefault="00C460DB" w:rsidP="00DD59AD">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sz="12" w:space="0" w:color="auto"/>
            </w:tcBorders>
          </w:tcPr>
          <w:p w14:paraId="3B44E1C7" w14:textId="77777777" w:rsidR="00C460DB" w:rsidRPr="00DF661B" w:rsidRDefault="00C460DB" w:rsidP="00DD59AD">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Academic data in JSON format</w:t>
            </w:r>
          </w:p>
        </w:tc>
        <w:tc>
          <w:tcPr>
            <w:tcW w:w="3544" w:type="dxa"/>
            <w:vMerge w:val="restart"/>
            <w:tcBorders>
              <w:top w:val="single" w:sz="12" w:space="0" w:color="auto"/>
            </w:tcBorders>
            <w:shd w:val="clear" w:color="auto" w:fill="EAEDF1" w:themeFill="text2" w:themeFillTint="1A"/>
          </w:tcPr>
          <w:p w14:paraId="5C965FEA" w14:textId="77777777" w:rsidR="00C460DB" w:rsidRPr="00DF661B" w:rsidRDefault="00C460DB"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moodle_data</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interpret academic_information</w:t>
            </w:r>
            <w:r w:rsidRPr="00DF661B">
              <w:rPr>
                <w:rFonts w:ascii="Palatino Linotype" w:hAnsi="Palatino Linotype"/>
                <w:sz w:val="18"/>
                <w:szCs w:val="18"/>
              </w:rPr>
              <w:br/>
            </w:r>
            <w:r w:rsidRPr="00DF661B">
              <w:rPr>
                <w:rStyle w:val="VerbatimChar"/>
                <w:rFonts w:ascii="Palatino Linotype" w:hAnsi="Palatino Linotype"/>
                <w:sz w:val="18"/>
                <w:szCs w:val="18"/>
              </w:rPr>
              <w:t xml:space="preserve">  IF tasks_exist</w:t>
            </w:r>
            <w:r w:rsidRPr="00DF661B">
              <w:rPr>
                <w:rFonts w:ascii="Palatino Linotype" w:hAnsi="Palatino Linotype"/>
                <w:sz w:val="18"/>
                <w:szCs w:val="18"/>
              </w:rPr>
              <w:br/>
            </w:r>
            <w:r w:rsidRPr="00DF661B">
              <w:rPr>
                <w:rStyle w:val="VerbatimChar"/>
                <w:rFonts w:ascii="Palatino Linotype" w:hAnsi="Palatino Linotype"/>
                <w:sz w:val="18"/>
                <w:szCs w:val="18"/>
              </w:rPr>
              <w:t xml:space="preserve">    list tasks clearly</w:t>
            </w:r>
            <w:r w:rsidRPr="00DF661B">
              <w:rPr>
                <w:rFonts w:ascii="Palatino Linotype" w:hAnsi="Palatino Linotype"/>
                <w:sz w:val="18"/>
                <w:szCs w:val="18"/>
              </w:rPr>
              <w:br/>
            </w:r>
            <w:r w:rsidRPr="00DF661B">
              <w:rPr>
                <w:rStyle w:val="VerbatimChar"/>
                <w:rFonts w:ascii="Palatino Linotype" w:hAnsi="Palatino Linotype"/>
                <w:sz w:val="18"/>
                <w:szCs w:val="18"/>
              </w:rPr>
              <w:t xml:space="preserve">  ELSE</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indicate no information found</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friendly_message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C460DB" w:rsidRPr="00DF661B" w14:paraId="57CA1BFD" w14:textId="77777777" w:rsidTr="00C53369">
        <w:tc>
          <w:tcPr>
            <w:tcW w:w="992" w:type="dxa"/>
          </w:tcPr>
          <w:p w14:paraId="32145205" w14:textId="77777777" w:rsidR="00C460DB" w:rsidRPr="00DF661B" w:rsidRDefault="00C460DB"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14:paraId="509B5053" w14:textId="77777777" w:rsidR="00C460DB" w:rsidRPr="00DF661B" w:rsidRDefault="00C460DB"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Conversion to natural language</w:t>
            </w:r>
          </w:p>
        </w:tc>
        <w:tc>
          <w:tcPr>
            <w:tcW w:w="3544" w:type="dxa"/>
            <w:vMerge/>
            <w:shd w:val="clear" w:color="auto" w:fill="EAEDF1" w:themeFill="text2" w:themeFillTint="1A"/>
          </w:tcPr>
          <w:p w14:paraId="71655711" w14:textId="77777777" w:rsidR="00C460DB" w:rsidRPr="00DF661B" w:rsidRDefault="00C460DB" w:rsidP="00DD59AD">
            <w:pPr>
              <w:pStyle w:val="Compact"/>
              <w:rPr>
                <w:rFonts w:ascii="Times New Roman" w:hAnsi="Times New Roman" w:cs="Times New Roman"/>
              </w:rPr>
            </w:pPr>
          </w:p>
        </w:tc>
      </w:tr>
      <w:tr w:rsidR="00C460DB" w:rsidRPr="00DF661B" w14:paraId="6AA8ABBE" w14:textId="77777777" w:rsidTr="00C53369">
        <w:tc>
          <w:tcPr>
            <w:tcW w:w="992" w:type="dxa"/>
          </w:tcPr>
          <w:p w14:paraId="7FA099A4" w14:textId="77777777" w:rsidR="00C460DB" w:rsidRPr="00DF661B" w:rsidRDefault="00C460DB"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14:paraId="4F331586" w14:textId="77777777" w:rsidR="00C460DB" w:rsidRPr="00DF661B" w:rsidRDefault="00C460DB"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Friendly and clear response</w:t>
            </w:r>
          </w:p>
        </w:tc>
        <w:tc>
          <w:tcPr>
            <w:tcW w:w="3544" w:type="dxa"/>
            <w:vMerge/>
            <w:shd w:val="clear" w:color="auto" w:fill="EAEDF1" w:themeFill="text2" w:themeFillTint="1A"/>
          </w:tcPr>
          <w:p w14:paraId="75CD93B6" w14:textId="77777777" w:rsidR="00C460DB" w:rsidRPr="00DF661B" w:rsidRDefault="00C460DB" w:rsidP="00DD59AD">
            <w:pPr>
              <w:pStyle w:val="Compact"/>
              <w:rPr>
                <w:rFonts w:ascii="Times New Roman" w:hAnsi="Times New Roman" w:cs="Times New Roman"/>
              </w:rPr>
            </w:pPr>
          </w:p>
        </w:tc>
      </w:tr>
      <w:tr w:rsidR="00C460DB" w:rsidRPr="00DF661B" w14:paraId="106CC261" w14:textId="77777777" w:rsidTr="00C53369">
        <w:tc>
          <w:tcPr>
            <w:tcW w:w="992" w:type="dxa"/>
          </w:tcPr>
          <w:p w14:paraId="63D19753" w14:textId="77777777" w:rsidR="00C460DB" w:rsidRPr="00DF661B" w:rsidRDefault="00C460DB"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14:paraId="7AA73C4A" w14:textId="77777777" w:rsidR="00C460DB" w:rsidRPr="00DF661B" w:rsidRDefault="00C460DB"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Moodle Assistant Agent</w:t>
            </w:r>
          </w:p>
        </w:tc>
        <w:tc>
          <w:tcPr>
            <w:tcW w:w="3544" w:type="dxa"/>
            <w:vMerge/>
            <w:shd w:val="clear" w:color="auto" w:fill="EAEDF1" w:themeFill="text2" w:themeFillTint="1A"/>
          </w:tcPr>
          <w:p w14:paraId="7CC0EDB9" w14:textId="77777777" w:rsidR="00C460DB" w:rsidRPr="00DF661B" w:rsidRDefault="00C460DB" w:rsidP="00DD59AD">
            <w:pPr>
              <w:pStyle w:val="Compact"/>
              <w:rPr>
                <w:rFonts w:ascii="Times New Roman" w:hAnsi="Times New Roman" w:cs="Times New Roman"/>
              </w:rPr>
            </w:pPr>
          </w:p>
        </w:tc>
      </w:tr>
      <w:bookmarkEnd w:id="7"/>
    </w:tbl>
    <w:p w14:paraId="31CCCAB7" w14:textId="77777777" w:rsidR="00EA3E71" w:rsidRPr="00DF661B" w:rsidRDefault="00EA3E71" w:rsidP="000F2961">
      <w:pPr>
        <w:pStyle w:val="MDPI23heading3"/>
      </w:pPr>
    </w:p>
    <w:p w14:paraId="657765CB" w14:textId="4C51C191" w:rsidR="000F3E3E" w:rsidRPr="00DF661B" w:rsidRDefault="000F3E3E" w:rsidP="000F3E3E">
      <w:pPr>
        <w:pStyle w:val="MDPI23heading3"/>
      </w:pPr>
      <w:bookmarkStart w:id="8" w:name="X4c61cf04c1d9a596143a3325603f08048ba30a6"/>
      <w:r w:rsidRPr="00DF661B">
        <w:t>2.4.4. Pedagogical Agent</w:t>
      </w:r>
    </w:p>
    <w:p w14:paraId="3088F6BC"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9" w:name="description-3"/>
      <w:r w:rsidRPr="00DF661B">
        <w:rPr>
          <w:rFonts w:ascii="Palatino Linotype" w:eastAsia="Times New Roman" w:hAnsi="Palatino Linotype" w:cs="Times New Roman"/>
          <w:snapToGrid w:val="0"/>
          <w:color w:val="000000"/>
          <w:sz w:val="20"/>
          <w:szCs w:val="22"/>
          <w:lang w:eastAsia="de-DE" w:bidi="en-US"/>
        </w:rPr>
        <w:t>Generates clear, brief, and academic theoretical explanations adapted to the user’s language.</w:t>
      </w:r>
      <w:bookmarkStart w:id="10" w:name="descriptive-table-3"/>
      <w:bookmarkEnd w:id="9"/>
    </w:p>
    <w:p w14:paraId="482EAC69" w14:textId="77777777" w:rsidR="00827646" w:rsidRPr="00DF661B" w:rsidRDefault="00827646" w:rsidP="00827646">
      <w:pPr>
        <w:ind w:left="2040" w:firstLine="510"/>
        <w:rPr>
          <w:color w:val="000000" w:themeColor="text1"/>
          <w:sz w:val="18"/>
          <w:szCs w:val="18"/>
        </w:rPr>
      </w:pPr>
      <w:r w:rsidRPr="00DF661B">
        <w:rPr>
          <w:b/>
          <w:bCs/>
          <w:color w:val="000000" w:themeColor="text1"/>
          <w:sz w:val="18"/>
          <w:szCs w:val="18"/>
        </w:rPr>
        <w:t xml:space="preserve">Table 5. </w:t>
      </w:r>
      <w:r w:rsidRPr="00DF661B">
        <w:rPr>
          <w:color w:val="000000" w:themeColor="text1"/>
          <w:sz w:val="18"/>
          <w:szCs w:val="18"/>
        </w:rPr>
        <w:t>Functional logic of Pedagogical Agent</w:t>
      </w:r>
    </w:p>
    <w:tbl>
      <w:tblPr>
        <w:tblStyle w:val="Tablaconcuadrcula"/>
        <w:tblW w:w="7927"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402"/>
        <w:gridCol w:w="3533"/>
      </w:tblGrid>
      <w:tr w:rsidR="000F3E3E" w:rsidRPr="00DF661B" w14:paraId="165DA7E6" w14:textId="77777777" w:rsidTr="001E629C">
        <w:tc>
          <w:tcPr>
            <w:tcW w:w="992" w:type="dxa"/>
            <w:tcBorders>
              <w:top w:val="single" w:sz="12" w:space="0" w:color="auto"/>
              <w:bottom w:val="single" w:sz="12" w:space="0" w:color="auto"/>
            </w:tcBorders>
            <w:vAlign w:val="center"/>
          </w:tcPr>
          <w:p w14:paraId="116E69E9"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3402" w:type="dxa"/>
            <w:tcBorders>
              <w:top w:val="single" w:sz="12" w:space="0" w:color="auto"/>
              <w:bottom w:val="single" w:sz="12" w:space="0" w:color="auto"/>
            </w:tcBorders>
            <w:vAlign w:val="center"/>
          </w:tcPr>
          <w:p w14:paraId="53E1BA6D"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33" w:type="dxa"/>
            <w:tcBorders>
              <w:top w:val="single" w:sz="12" w:space="0" w:color="auto"/>
              <w:bottom w:val="single" w:sz="12" w:space="0" w:color="auto"/>
            </w:tcBorders>
            <w:vAlign w:val="center"/>
          </w:tcPr>
          <w:p w14:paraId="15B9DCF0"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191C345C" w14:textId="77777777" w:rsidTr="001E629C">
        <w:tc>
          <w:tcPr>
            <w:tcW w:w="992" w:type="dxa"/>
            <w:tcBorders>
              <w:top w:val="single" w:sz="12" w:space="0" w:color="auto"/>
            </w:tcBorders>
          </w:tcPr>
          <w:p w14:paraId="21FEEBB0" w14:textId="77777777" w:rsidR="000F3E3E" w:rsidRPr="00DF661B" w:rsidRDefault="000F3E3E" w:rsidP="00DD59AD">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sz="12" w:space="0" w:color="auto"/>
            </w:tcBorders>
          </w:tcPr>
          <w:p w14:paraId="4BA47D34" w14:textId="77777777" w:rsidR="000F3E3E" w:rsidRPr="00DF661B" w:rsidRDefault="000F3E3E" w:rsidP="00DD59AD">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Classified request data</w:t>
            </w:r>
          </w:p>
        </w:tc>
        <w:tc>
          <w:tcPr>
            <w:tcW w:w="3533" w:type="dxa"/>
            <w:vMerge w:val="restart"/>
            <w:tcBorders>
              <w:top w:val="single" w:sz="12" w:space="0" w:color="auto"/>
            </w:tcBorders>
            <w:shd w:val="clear" w:color="auto" w:fill="E2EFD9" w:themeFill="accent6" w:themeFillTint="33"/>
          </w:tcPr>
          <w:p w14:paraId="00640B90" w14:textId="77777777" w:rsidR="000F3E3E" w:rsidRPr="00DF661B" w:rsidRDefault="000F3E3E"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classified_data</w:t>
            </w:r>
            <w:r w:rsidRPr="00DF661B">
              <w:rPr>
                <w:rFonts w:ascii="Palatino Linotype" w:hAnsi="Palatino Linotype"/>
                <w:sz w:val="18"/>
                <w:szCs w:val="18"/>
              </w:rPr>
              <w:br/>
            </w:r>
            <w:r w:rsidRPr="00DF661B">
              <w:rPr>
                <w:rStyle w:val="VerbatimChar"/>
                <w:rFonts w:ascii="Palatino Linotype" w:hAnsi="Palatino Linotype"/>
                <w:sz w:val="18"/>
                <w:szCs w:val="18"/>
              </w:rPr>
              <w:t xml:space="preserve">  set response_language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theoretical_explanation</w:t>
            </w:r>
            <w:r w:rsidRPr="00DF661B">
              <w:rPr>
                <w:rFonts w:ascii="Palatino Linotype" w:hAnsi="Palatino Linotype"/>
                <w:sz w:val="18"/>
                <w:szCs w:val="18"/>
              </w:rPr>
              <w:br/>
            </w:r>
            <w:r w:rsidRPr="00DF661B">
              <w:rPr>
                <w:rStyle w:val="VerbatimChar"/>
                <w:rFonts w:ascii="Palatino Linotype" w:hAnsi="Palatino Linotype"/>
                <w:sz w:val="18"/>
                <w:szCs w:val="18"/>
              </w:rPr>
              <w:lastRenderedPageBreak/>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69D4F357" w14:textId="77777777" w:rsidTr="001E629C">
        <w:tc>
          <w:tcPr>
            <w:tcW w:w="992" w:type="dxa"/>
          </w:tcPr>
          <w:p w14:paraId="6A1164DE"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14:paraId="385790BE"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Academic explanation generation</w:t>
            </w:r>
          </w:p>
        </w:tc>
        <w:tc>
          <w:tcPr>
            <w:tcW w:w="3533" w:type="dxa"/>
            <w:vMerge/>
            <w:shd w:val="clear" w:color="auto" w:fill="E2EFD9" w:themeFill="accent6" w:themeFillTint="33"/>
          </w:tcPr>
          <w:p w14:paraId="12588AE3"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4067658B" w14:textId="77777777" w:rsidTr="001E629C">
        <w:tc>
          <w:tcPr>
            <w:tcW w:w="992" w:type="dxa"/>
          </w:tcPr>
          <w:p w14:paraId="29883862"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14:paraId="69E7D107"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Theoretical response</w:t>
            </w:r>
          </w:p>
        </w:tc>
        <w:tc>
          <w:tcPr>
            <w:tcW w:w="3533" w:type="dxa"/>
            <w:vMerge/>
            <w:shd w:val="clear" w:color="auto" w:fill="E2EFD9" w:themeFill="accent6" w:themeFillTint="33"/>
          </w:tcPr>
          <w:p w14:paraId="7D4AFA0B"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52311ADC" w14:textId="77777777" w:rsidTr="001E629C">
        <w:tc>
          <w:tcPr>
            <w:tcW w:w="992" w:type="dxa"/>
          </w:tcPr>
          <w:p w14:paraId="59AF4E8D"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14:paraId="356554E2"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Pedagogical Agent</w:t>
            </w:r>
          </w:p>
        </w:tc>
        <w:tc>
          <w:tcPr>
            <w:tcW w:w="3533" w:type="dxa"/>
            <w:vMerge/>
            <w:shd w:val="clear" w:color="auto" w:fill="E2EFD9" w:themeFill="accent6" w:themeFillTint="33"/>
          </w:tcPr>
          <w:p w14:paraId="0B763DE4" w14:textId="77777777" w:rsidR="000F3E3E" w:rsidRPr="00DF661B" w:rsidRDefault="000F3E3E" w:rsidP="00DD59AD">
            <w:pPr>
              <w:pStyle w:val="Compact"/>
              <w:rPr>
                <w:rFonts w:ascii="Palatino Linotype" w:hAnsi="Palatino Linotype" w:cs="Times New Roman"/>
                <w:sz w:val="20"/>
                <w:szCs w:val="20"/>
              </w:rPr>
            </w:pPr>
          </w:p>
        </w:tc>
      </w:tr>
    </w:tbl>
    <w:p w14:paraId="77B3D493" w14:textId="77777777" w:rsidR="000F3E3E" w:rsidRPr="00DF661B" w:rsidRDefault="000F3E3E" w:rsidP="000F3E3E">
      <w:pPr>
        <w:pStyle w:val="Prrafodelista"/>
        <w:rPr>
          <w:rFonts w:ascii="Times New Roman" w:hAnsi="Times New Roman" w:cs="Times New Roman"/>
          <w:b/>
          <w:bCs/>
          <w:color w:val="000000" w:themeColor="text1"/>
          <w:lang w:val="en-US"/>
        </w:rPr>
      </w:pPr>
      <w:bookmarkStart w:id="11" w:name="prepare-prompt-technical-content-agent"/>
      <w:bookmarkEnd w:id="8"/>
      <w:bookmarkEnd w:id="10"/>
    </w:p>
    <w:p w14:paraId="48EF150C" w14:textId="6E26D068" w:rsidR="000F3E3E" w:rsidRPr="00DF661B" w:rsidRDefault="000F3E3E" w:rsidP="000F3E3E">
      <w:pPr>
        <w:pStyle w:val="MDPI23heading3"/>
      </w:pPr>
      <w:r w:rsidRPr="00DF661B">
        <w:t>2.4.5. Technical Agent</w:t>
      </w:r>
    </w:p>
    <w:p w14:paraId="17073AC3"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12" w:name="description-4"/>
      <w:r w:rsidRPr="00DF661B">
        <w:rPr>
          <w:rFonts w:ascii="Palatino Linotype" w:eastAsia="Times New Roman" w:hAnsi="Palatino Linotype" w:cs="Times New Roman"/>
          <w:snapToGrid w:val="0"/>
          <w:color w:val="000000"/>
          <w:sz w:val="20"/>
          <w:szCs w:val="22"/>
          <w:lang w:eastAsia="de-DE" w:bidi="en-US"/>
        </w:rPr>
        <w:t>Provides practical solutions such as examples, exercises, or code snippets focused on application rather than theory.</w:t>
      </w:r>
      <w:bookmarkStart w:id="13" w:name="descriptive-table-4"/>
      <w:bookmarkEnd w:id="12"/>
    </w:p>
    <w:p w14:paraId="6027F011" w14:textId="77777777" w:rsidR="00D0157C" w:rsidRPr="00DF661B" w:rsidRDefault="00D0157C" w:rsidP="002B04C4">
      <w:pPr>
        <w:ind w:left="2040" w:firstLine="510"/>
        <w:rPr>
          <w:color w:val="000000" w:themeColor="text1"/>
          <w:sz w:val="18"/>
          <w:szCs w:val="18"/>
        </w:rPr>
      </w:pPr>
      <w:bookmarkStart w:id="14" w:name="pseudocode-4"/>
      <w:r w:rsidRPr="00DF661B">
        <w:rPr>
          <w:b/>
          <w:bCs/>
          <w:color w:val="000000" w:themeColor="text1"/>
          <w:sz w:val="18"/>
          <w:szCs w:val="18"/>
        </w:rPr>
        <w:t xml:space="preserve">Table 6. </w:t>
      </w:r>
      <w:r w:rsidRPr="00DF661B">
        <w:rPr>
          <w:color w:val="000000" w:themeColor="text1"/>
          <w:sz w:val="18"/>
          <w:szCs w:val="18"/>
        </w:rPr>
        <w:t>Functional logic of Technical Agent</w:t>
      </w:r>
    </w:p>
    <w:tbl>
      <w:tblPr>
        <w:tblStyle w:val="Tablaconcuadrcula"/>
        <w:tblW w:w="7925"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1134"/>
        <w:gridCol w:w="2835"/>
        <w:gridCol w:w="3956"/>
      </w:tblGrid>
      <w:tr w:rsidR="000F3E3E" w:rsidRPr="00DF661B" w14:paraId="567F4D15" w14:textId="77777777" w:rsidTr="00D0157C">
        <w:tc>
          <w:tcPr>
            <w:tcW w:w="1134" w:type="dxa"/>
            <w:tcBorders>
              <w:top w:val="single" w:sz="12" w:space="0" w:color="auto"/>
              <w:bottom w:val="single" w:sz="12" w:space="0" w:color="auto"/>
            </w:tcBorders>
          </w:tcPr>
          <w:bookmarkEnd w:id="14"/>
          <w:p w14:paraId="0B6616AC"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2835" w:type="dxa"/>
            <w:tcBorders>
              <w:top w:val="single" w:sz="12" w:space="0" w:color="auto"/>
              <w:bottom w:val="single" w:sz="12" w:space="0" w:color="auto"/>
            </w:tcBorders>
          </w:tcPr>
          <w:p w14:paraId="66807111"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56" w:type="dxa"/>
            <w:tcBorders>
              <w:top w:val="single" w:sz="12" w:space="0" w:color="auto"/>
              <w:bottom w:val="single" w:sz="12" w:space="0" w:color="auto"/>
            </w:tcBorders>
          </w:tcPr>
          <w:p w14:paraId="687E75EF"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2F3270EE" w14:textId="77777777" w:rsidTr="00D0157C">
        <w:tc>
          <w:tcPr>
            <w:tcW w:w="1134" w:type="dxa"/>
            <w:tcBorders>
              <w:top w:val="single" w:sz="12" w:space="0" w:color="auto"/>
            </w:tcBorders>
          </w:tcPr>
          <w:p w14:paraId="6CBCF0BF"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835" w:type="dxa"/>
            <w:tcBorders>
              <w:top w:val="single" w:sz="12" w:space="0" w:color="auto"/>
            </w:tcBorders>
          </w:tcPr>
          <w:p w14:paraId="276CD297"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Topic and user message</w:t>
            </w:r>
          </w:p>
        </w:tc>
        <w:tc>
          <w:tcPr>
            <w:tcW w:w="3956" w:type="dxa"/>
            <w:vMerge w:val="restart"/>
            <w:tcBorders>
              <w:top w:val="single" w:sz="12" w:space="0" w:color="auto"/>
            </w:tcBorders>
            <w:shd w:val="clear" w:color="auto" w:fill="E2EFD9" w:themeFill="accent6" w:themeFillTint="33"/>
          </w:tcPr>
          <w:p w14:paraId="14D7A06F" w14:textId="77777777" w:rsidR="000F3E3E" w:rsidRPr="00DF661B" w:rsidRDefault="000F3E3E"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topic</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user_message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practical_solution</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include examples or code if required</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1F354714" w14:textId="77777777" w:rsidTr="00D0157C">
        <w:tc>
          <w:tcPr>
            <w:tcW w:w="1134" w:type="dxa"/>
          </w:tcPr>
          <w:p w14:paraId="3D23338D"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835" w:type="dxa"/>
          </w:tcPr>
          <w:p w14:paraId="0A7D80F1"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Practical knowledge application</w:t>
            </w:r>
          </w:p>
        </w:tc>
        <w:tc>
          <w:tcPr>
            <w:tcW w:w="3956" w:type="dxa"/>
            <w:vMerge/>
            <w:shd w:val="clear" w:color="auto" w:fill="E2EFD9" w:themeFill="accent6" w:themeFillTint="33"/>
          </w:tcPr>
          <w:p w14:paraId="0BC8536E"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47DA797E" w14:textId="77777777" w:rsidTr="00D0157C">
        <w:tc>
          <w:tcPr>
            <w:tcW w:w="1134" w:type="dxa"/>
          </w:tcPr>
          <w:p w14:paraId="59F492DF"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835" w:type="dxa"/>
          </w:tcPr>
          <w:p w14:paraId="16B34F3A"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Technical response</w:t>
            </w:r>
          </w:p>
        </w:tc>
        <w:tc>
          <w:tcPr>
            <w:tcW w:w="3956" w:type="dxa"/>
            <w:vMerge/>
            <w:shd w:val="clear" w:color="auto" w:fill="E2EFD9" w:themeFill="accent6" w:themeFillTint="33"/>
          </w:tcPr>
          <w:p w14:paraId="77F33238"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30A93CB7" w14:textId="77777777" w:rsidTr="00D0157C">
        <w:tc>
          <w:tcPr>
            <w:tcW w:w="1134" w:type="dxa"/>
          </w:tcPr>
          <w:p w14:paraId="2373A706"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835" w:type="dxa"/>
          </w:tcPr>
          <w:p w14:paraId="26DB5943"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Technical Agent</w:t>
            </w:r>
          </w:p>
        </w:tc>
        <w:tc>
          <w:tcPr>
            <w:tcW w:w="3956" w:type="dxa"/>
            <w:vMerge/>
            <w:shd w:val="clear" w:color="auto" w:fill="E2EFD9" w:themeFill="accent6" w:themeFillTint="33"/>
          </w:tcPr>
          <w:p w14:paraId="47FC2F23" w14:textId="77777777" w:rsidR="000F3E3E" w:rsidRPr="00DF661B" w:rsidRDefault="000F3E3E" w:rsidP="00DD59AD">
            <w:pPr>
              <w:pStyle w:val="Compact"/>
              <w:rPr>
                <w:rFonts w:ascii="Palatino Linotype" w:hAnsi="Palatino Linotype" w:cs="Times New Roman"/>
                <w:sz w:val="20"/>
                <w:szCs w:val="20"/>
              </w:rPr>
            </w:pPr>
          </w:p>
        </w:tc>
      </w:tr>
    </w:tbl>
    <w:p w14:paraId="59BE4E54" w14:textId="77777777" w:rsidR="000F3E3E" w:rsidRPr="00DF661B" w:rsidRDefault="000F3E3E" w:rsidP="000F3E3E">
      <w:pPr>
        <w:rPr>
          <w:rFonts w:ascii="Times New Roman" w:hAnsi="Times New Roman"/>
          <w:b/>
          <w:bCs/>
          <w:color w:val="000000" w:themeColor="text1"/>
        </w:rPr>
      </w:pPr>
      <w:bookmarkStart w:id="15" w:name="Xcacf1814884eedf6f50579e3d822c12d9dc036a"/>
      <w:bookmarkEnd w:id="11"/>
      <w:bookmarkEnd w:id="13"/>
    </w:p>
    <w:p w14:paraId="1B491BB1" w14:textId="77777777" w:rsidR="00D0157C" w:rsidRPr="00DF661B" w:rsidRDefault="00D0157C" w:rsidP="000F3E3E">
      <w:pPr>
        <w:rPr>
          <w:rFonts w:ascii="Times New Roman" w:hAnsi="Times New Roman"/>
          <w:b/>
          <w:bCs/>
          <w:color w:val="000000" w:themeColor="text1"/>
        </w:rPr>
      </w:pPr>
    </w:p>
    <w:p w14:paraId="6C4C6938" w14:textId="77777777" w:rsidR="00D0157C" w:rsidRPr="00DF661B" w:rsidRDefault="00D0157C" w:rsidP="000F3E3E">
      <w:pPr>
        <w:rPr>
          <w:rFonts w:ascii="Times New Roman" w:hAnsi="Times New Roman"/>
          <w:b/>
          <w:bCs/>
          <w:color w:val="000000" w:themeColor="text1"/>
        </w:rPr>
      </w:pPr>
    </w:p>
    <w:p w14:paraId="74CFC3CE" w14:textId="4BC4A26B" w:rsidR="000F3E3E" w:rsidRPr="00DF661B" w:rsidRDefault="000F3E3E" w:rsidP="000F3E3E">
      <w:pPr>
        <w:pStyle w:val="MDPI23heading3"/>
      </w:pPr>
      <w:r w:rsidRPr="00DF661B">
        <w:t>2.4.</w:t>
      </w:r>
      <w:r w:rsidR="00D0157C" w:rsidRPr="00DF661B">
        <w:t>6. Prepare</w:t>
      </w:r>
      <w:r w:rsidRPr="00DF661B">
        <w:t xml:space="preserve"> Prompt –Analysis Agent</w:t>
      </w:r>
    </w:p>
    <w:p w14:paraId="6197A720"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16" w:name="description-5"/>
      <w:r w:rsidRPr="00DF661B">
        <w:rPr>
          <w:rFonts w:ascii="Palatino Linotype" w:eastAsia="Times New Roman" w:hAnsi="Palatino Linotype" w:cs="Times New Roman"/>
          <w:snapToGrid w:val="0"/>
          <w:color w:val="000000"/>
          <w:sz w:val="20"/>
          <w:szCs w:val="22"/>
          <w:lang w:eastAsia="de-DE" w:bidi="en-US"/>
        </w:rPr>
        <w:t>Evaluates the quality of the student’s response or performance and provides constructive feedback.</w:t>
      </w:r>
    </w:p>
    <w:p w14:paraId="1E4646EE" w14:textId="4A9016D4" w:rsidR="002B04C4" w:rsidRPr="00DF661B" w:rsidRDefault="002B04C4" w:rsidP="002B04C4">
      <w:pPr>
        <w:ind w:left="2040" w:firstLine="510"/>
        <w:rPr>
          <w:b/>
          <w:bCs/>
          <w:color w:val="000000" w:themeColor="text1"/>
          <w:sz w:val="18"/>
          <w:szCs w:val="18"/>
        </w:rPr>
      </w:pPr>
      <w:r w:rsidRPr="00DF661B">
        <w:rPr>
          <w:b/>
          <w:bCs/>
          <w:color w:val="000000" w:themeColor="text1"/>
          <w:sz w:val="18"/>
          <w:szCs w:val="18"/>
        </w:rPr>
        <w:t xml:space="preserve">Table 7. </w:t>
      </w:r>
      <w:r w:rsidRPr="00DF661B">
        <w:rPr>
          <w:color w:val="000000" w:themeColor="text1"/>
          <w:sz w:val="18"/>
          <w:szCs w:val="18"/>
        </w:rPr>
        <w:t>Functional logic of Analysis Agent</w:t>
      </w:r>
    </w:p>
    <w:tbl>
      <w:tblPr>
        <w:tblStyle w:val="Tablaconcuadrcula"/>
        <w:tblW w:w="7925"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279"/>
        <w:gridCol w:w="3654"/>
      </w:tblGrid>
      <w:tr w:rsidR="000F3E3E" w:rsidRPr="00DF661B" w14:paraId="66A6886E" w14:textId="77777777" w:rsidTr="002B04C4">
        <w:trPr>
          <w:trHeight w:val="372"/>
        </w:trPr>
        <w:tc>
          <w:tcPr>
            <w:tcW w:w="992" w:type="dxa"/>
            <w:tcBorders>
              <w:top w:val="single" w:sz="12" w:space="0" w:color="auto"/>
              <w:bottom w:val="single" w:sz="12" w:space="0" w:color="auto"/>
            </w:tcBorders>
            <w:vAlign w:val="center"/>
          </w:tcPr>
          <w:p w14:paraId="11F3690B" w14:textId="77777777" w:rsidR="000F3E3E" w:rsidRPr="00DF661B" w:rsidRDefault="000F3E3E" w:rsidP="00DD59AD">
            <w:pPr>
              <w:pStyle w:val="Compact"/>
              <w:jc w:val="center"/>
              <w:rPr>
                <w:rFonts w:ascii="Palatino Linotype" w:hAnsi="Palatino Linotype" w:cs="Times New Roman"/>
                <w:b/>
                <w:bCs/>
                <w:sz w:val="20"/>
                <w:szCs w:val="20"/>
              </w:rPr>
            </w:pPr>
            <w:bookmarkStart w:id="17" w:name="descriptive-table-5"/>
            <w:bookmarkEnd w:id="16"/>
            <w:r w:rsidRPr="00DF661B">
              <w:rPr>
                <w:rFonts w:ascii="Palatino Linotype" w:hAnsi="Palatino Linotype" w:cs="Times New Roman"/>
                <w:b/>
                <w:bCs/>
                <w:sz w:val="20"/>
                <w:szCs w:val="20"/>
              </w:rPr>
              <w:t>Element</w:t>
            </w:r>
          </w:p>
        </w:tc>
        <w:tc>
          <w:tcPr>
            <w:tcW w:w="3279" w:type="dxa"/>
            <w:tcBorders>
              <w:top w:val="single" w:sz="12" w:space="0" w:color="auto"/>
              <w:bottom w:val="single" w:sz="12" w:space="0" w:color="auto"/>
            </w:tcBorders>
            <w:vAlign w:val="center"/>
          </w:tcPr>
          <w:p w14:paraId="42118C7C"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654" w:type="dxa"/>
            <w:tcBorders>
              <w:top w:val="single" w:sz="12" w:space="0" w:color="auto"/>
              <w:bottom w:val="single" w:sz="12" w:space="0" w:color="auto"/>
            </w:tcBorders>
            <w:vAlign w:val="center"/>
          </w:tcPr>
          <w:p w14:paraId="36474172"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5F500EF2" w14:textId="77777777" w:rsidTr="002B04C4">
        <w:trPr>
          <w:trHeight w:val="363"/>
        </w:trPr>
        <w:tc>
          <w:tcPr>
            <w:tcW w:w="992" w:type="dxa"/>
            <w:tcBorders>
              <w:top w:val="single" w:sz="12" w:space="0" w:color="auto"/>
            </w:tcBorders>
          </w:tcPr>
          <w:p w14:paraId="1DCCD1E2"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279" w:type="dxa"/>
            <w:tcBorders>
              <w:top w:val="single" w:sz="12" w:space="0" w:color="auto"/>
            </w:tcBorders>
          </w:tcPr>
          <w:p w14:paraId="559C907C"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Student response</w:t>
            </w:r>
          </w:p>
        </w:tc>
        <w:tc>
          <w:tcPr>
            <w:tcW w:w="3654" w:type="dxa"/>
            <w:vMerge w:val="restart"/>
            <w:tcBorders>
              <w:top w:val="single" w:sz="12" w:space="0" w:color="auto"/>
            </w:tcBorders>
            <w:shd w:val="clear" w:color="auto" w:fill="E2EFD9" w:themeFill="accent6" w:themeFillTint="33"/>
          </w:tcPr>
          <w:p w14:paraId="725FC687" w14:textId="77777777" w:rsidR="000F3E3E" w:rsidRPr="00DF661B" w:rsidRDefault="000F3E3E"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student_response</w:t>
            </w:r>
            <w:r w:rsidRPr="00DF661B">
              <w:rPr>
                <w:rFonts w:ascii="Palatino Linotype" w:hAnsi="Palatino Linotype"/>
                <w:sz w:val="18"/>
                <w:szCs w:val="18"/>
              </w:rPr>
              <w:br/>
            </w:r>
            <w:r w:rsidRPr="00DF661B">
              <w:rPr>
                <w:rStyle w:val="VerbatimChar"/>
                <w:rFonts w:ascii="Palatino Linotype" w:hAnsi="Palatino Linotype"/>
                <w:sz w:val="18"/>
                <w:szCs w:val="18"/>
              </w:rPr>
              <w:t xml:space="preserve">  evaluate clarity and correctness</w:t>
            </w:r>
            <w:r w:rsidRPr="00DF661B">
              <w:rPr>
                <w:rFonts w:ascii="Palatino Linotype" w:hAnsi="Palatino Linotype"/>
                <w:sz w:val="18"/>
                <w:szCs w:val="18"/>
              </w:rPr>
              <w:br/>
            </w:r>
            <w:r w:rsidRPr="00DF661B">
              <w:rPr>
                <w:rStyle w:val="VerbatimChar"/>
                <w:rFonts w:ascii="Palatino Linotype" w:hAnsi="Palatino Linotype"/>
                <w:sz w:val="18"/>
                <w:szCs w:val="18"/>
              </w:rPr>
              <w:t xml:space="preserve">  identify weaknesses</w:t>
            </w:r>
            <w:r w:rsidRPr="00DF661B">
              <w:rPr>
                <w:rFonts w:ascii="Palatino Linotype" w:hAnsi="Palatino Linotype"/>
                <w:sz w:val="18"/>
                <w:szCs w:val="18"/>
              </w:rPr>
              <w:br/>
            </w:r>
            <w:r w:rsidRPr="00DF661B">
              <w:rPr>
                <w:rStyle w:val="VerbatimChar"/>
                <w:rFonts w:ascii="Palatino Linotype" w:hAnsi="Palatino Linotype"/>
                <w:sz w:val="18"/>
                <w:szCs w:val="18"/>
              </w:rPr>
              <w:t xml:space="preserve">  suggest improvements</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feedback</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4A37099D" w14:textId="77777777" w:rsidTr="002B04C4">
        <w:trPr>
          <w:trHeight w:val="372"/>
        </w:trPr>
        <w:tc>
          <w:tcPr>
            <w:tcW w:w="992" w:type="dxa"/>
          </w:tcPr>
          <w:p w14:paraId="1D5A34F4"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279" w:type="dxa"/>
          </w:tcPr>
          <w:p w14:paraId="28AE42B8"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Qualitative evaluation</w:t>
            </w:r>
          </w:p>
        </w:tc>
        <w:tc>
          <w:tcPr>
            <w:tcW w:w="3654" w:type="dxa"/>
            <w:vMerge/>
            <w:shd w:val="clear" w:color="auto" w:fill="E2EFD9" w:themeFill="accent6" w:themeFillTint="33"/>
          </w:tcPr>
          <w:p w14:paraId="40424AA9"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12C9CA16" w14:textId="77777777" w:rsidTr="002B04C4">
        <w:trPr>
          <w:trHeight w:val="372"/>
        </w:trPr>
        <w:tc>
          <w:tcPr>
            <w:tcW w:w="992" w:type="dxa"/>
          </w:tcPr>
          <w:p w14:paraId="3C78AC2B"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279" w:type="dxa"/>
          </w:tcPr>
          <w:p w14:paraId="7C71C92E"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Feedback and improvement suggestions</w:t>
            </w:r>
          </w:p>
        </w:tc>
        <w:tc>
          <w:tcPr>
            <w:tcW w:w="3654" w:type="dxa"/>
            <w:vMerge/>
            <w:shd w:val="clear" w:color="auto" w:fill="E2EFD9" w:themeFill="accent6" w:themeFillTint="33"/>
          </w:tcPr>
          <w:p w14:paraId="343FE891"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02CB7DB2" w14:textId="77777777" w:rsidTr="002B04C4">
        <w:trPr>
          <w:trHeight w:val="372"/>
        </w:trPr>
        <w:tc>
          <w:tcPr>
            <w:tcW w:w="992" w:type="dxa"/>
          </w:tcPr>
          <w:p w14:paraId="625A6570"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279" w:type="dxa"/>
          </w:tcPr>
          <w:p w14:paraId="40F26369"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Performance Analysis Agent</w:t>
            </w:r>
          </w:p>
        </w:tc>
        <w:tc>
          <w:tcPr>
            <w:tcW w:w="3654" w:type="dxa"/>
            <w:vMerge/>
            <w:shd w:val="clear" w:color="auto" w:fill="E2EFD9" w:themeFill="accent6" w:themeFillTint="33"/>
          </w:tcPr>
          <w:p w14:paraId="2DDC984D" w14:textId="77777777" w:rsidR="000F3E3E" w:rsidRPr="00DF661B" w:rsidRDefault="000F3E3E" w:rsidP="00DD59AD">
            <w:pPr>
              <w:pStyle w:val="Compact"/>
              <w:rPr>
                <w:rFonts w:ascii="Palatino Linotype" w:hAnsi="Palatino Linotype" w:cs="Times New Roman"/>
                <w:sz w:val="20"/>
                <w:szCs w:val="20"/>
              </w:rPr>
            </w:pPr>
          </w:p>
        </w:tc>
      </w:tr>
    </w:tbl>
    <w:p w14:paraId="53A1C039" w14:textId="4C7EC933" w:rsidR="000F3E3E" w:rsidRPr="00DF661B" w:rsidRDefault="000F3E3E" w:rsidP="000F3E3E">
      <w:pPr>
        <w:rPr>
          <w:rFonts w:ascii="Times New Roman" w:hAnsi="Times New Roman"/>
          <w:color w:val="000000" w:themeColor="text1"/>
        </w:rPr>
      </w:pPr>
      <w:bookmarkStart w:id="18" w:name="pseudocode-5"/>
      <w:bookmarkEnd w:id="17"/>
    </w:p>
    <w:p w14:paraId="7F582B23" w14:textId="77777777" w:rsidR="000F3E3E" w:rsidRPr="00DF661B" w:rsidRDefault="000F3E3E" w:rsidP="000F3E3E">
      <w:pPr>
        <w:rPr>
          <w:rFonts w:ascii="Times New Roman" w:hAnsi="Times New Roman"/>
          <w:b/>
          <w:bCs/>
          <w:color w:val="000000" w:themeColor="text1"/>
        </w:rPr>
      </w:pPr>
      <w:bookmarkStart w:id="19" w:name="X92821e37fa3e19eedba95507a7e668198817943"/>
      <w:bookmarkEnd w:id="15"/>
      <w:bookmarkEnd w:id="18"/>
    </w:p>
    <w:p w14:paraId="747BEC27" w14:textId="5D1DA471" w:rsidR="000F3E3E" w:rsidRPr="00DF661B" w:rsidRDefault="000F3E3E" w:rsidP="000F3E3E">
      <w:pPr>
        <w:pStyle w:val="MDPI23heading3"/>
      </w:pPr>
      <w:r w:rsidRPr="00DF661B">
        <w:t>2.4.7. Adaptive Empathic Agent</w:t>
      </w:r>
    </w:p>
    <w:p w14:paraId="511F798C"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20" w:name="description-6"/>
      <w:r w:rsidRPr="00DF661B">
        <w:rPr>
          <w:rFonts w:ascii="Palatino Linotype" w:eastAsia="Times New Roman" w:hAnsi="Palatino Linotype" w:cs="Times New Roman"/>
          <w:snapToGrid w:val="0"/>
          <w:color w:val="000000"/>
          <w:sz w:val="20"/>
          <w:szCs w:val="22"/>
          <w:lang w:eastAsia="de-DE" w:bidi="en-US"/>
        </w:rPr>
        <w:t>Adjust tone, level of detail, and empathy of the response according to the user’s profile and emotional state.</w:t>
      </w:r>
    </w:p>
    <w:p w14:paraId="4DB938D6" w14:textId="77777777" w:rsidR="00970462" w:rsidRPr="00DF661B" w:rsidRDefault="00970462" w:rsidP="00970462">
      <w:pPr>
        <w:ind w:left="2040" w:firstLine="510"/>
        <w:rPr>
          <w:b/>
          <w:bCs/>
          <w:color w:val="000000" w:themeColor="text1"/>
          <w:sz w:val="18"/>
          <w:szCs w:val="18"/>
        </w:rPr>
      </w:pPr>
      <w:bookmarkStart w:id="21" w:name="pseudocode-6"/>
      <w:r w:rsidRPr="00DF661B">
        <w:rPr>
          <w:b/>
          <w:bCs/>
          <w:color w:val="000000" w:themeColor="text1"/>
          <w:sz w:val="18"/>
          <w:szCs w:val="18"/>
        </w:rPr>
        <w:t xml:space="preserve">Table 8. </w:t>
      </w:r>
      <w:r w:rsidRPr="00DF661B">
        <w:rPr>
          <w:color w:val="000000" w:themeColor="text1"/>
          <w:sz w:val="18"/>
          <w:szCs w:val="18"/>
        </w:rPr>
        <w:t>Functional logic of Adaptive Empathic Agent</w:t>
      </w:r>
    </w:p>
    <w:tbl>
      <w:tblPr>
        <w:tblStyle w:val="Tablaconcuadrcula"/>
        <w:tblW w:w="7925"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402"/>
        <w:gridCol w:w="3531"/>
      </w:tblGrid>
      <w:tr w:rsidR="000F3E3E" w:rsidRPr="00DF661B" w14:paraId="718DCB5B" w14:textId="77777777" w:rsidTr="00970462">
        <w:tc>
          <w:tcPr>
            <w:tcW w:w="992" w:type="dxa"/>
            <w:tcBorders>
              <w:top w:val="single" w:sz="12" w:space="0" w:color="auto"/>
              <w:bottom w:val="single" w:sz="12" w:space="0" w:color="auto"/>
            </w:tcBorders>
          </w:tcPr>
          <w:p w14:paraId="3F86C08F" w14:textId="77777777" w:rsidR="000F3E3E" w:rsidRPr="00DF661B" w:rsidRDefault="000F3E3E" w:rsidP="00DD59AD">
            <w:pPr>
              <w:pStyle w:val="Compact"/>
              <w:jc w:val="center"/>
              <w:rPr>
                <w:rFonts w:ascii="Palatino Linotype" w:hAnsi="Palatino Linotype" w:cs="Times New Roman"/>
                <w:b/>
                <w:bCs/>
                <w:sz w:val="20"/>
                <w:szCs w:val="20"/>
              </w:rPr>
            </w:pPr>
            <w:bookmarkStart w:id="22" w:name="descriptive-table-6"/>
            <w:bookmarkEnd w:id="20"/>
            <w:bookmarkEnd w:id="21"/>
            <w:r w:rsidRPr="00DF661B">
              <w:rPr>
                <w:rFonts w:ascii="Palatino Linotype" w:hAnsi="Palatino Linotype" w:cs="Times New Roman"/>
                <w:b/>
                <w:bCs/>
                <w:sz w:val="20"/>
                <w:szCs w:val="20"/>
              </w:rPr>
              <w:t>Element</w:t>
            </w:r>
          </w:p>
        </w:tc>
        <w:tc>
          <w:tcPr>
            <w:tcW w:w="3402" w:type="dxa"/>
            <w:tcBorders>
              <w:top w:val="single" w:sz="12" w:space="0" w:color="auto"/>
              <w:bottom w:val="single" w:sz="12" w:space="0" w:color="auto"/>
            </w:tcBorders>
          </w:tcPr>
          <w:p w14:paraId="2F95F97A"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31" w:type="dxa"/>
            <w:tcBorders>
              <w:top w:val="single" w:sz="12" w:space="0" w:color="auto"/>
              <w:bottom w:val="single" w:sz="12" w:space="0" w:color="auto"/>
            </w:tcBorders>
          </w:tcPr>
          <w:p w14:paraId="27909AC2" w14:textId="65EFE451"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558AF75C" w14:textId="77777777" w:rsidTr="00970462">
        <w:tc>
          <w:tcPr>
            <w:tcW w:w="992" w:type="dxa"/>
            <w:tcBorders>
              <w:top w:val="single" w:sz="12" w:space="0" w:color="auto"/>
            </w:tcBorders>
          </w:tcPr>
          <w:p w14:paraId="67BF5BD1"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sz="12" w:space="0" w:color="auto"/>
            </w:tcBorders>
          </w:tcPr>
          <w:p w14:paraId="33324136"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User level and emotional context</w:t>
            </w:r>
          </w:p>
        </w:tc>
        <w:tc>
          <w:tcPr>
            <w:tcW w:w="3531" w:type="dxa"/>
            <w:vMerge w:val="restart"/>
            <w:tcBorders>
              <w:top w:val="single" w:sz="12" w:space="0" w:color="auto"/>
            </w:tcBorders>
            <w:shd w:val="clear" w:color="auto" w:fill="FCBCEE"/>
          </w:tcPr>
          <w:p w14:paraId="29FC77C1" w14:textId="77777777" w:rsidR="000F3E3E" w:rsidRPr="00DF661B" w:rsidRDefault="000F3E3E"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user_level</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requested_tone</w:t>
            </w:r>
            <w:r w:rsidRPr="00DF661B">
              <w:rPr>
                <w:rFonts w:ascii="Palatino Linotype" w:hAnsi="Palatino Linotype"/>
                <w:sz w:val="18"/>
                <w:szCs w:val="18"/>
              </w:rPr>
              <w:br/>
            </w:r>
            <w:r w:rsidRPr="00DF661B">
              <w:rPr>
                <w:rStyle w:val="VerbatimChar"/>
                <w:rFonts w:ascii="Palatino Linotype" w:hAnsi="Palatino Linotype"/>
                <w:sz w:val="18"/>
                <w:szCs w:val="18"/>
              </w:rPr>
              <w:t xml:space="preserve">  adapt response_style</w:t>
            </w:r>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empathetic_message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0C4692AC" w14:textId="77777777" w:rsidTr="00970462">
        <w:tc>
          <w:tcPr>
            <w:tcW w:w="992" w:type="dxa"/>
          </w:tcPr>
          <w:p w14:paraId="4F4072DE"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lastRenderedPageBreak/>
              <w:t>Process</w:t>
            </w:r>
          </w:p>
        </w:tc>
        <w:tc>
          <w:tcPr>
            <w:tcW w:w="3402" w:type="dxa"/>
          </w:tcPr>
          <w:p w14:paraId="76837E72"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Communication adaptation</w:t>
            </w:r>
          </w:p>
        </w:tc>
        <w:tc>
          <w:tcPr>
            <w:tcW w:w="3531" w:type="dxa"/>
            <w:vMerge/>
            <w:shd w:val="clear" w:color="auto" w:fill="FCBCEE"/>
          </w:tcPr>
          <w:p w14:paraId="2D96C66A"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35A557C2" w14:textId="77777777" w:rsidTr="00970462">
        <w:tc>
          <w:tcPr>
            <w:tcW w:w="992" w:type="dxa"/>
          </w:tcPr>
          <w:p w14:paraId="0A7592E0"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14:paraId="5B904C4D"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Adaptive and empathetic response</w:t>
            </w:r>
          </w:p>
        </w:tc>
        <w:tc>
          <w:tcPr>
            <w:tcW w:w="3531" w:type="dxa"/>
            <w:vMerge/>
            <w:shd w:val="clear" w:color="auto" w:fill="FCBCEE"/>
          </w:tcPr>
          <w:p w14:paraId="49CC1744" w14:textId="77777777" w:rsidR="000F3E3E" w:rsidRPr="00DF661B" w:rsidRDefault="000F3E3E" w:rsidP="00DD59AD">
            <w:pPr>
              <w:pStyle w:val="Compact"/>
              <w:rPr>
                <w:rFonts w:ascii="Palatino Linotype" w:hAnsi="Palatino Linotype" w:cs="Times New Roman"/>
                <w:sz w:val="20"/>
                <w:szCs w:val="20"/>
              </w:rPr>
            </w:pPr>
          </w:p>
        </w:tc>
      </w:tr>
      <w:tr w:rsidR="000F3E3E" w:rsidRPr="00DF661B" w14:paraId="337C5649" w14:textId="77777777" w:rsidTr="00970462">
        <w:tc>
          <w:tcPr>
            <w:tcW w:w="992" w:type="dxa"/>
          </w:tcPr>
          <w:p w14:paraId="23246EF7"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14:paraId="47C1CA21"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Adaptive Communication Agent</w:t>
            </w:r>
          </w:p>
        </w:tc>
        <w:tc>
          <w:tcPr>
            <w:tcW w:w="3531" w:type="dxa"/>
            <w:vMerge/>
            <w:shd w:val="clear" w:color="auto" w:fill="FCBCEE"/>
          </w:tcPr>
          <w:p w14:paraId="70742A01" w14:textId="77777777" w:rsidR="000F3E3E" w:rsidRPr="00DF661B" w:rsidRDefault="000F3E3E" w:rsidP="00DD59AD">
            <w:pPr>
              <w:pStyle w:val="Compact"/>
              <w:rPr>
                <w:rFonts w:ascii="Palatino Linotype" w:hAnsi="Palatino Linotype" w:cs="Times New Roman"/>
                <w:sz w:val="20"/>
                <w:szCs w:val="20"/>
              </w:rPr>
            </w:pPr>
          </w:p>
        </w:tc>
      </w:tr>
    </w:tbl>
    <w:bookmarkEnd w:id="19"/>
    <w:bookmarkEnd w:id="22"/>
    <w:p w14:paraId="4E5986D9" w14:textId="4AAE21C7" w:rsidR="000F3E3E" w:rsidRPr="00DF661B" w:rsidRDefault="000F3E3E" w:rsidP="000F3E3E">
      <w:pPr>
        <w:pStyle w:val="MDPI23heading3"/>
      </w:pPr>
      <w:r w:rsidRPr="00DF661B">
        <w:t>2.4.8. Ethical Agent</w:t>
      </w:r>
    </w:p>
    <w:p w14:paraId="5B970E3E" w14:textId="34384A59" w:rsidR="000F3E3E" w:rsidRPr="00DF661B" w:rsidRDefault="001E629C"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r w:rsidRPr="00DF661B">
        <w:rPr>
          <w:rFonts w:ascii="Palatino Linotype" w:eastAsia="Times New Roman" w:hAnsi="Palatino Linotype" w:cs="Times New Roman"/>
          <w:snapToGrid w:val="0"/>
          <w:color w:val="000000"/>
          <w:sz w:val="20"/>
          <w:szCs w:val="22"/>
          <w:lang w:eastAsia="de-DE" w:bidi="en-US"/>
        </w:rPr>
        <w:t>Ensures that the responses generated by the system comply with principles of fairness, bias mitigation, reliability, and pedagogical alignment, validating the content before it is delivered to the user.</w:t>
      </w:r>
    </w:p>
    <w:p w14:paraId="0742AF71" w14:textId="77777777" w:rsidR="00C170E7" w:rsidRPr="00DF661B" w:rsidRDefault="00C170E7" w:rsidP="00C170E7">
      <w:pPr>
        <w:ind w:left="2040" w:firstLine="510"/>
        <w:rPr>
          <w:color w:val="000000" w:themeColor="text1"/>
          <w:sz w:val="18"/>
          <w:szCs w:val="18"/>
        </w:rPr>
      </w:pPr>
      <w:r w:rsidRPr="00DF661B">
        <w:rPr>
          <w:b/>
          <w:bCs/>
          <w:color w:val="000000" w:themeColor="text1"/>
          <w:sz w:val="18"/>
          <w:szCs w:val="18"/>
        </w:rPr>
        <w:t xml:space="preserve">Table 9. </w:t>
      </w:r>
      <w:r w:rsidRPr="00DF661B">
        <w:rPr>
          <w:color w:val="000000" w:themeColor="text1"/>
          <w:sz w:val="18"/>
          <w:szCs w:val="18"/>
        </w:rPr>
        <w:t>Functional logic of Ethical Agent</w:t>
      </w:r>
    </w:p>
    <w:tbl>
      <w:tblPr>
        <w:tblStyle w:val="Tablaconcuadrcula"/>
        <w:tblW w:w="0" w:type="auto"/>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2977"/>
        <w:gridCol w:w="3939"/>
      </w:tblGrid>
      <w:tr w:rsidR="000F3E3E" w:rsidRPr="00DF661B" w14:paraId="437085DE" w14:textId="77777777" w:rsidTr="00DE60F4">
        <w:tc>
          <w:tcPr>
            <w:tcW w:w="992" w:type="dxa"/>
            <w:tcBorders>
              <w:top w:val="single" w:sz="12" w:space="0" w:color="auto"/>
              <w:bottom w:val="single" w:sz="12" w:space="0" w:color="auto"/>
            </w:tcBorders>
          </w:tcPr>
          <w:p w14:paraId="4D0A5171" w14:textId="77777777" w:rsidR="000F3E3E" w:rsidRPr="00DF661B" w:rsidRDefault="000F3E3E" w:rsidP="00DE60F4">
            <w:pPr>
              <w:pStyle w:val="Compact"/>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2977" w:type="dxa"/>
            <w:tcBorders>
              <w:top w:val="single" w:sz="12" w:space="0" w:color="auto"/>
              <w:bottom w:val="single" w:sz="12" w:space="0" w:color="auto"/>
            </w:tcBorders>
          </w:tcPr>
          <w:p w14:paraId="1FE32BA0"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39" w:type="dxa"/>
            <w:tcBorders>
              <w:top w:val="single" w:sz="12" w:space="0" w:color="auto"/>
              <w:bottom w:val="single" w:sz="12" w:space="0" w:color="auto"/>
            </w:tcBorders>
          </w:tcPr>
          <w:p w14:paraId="690D6F37" w14:textId="77777777" w:rsidR="000F3E3E" w:rsidRPr="00DF661B" w:rsidRDefault="000F3E3E" w:rsidP="00DD59AD">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339A475B" w14:textId="77777777" w:rsidTr="00DE60F4">
        <w:tc>
          <w:tcPr>
            <w:tcW w:w="992" w:type="dxa"/>
            <w:tcBorders>
              <w:top w:val="single" w:sz="12" w:space="0" w:color="auto"/>
            </w:tcBorders>
          </w:tcPr>
          <w:p w14:paraId="4ECC7D46" w14:textId="77777777" w:rsidR="000F3E3E" w:rsidRPr="00DF661B" w:rsidRDefault="000F3E3E" w:rsidP="00DD59AD">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977" w:type="dxa"/>
            <w:tcBorders>
              <w:top w:val="single" w:sz="12" w:space="0" w:color="auto"/>
            </w:tcBorders>
          </w:tcPr>
          <w:p w14:paraId="15EEC84A" w14:textId="77777777" w:rsidR="000F3E3E" w:rsidRPr="00DF661B" w:rsidRDefault="000F3E3E" w:rsidP="00DD59AD">
            <w:pPr>
              <w:pStyle w:val="Compact"/>
              <w:spacing w:before="0" w:after="0"/>
              <w:rPr>
                <w:rFonts w:ascii="Palatino Linotype" w:hAnsi="Palatino Linotype" w:cs="Times New Roman"/>
                <w:sz w:val="20"/>
                <w:szCs w:val="20"/>
                <w:lang w:val="es-EC"/>
              </w:rPr>
            </w:pPr>
            <w:r w:rsidRPr="00DF661B">
              <w:rPr>
                <w:rFonts w:ascii="Palatino Linotype" w:hAnsi="Palatino Linotype" w:cs="Times New Roman"/>
                <w:sz w:val="20"/>
                <w:szCs w:val="20"/>
                <w:lang w:val="es-EC"/>
              </w:rPr>
              <w:t>Respuesta generada por los agentes y contexto del usuario</w:t>
            </w:r>
          </w:p>
        </w:tc>
        <w:tc>
          <w:tcPr>
            <w:tcW w:w="3939" w:type="dxa"/>
            <w:vMerge w:val="restart"/>
            <w:tcBorders>
              <w:top w:val="single" w:sz="12" w:space="0" w:color="auto"/>
            </w:tcBorders>
            <w:shd w:val="clear" w:color="auto" w:fill="EDF789"/>
          </w:tcPr>
          <w:p w14:paraId="04867AE8"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START</w:t>
            </w:r>
          </w:p>
          <w:p w14:paraId="3625B65A"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generated_response</w:t>
            </w:r>
          </w:p>
          <w:p w14:paraId="5FD16AA4"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user_context</w:t>
            </w:r>
          </w:p>
          <w:p w14:paraId="7FF50E82"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interaction_context</w:t>
            </w:r>
          </w:p>
          <w:p w14:paraId="1DE12F97"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bias_risk</w:t>
            </w:r>
          </w:p>
          <w:p w14:paraId="62EB64C8"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fairness_compliance</w:t>
            </w:r>
          </w:p>
          <w:p w14:paraId="7B863DF2"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pedagogical_alignment</w:t>
            </w:r>
          </w:p>
          <w:p w14:paraId="68035F54"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trust_and_reliability</w:t>
            </w:r>
          </w:p>
          <w:p w14:paraId="44DD236B"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bias_risk == true OR </w:t>
            </w:r>
          </w:p>
          <w:p w14:paraId="72A491C4"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fairness_compliance == false </w:t>
            </w:r>
          </w:p>
          <w:p w14:paraId="2E78FA80"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THEN</w:t>
            </w:r>
          </w:p>
          <w:p w14:paraId="722EC25C"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refine generated_response</w:t>
            </w:r>
          </w:p>
          <w:p w14:paraId="06E336AA"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14:paraId="1601F629"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pedagogical_alignment == false THEN</w:t>
            </w:r>
          </w:p>
          <w:p w14:paraId="644D2E6D"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adjust educational_content</w:t>
            </w:r>
          </w:p>
          <w:p w14:paraId="7FFAF9E3"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14:paraId="04DD4E0B"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approve validated_response</w:t>
            </w:r>
          </w:p>
          <w:p w14:paraId="39079E04" w14:textId="77777777" w:rsidR="000F3E3E" w:rsidRPr="00DF661B" w:rsidRDefault="000F3E3E" w:rsidP="00DD59A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return validated_response</w:t>
            </w:r>
          </w:p>
          <w:p w14:paraId="7445C4C2" w14:textId="77777777" w:rsidR="000F3E3E" w:rsidRPr="00DF661B" w:rsidRDefault="000F3E3E" w:rsidP="00DD59AD">
            <w:pPr>
              <w:pStyle w:val="SourceCode"/>
              <w:spacing w:after="0"/>
              <w:rPr>
                <w:rFonts w:ascii="Palatino Linotype" w:hAnsi="Palatino Linotype"/>
                <w:sz w:val="20"/>
              </w:rPr>
            </w:pPr>
            <w:r w:rsidRPr="00DF661B">
              <w:rPr>
                <w:rStyle w:val="VerbatimChar"/>
                <w:rFonts w:ascii="Palatino Linotype" w:hAnsi="Palatino Linotype"/>
                <w:sz w:val="18"/>
                <w:szCs w:val="18"/>
              </w:rPr>
              <w:t>END</w:t>
            </w:r>
          </w:p>
        </w:tc>
      </w:tr>
      <w:tr w:rsidR="000F3E3E" w:rsidRPr="00770DC1" w14:paraId="0C1F9714" w14:textId="77777777" w:rsidTr="00DE60F4">
        <w:tc>
          <w:tcPr>
            <w:tcW w:w="992" w:type="dxa"/>
          </w:tcPr>
          <w:p w14:paraId="40B031B8"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977" w:type="dxa"/>
          </w:tcPr>
          <w:p w14:paraId="42703A82" w14:textId="77777777" w:rsidR="000F3E3E" w:rsidRPr="00DF661B" w:rsidRDefault="000F3E3E" w:rsidP="00DD59AD">
            <w:pPr>
              <w:pStyle w:val="Compact"/>
              <w:rPr>
                <w:rFonts w:ascii="Palatino Linotype" w:hAnsi="Palatino Linotype" w:cs="Times New Roman"/>
                <w:sz w:val="20"/>
                <w:szCs w:val="20"/>
                <w:lang w:val="es-EC"/>
              </w:rPr>
            </w:pPr>
            <w:r w:rsidRPr="00DF661B">
              <w:rPr>
                <w:rFonts w:ascii="Palatino Linotype" w:hAnsi="Palatino Linotype" w:cs="Times New Roman"/>
                <w:sz w:val="20"/>
                <w:szCs w:val="20"/>
                <w:lang w:val="es-EC"/>
              </w:rPr>
              <w:t>Verificación ética y pedagógica del contenido</w:t>
            </w:r>
          </w:p>
        </w:tc>
        <w:tc>
          <w:tcPr>
            <w:tcW w:w="3939" w:type="dxa"/>
            <w:vMerge/>
            <w:shd w:val="clear" w:color="auto" w:fill="EDF789"/>
          </w:tcPr>
          <w:p w14:paraId="66815ED2" w14:textId="77777777" w:rsidR="000F3E3E" w:rsidRPr="00DF661B" w:rsidRDefault="000F3E3E" w:rsidP="00DD59AD">
            <w:pPr>
              <w:pStyle w:val="Compact"/>
              <w:rPr>
                <w:rFonts w:ascii="Palatino Linotype" w:hAnsi="Palatino Linotype" w:cs="Times New Roman"/>
                <w:sz w:val="20"/>
                <w:szCs w:val="20"/>
                <w:lang w:val="es-EC"/>
              </w:rPr>
            </w:pPr>
          </w:p>
        </w:tc>
      </w:tr>
      <w:tr w:rsidR="000F3E3E" w:rsidRPr="00770DC1" w14:paraId="0D761C0A" w14:textId="77777777" w:rsidTr="00DE60F4">
        <w:tc>
          <w:tcPr>
            <w:tcW w:w="992" w:type="dxa"/>
          </w:tcPr>
          <w:p w14:paraId="32F38640"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977" w:type="dxa"/>
          </w:tcPr>
          <w:p w14:paraId="437210A1" w14:textId="77777777" w:rsidR="000F3E3E" w:rsidRPr="00DF661B" w:rsidRDefault="000F3E3E" w:rsidP="00DD59AD">
            <w:pPr>
              <w:pStyle w:val="Compact"/>
              <w:rPr>
                <w:rFonts w:ascii="Palatino Linotype" w:hAnsi="Palatino Linotype" w:cs="Times New Roman"/>
                <w:sz w:val="20"/>
                <w:szCs w:val="20"/>
                <w:lang w:val="es-EC"/>
              </w:rPr>
            </w:pPr>
            <w:r w:rsidRPr="00DF661B">
              <w:rPr>
                <w:rFonts w:ascii="Palatino Linotype" w:hAnsi="Palatino Linotype" w:cs="Times New Roman"/>
                <w:sz w:val="20"/>
                <w:szCs w:val="20"/>
                <w:lang w:val="es-EC"/>
              </w:rPr>
              <w:t>Respuesta validada ética y pedagógicamente</w:t>
            </w:r>
          </w:p>
        </w:tc>
        <w:tc>
          <w:tcPr>
            <w:tcW w:w="3939" w:type="dxa"/>
            <w:vMerge/>
            <w:shd w:val="clear" w:color="auto" w:fill="EDF789"/>
          </w:tcPr>
          <w:p w14:paraId="09F4BFFE" w14:textId="77777777" w:rsidR="000F3E3E" w:rsidRPr="00DF661B" w:rsidRDefault="000F3E3E" w:rsidP="00DD59AD">
            <w:pPr>
              <w:pStyle w:val="Compact"/>
              <w:rPr>
                <w:rFonts w:ascii="Palatino Linotype" w:hAnsi="Palatino Linotype" w:cs="Times New Roman"/>
                <w:sz w:val="20"/>
                <w:szCs w:val="20"/>
                <w:lang w:val="es-EC"/>
              </w:rPr>
            </w:pPr>
          </w:p>
        </w:tc>
      </w:tr>
      <w:tr w:rsidR="000F3E3E" w:rsidRPr="00DF661B" w14:paraId="2B88E3AF" w14:textId="77777777" w:rsidTr="00DE60F4">
        <w:tc>
          <w:tcPr>
            <w:tcW w:w="992" w:type="dxa"/>
          </w:tcPr>
          <w:p w14:paraId="071E57EB"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977" w:type="dxa"/>
          </w:tcPr>
          <w:p w14:paraId="321F9343" w14:textId="77777777" w:rsidR="000F3E3E" w:rsidRPr="00DF661B" w:rsidRDefault="000F3E3E" w:rsidP="00DD59AD">
            <w:pPr>
              <w:pStyle w:val="Compact"/>
              <w:rPr>
                <w:rFonts w:ascii="Palatino Linotype" w:hAnsi="Palatino Linotype" w:cs="Times New Roman"/>
                <w:sz w:val="20"/>
                <w:szCs w:val="20"/>
              </w:rPr>
            </w:pPr>
            <w:r w:rsidRPr="00DF661B">
              <w:rPr>
                <w:rFonts w:ascii="Palatino Linotype" w:hAnsi="Palatino Linotype" w:cs="Times New Roman"/>
                <w:sz w:val="20"/>
                <w:szCs w:val="20"/>
              </w:rPr>
              <w:t>Ethical Agent</w:t>
            </w:r>
          </w:p>
        </w:tc>
        <w:tc>
          <w:tcPr>
            <w:tcW w:w="3939" w:type="dxa"/>
            <w:vMerge/>
            <w:shd w:val="clear" w:color="auto" w:fill="EDF789"/>
          </w:tcPr>
          <w:p w14:paraId="0061305C" w14:textId="77777777" w:rsidR="000F3E3E" w:rsidRPr="00DF661B" w:rsidRDefault="000F3E3E" w:rsidP="00DD59AD">
            <w:pPr>
              <w:pStyle w:val="Compact"/>
              <w:rPr>
                <w:rFonts w:ascii="Palatino Linotype" w:hAnsi="Palatino Linotype" w:cs="Times New Roman"/>
                <w:sz w:val="20"/>
                <w:szCs w:val="20"/>
              </w:rPr>
            </w:pPr>
          </w:p>
        </w:tc>
      </w:tr>
    </w:tbl>
    <w:p w14:paraId="52087094" w14:textId="77777777" w:rsidR="000F2961" w:rsidRPr="00DF661B" w:rsidRDefault="000F2961" w:rsidP="00EA3E71">
      <w:pPr>
        <w:pStyle w:val="MDPI31text"/>
        <w:ind w:left="0" w:firstLine="0"/>
        <w:rPr>
          <w:lang w:val="es-EC"/>
        </w:rPr>
      </w:pPr>
    </w:p>
    <w:p w14:paraId="2C92E140" w14:textId="489EBEDC" w:rsidR="004A2048" w:rsidRPr="00DF661B" w:rsidRDefault="004A2048" w:rsidP="004A2048">
      <w:pPr>
        <w:pStyle w:val="MDPI22heading2"/>
        <w:spacing w:before="240"/>
        <w:rPr>
          <w:noProof w:val="0"/>
        </w:rPr>
      </w:pPr>
      <w:r w:rsidRPr="00DF661B">
        <w:rPr>
          <w:noProof w:val="0"/>
        </w:rPr>
        <w:t>2.5. User Interface Design</w:t>
      </w:r>
      <w:r w:rsidR="00497CAC" w:rsidRPr="00DF661B">
        <w:rPr>
          <w:noProof w:val="0"/>
        </w:rPr>
        <w:t xml:space="preserve"> and scalability</w:t>
      </w:r>
    </w:p>
    <w:p w14:paraId="19D8178A" w14:textId="77777777" w:rsidR="004A2048" w:rsidRPr="00DF661B" w:rsidRDefault="004A2048" w:rsidP="008E6A31">
      <w:pPr>
        <w:pStyle w:val="MDPI31text"/>
      </w:pPr>
      <w:r w:rsidRPr="00DF661B">
        <w:t>The ELA Tutor UI was designed to support intuitive and efficient HAI, adopting a minimalist, web-based, chat-oriented design that emphasizes clarity, accessibility, and institutional consistency (Figure 5). Natural language input, structured visual feedback, and contextual prompts facilitate seamless interaction, reduce cognitive load, and enhance trust, usability, and engagement, enabling ELA Tutor to operate as an effective adaptive academic assistant.</w:t>
      </w:r>
    </w:p>
    <w:p w14:paraId="4DCEBFEF" w14:textId="77777777" w:rsidR="008E6A31" w:rsidRPr="00DF661B" w:rsidRDefault="008E6A31" w:rsidP="008E6A31">
      <w:pPr>
        <w:pStyle w:val="MDPI31text"/>
      </w:pPr>
    </w:p>
    <w:p w14:paraId="422D956F" w14:textId="77777777" w:rsidR="008E6A31" w:rsidRPr="00DF661B" w:rsidRDefault="008E6A31" w:rsidP="008E6A31">
      <w:pPr>
        <w:ind w:left="2040" w:firstLine="510"/>
        <w:rPr>
          <w:sz w:val="18"/>
          <w:szCs w:val="18"/>
        </w:rPr>
      </w:pPr>
      <w:r w:rsidRPr="00DF661B">
        <w:rPr>
          <w:b/>
          <w:bCs/>
          <w:sz w:val="18"/>
          <w:szCs w:val="18"/>
        </w:rPr>
        <w:t>Figure 5.</w:t>
      </w:r>
      <w:r w:rsidRPr="00DF661B">
        <w:rPr>
          <w:sz w:val="18"/>
          <w:szCs w:val="18"/>
        </w:rPr>
        <w:t xml:space="preserve"> ELA Tutor UI</w:t>
      </w:r>
    </w:p>
    <w:p w14:paraId="120BC0F5" w14:textId="66B5E1F3" w:rsidR="004A2048" w:rsidRPr="00DF661B" w:rsidRDefault="008E6A31" w:rsidP="004A2048">
      <w:pPr>
        <w:jc w:val="center"/>
        <w:rPr>
          <w:rFonts w:ascii="Times New Roman" w:hAnsi="Times New Roman"/>
          <w:noProof/>
        </w:rPr>
      </w:pPr>
      <w:r w:rsidRPr="00DF661B">
        <w:rPr>
          <w:rFonts w:ascii="Times New Roman" w:hAnsi="Times New Roman"/>
          <w:noProof/>
        </w:rPr>
        <w:lastRenderedPageBreak/>
        <w:t xml:space="preserve">  </w:t>
      </w:r>
      <w:r w:rsidR="004A2048" w:rsidRPr="00DF661B">
        <w:rPr>
          <w:rFonts w:ascii="Times New Roman" w:hAnsi="Times New Roman"/>
          <w:noProof/>
        </w:rPr>
        <w:drawing>
          <wp:inline distT="0" distB="0" distL="0" distR="0" wp14:anchorId="6BA2CD04" wp14:editId="5F9FF668">
            <wp:extent cx="3579433" cy="2452683"/>
            <wp:effectExtent l="0" t="0" r="2540" b="5080"/>
            <wp:docPr id="714324370" name="Imagen 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4370" name="Imagen 3" descr="Interfaz de usuario gráfica, Texto, Aplicación, Chat o mensaje de 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83071" cy="2455176"/>
                    </a:xfrm>
                    <a:prstGeom prst="rect">
                      <a:avLst/>
                    </a:prstGeom>
                    <a:noFill/>
                    <a:ln>
                      <a:noFill/>
                    </a:ln>
                  </pic:spPr>
                </pic:pic>
              </a:graphicData>
            </a:graphic>
          </wp:inline>
        </w:drawing>
      </w:r>
    </w:p>
    <w:p w14:paraId="142727C4" w14:textId="77777777" w:rsidR="00497CAC" w:rsidRPr="00DF661B" w:rsidRDefault="00497CAC" w:rsidP="004A2048">
      <w:pPr>
        <w:jc w:val="center"/>
        <w:rPr>
          <w:rFonts w:ascii="Times New Roman" w:hAnsi="Times New Roman"/>
        </w:rPr>
      </w:pPr>
    </w:p>
    <w:p w14:paraId="30EED999" w14:textId="71A1B139" w:rsidR="00497CAC" w:rsidRPr="00DF661B" w:rsidRDefault="00884504" w:rsidP="00884504">
      <w:pPr>
        <w:pStyle w:val="MDPI31text"/>
      </w:pPr>
      <w:r w:rsidRPr="00DF661B">
        <w:t>Scalability and cross-platform integration in ELA Tutor are enabled by a middleware-centric architectural design that decouples intelligent tutoring services from the LMS core. All adaptive decision-making, multi-agent coordination, and reinforcement learning processes are executed within containerized services exposed through standardized APIs and webhooks, while Moodle is used solely as a contextual data provider (courses, activities, progress, and interaction events). This loose coupling eliminates dependency on Moodle’s internal logic, allowing the same middleware instance to be replicated or deployed across multiple Moodle installations without code modification. From a computational perspective, the reinforcement learning meta-agent operates with constant-time updates per interaction and does not introduce shared-state bottlenecks, supporting horizontal scaling under increasing user and course loads. As a result, the proposed architecture can be integrated into heterogeneous Moodle-based environments while preserving modularity, maintainability, and deployment portability.</w:t>
      </w:r>
    </w:p>
    <w:p w14:paraId="7BDC28DF" w14:textId="0571C56F" w:rsidR="00FF0BD6" w:rsidRPr="00DF661B" w:rsidRDefault="00FF0BD6" w:rsidP="006F3D6A">
      <w:pPr>
        <w:pStyle w:val="MDPI21heading1"/>
      </w:pPr>
      <w:r w:rsidRPr="00DF661B">
        <w:t xml:space="preserve">3. </w:t>
      </w:r>
      <w:r w:rsidR="00823C9D" w:rsidRPr="00DF661B">
        <w:t>Study Cases</w:t>
      </w:r>
    </w:p>
    <w:p w14:paraId="59864E2E" w14:textId="011D49FB" w:rsidR="008C3F44" w:rsidRPr="00DF661B" w:rsidRDefault="008C3F44" w:rsidP="008C3F44">
      <w:pPr>
        <w:pStyle w:val="MDPI23heading3"/>
      </w:pPr>
      <w:r w:rsidRPr="00DF661B">
        <w:t>3.1.</w:t>
      </w:r>
      <w:r w:rsidRPr="00DF661B">
        <w:tab/>
        <w:t xml:space="preserve"> User-Centered System Evaluation</w:t>
      </w:r>
    </w:p>
    <w:p w14:paraId="4514CF39" w14:textId="77777777" w:rsidR="00823C9D" w:rsidRPr="00DF661B" w:rsidRDefault="00823C9D" w:rsidP="00823C9D">
      <w:pPr>
        <w:pStyle w:val="MDPI31text"/>
      </w:pPr>
      <w:r w:rsidRPr="00DF661B">
        <w:t>A case study was conducted in a controlled real-world environment to evaluate the behavior, functionality, and usability of ELA Tutor integrated into Moodle, with the participation of Multimedia and Audiovisual Production students. The study included 150 students, with informed consent, voluntary and anonymized participation, ensuring principles of privacy, confidentiality, Human–AI Interaction, and Trustworthy AI.</w:t>
      </w:r>
    </w:p>
    <w:p w14:paraId="4818FB9B" w14:textId="659E6816" w:rsidR="00FF0BD6" w:rsidRPr="00DF661B" w:rsidRDefault="00823C9D" w:rsidP="00823C9D">
      <w:pPr>
        <w:pStyle w:val="MDPI31text"/>
      </w:pPr>
      <w:r w:rsidRPr="00DF661B">
        <w:t>The study was conducted in three phases: (i) initial training to familiarize students with the ITS and its interface; (ii) execution of a didactic activity integrated into Moodle, which included theoretical, practical, and academic monitoring components, during which students interacted with ELA Tutor; and (iii) data collection using a structured questionnaire, which assessed usability, satisfaction, and usefulness, as well as accessibility and interaction, using five-point Likert-type items and open-ended questions (Table 10).</w:t>
      </w:r>
    </w:p>
    <w:p w14:paraId="3DAEE15E" w14:textId="77777777" w:rsidR="00B3170C" w:rsidRPr="00DF661B" w:rsidRDefault="00B3170C" w:rsidP="00B3170C">
      <w:pPr>
        <w:ind w:left="2040" w:firstLine="510"/>
        <w:rPr>
          <w:sz w:val="18"/>
          <w:szCs w:val="18"/>
        </w:rPr>
      </w:pPr>
      <w:r w:rsidRPr="00DF661B">
        <w:rPr>
          <w:b/>
          <w:bCs/>
          <w:sz w:val="18"/>
          <w:szCs w:val="18"/>
        </w:rPr>
        <w:t xml:space="preserve">Table 10. </w:t>
      </w:r>
      <w:r w:rsidRPr="00DF661B">
        <w:rPr>
          <w:sz w:val="18"/>
          <w:szCs w:val="18"/>
        </w:rPr>
        <w:t>Questionnaire items by ELA Tutor</w:t>
      </w:r>
    </w:p>
    <w:tbl>
      <w:tblPr>
        <w:tblW w:w="8027" w:type="dxa"/>
        <w:tblInd w:w="2472"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669"/>
        <w:gridCol w:w="2273"/>
        <w:gridCol w:w="5085"/>
      </w:tblGrid>
      <w:tr w:rsidR="000B7700" w:rsidRPr="00DF661B" w14:paraId="1A88EE0D" w14:textId="77777777" w:rsidTr="00291C8D">
        <w:trPr>
          <w:trHeight w:val="293"/>
        </w:trPr>
        <w:tc>
          <w:tcPr>
            <w:tcW w:w="669" w:type="dxa"/>
            <w:tcBorders>
              <w:top w:val="single" w:sz="12" w:space="0" w:color="auto"/>
              <w:bottom w:val="single" w:sz="12" w:space="0" w:color="auto"/>
            </w:tcBorders>
            <w:noWrap/>
            <w:hideMark/>
          </w:tcPr>
          <w:p w14:paraId="2D55AD09" w14:textId="77777777" w:rsidR="000B7700" w:rsidRPr="00DF661B" w:rsidRDefault="000B7700" w:rsidP="00291C8D">
            <w:pPr>
              <w:spacing w:line="240" w:lineRule="auto"/>
              <w:jc w:val="center"/>
              <w:rPr>
                <w:rFonts w:eastAsia="Times New Roman"/>
                <w:b/>
                <w:bCs/>
                <w:lang w:eastAsia="es-EC"/>
              </w:rPr>
            </w:pPr>
            <w:r w:rsidRPr="00DF661B">
              <w:rPr>
                <w:rFonts w:eastAsia="Times New Roman"/>
                <w:b/>
                <w:bCs/>
                <w:lang w:eastAsia="es-EC"/>
              </w:rPr>
              <w:t>Code</w:t>
            </w:r>
          </w:p>
        </w:tc>
        <w:tc>
          <w:tcPr>
            <w:tcW w:w="2273" w:type="dxa"/>
            <w:tcBorders>
              <w:top w:val="single" w:sz="12" w:space="0" w:color="auto"/>
              <w:bottom w:val="single" w:sz="12" w:space="0" w:color="auto"/>
            </w:tcBorders>
          </w:tcPr>
          <w:p w14:paraId="4ADC0F68" w14:textId="77777777" w:rsidR="000B7700" w:rsidRPr="00DF661B" w:rsidRDefault="000B7700" w:rsidP="00291C8D">
            <w:pPr>
              <w:spacing w:line="240" w:lineRule="auto"/>
              <w:jc w:val="center"/>
              <w:rPr>
                <w:rFonts w:eastAsia="Times New Roman"/>
                <w:b/>
                <w:bCs/>
                <w:lang w:eastAsia="es-EC"/>
              </w:rPr>
            </w:pPr>
            <w:r w:rsidRPr="00DF661B">
              <w:rPr>
                <w:rFonts w:eastAsia="Times New Roman"/>
                <w:b/>
                <w:bCs/>
                <w:lang w:eastAsia="es-EC"/>
              </w:rPr>
              <w:t>Dimension</w:t>
            </w:r>
          </w:p>
        </w:tc>
        <w:tc>
          <w:tcPr>
            <w:tcW w:w="5085" w:type="dxa"/>
            <w:tcBorders>
              <w:top w:val="single" w:sz="12" w:space="0" w:color="auto"/>
              <w:bottom w:val="single" w:sz="12" w:space="0" w:color="auto"/>
            </w:tcBorders>
            <w:noWrap/>
            <w:hideMark/>
          </w:tcPr>
          <w:p w14:paraId="7747DA26" w14:textId="77777777" w:rsidR="000B7700" w:rsidRPr="00DF661B" w:rsidRDefault="000B7700" w:rsidP="00291C8D">
            <w:pPr>
              <w:spacing w:line="240" w:lineRule="auto"/>
              <w:jc w:val="center"/>
              <w:rPr>
                <w:rFonts w:eastAsia="Times New Roman"/>
                <w:b/>
                <w:bCs/>
                <w:lang w:eastAsia="es-EC"/>
              </w:rPr>
            </w:pPr>
            <w:r w:rsidRPr="00DF661B">
              <w:rPr>
                <w:rFonts w:eastAsia="Times New Roman"/>
                <w:b/>
                <w:bCs/>
                <w:lang w:eastAsia="es-EC"/>
              </w:rPr>
              <w:t>Item</w:t>
            </w:r>
          </w:p>
        </w:tc>
      </w:tr>
      <w:tr w:rsidR="000B7700" w:rsidRPr="00DF661B" w14:paraId="0A904DFB" w14:textId="77777777" w:rsidTr="00291C8D">
        <w:trPr>
          <w:trHeight w:val="293"/>
        </w:trPr>
        <w:tc>
          <w:tcPr>
            <w:tcW w:w="669" w:type="dxa"/>
            <w:tcBorders>
              <w:top w:val="single" w:sz="12" w:space="0" w:color="auto"/>
              <w:bottom w:val="nil"/>
            </w:tcBorders>
            <w:noWrap/>
          </w:tcPr>
          <w:p w14:paraId="12212126"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Q0</w:t>
            </w:r>
          </w:p>
        </w:tc>
        <w:tc>
          <w:tcPr>
            <w:tcW w:w="2273" w:type="dxa"/>
            <w:tcBorders>
              <w:top w:val="single" w:sz="12" w:space="0" w:color="auto"/>
              <w:bottom w:val="nil"/>
            </w:tcBorders>
          </w:tcPr>
          <w:p w14:paraId="1C0159AB" w14:textId="19146F13" w:rsidR="000B7700" w:rsidRPr="00DF661B" w:rsidRDefault="00291C8D" w:rsidP="00291C8D">
            <w:pPr>
              <w:spacing w:line="240" w:lineRule="auto"/>
              <w:jc w:val="center"/>
              <w:rPr>
                <w:rFonts w:eastAsia="Times New Roman"/>
                <w:lang w:eastAsia="es-EC"/>
              </w:rPr>
            </w:pPr>
            <w:r w:rsidRPr="00DF661B">
              <w:rPr>
                <w:rFonts w:eastAsia="Times New Roman"/>
                <w:lang w:eastAsia="es-EC"/>
              </w:rPr>
              <w:t>Demographic profile</w:t>
            </w:r>
          </w:p>
        </w:tc>
        <w:tc>
          <w:tcPr>
            <w:tcW w:w="5085" w:type="dxa"/>
            <w:tcBorders>
              <w:top w:val="nil"/>
              <w:left w:val="nil"/>
              <w:bottom w:val="nil"/>
              <w:right w:val="nil"/>
            </w:tcBorders>
            <w:noWrap/>
          </w:tcPr>
          <w:p w14:paraId="7AD9A4B3" w14:textId="77777777" w:rsidR="000B7700" w:rsidRPr="00DF661B" w:rsidRDefault="000B7700" w:rsidP="00291C8D">
            <w:pPr>
              <w:spacing w:line="240" w:lineRule="auto"/>
              <w:rPr>
                <w:rFonts w:eastAsia="Times New Roman"/>
                <w:lang w:eastAsia="es-EC"/>
              </w:rPr>
            </w:pPr>
            <w:r w:rsidRPr="00DF661B">
              <w:t>Sex, age, degree program, prior use of AI</w:t>
            </w:r>
          </w:p>
        </w:tc>
      </w:tr>
      <w:tr w:rsidR="000B7700" w:rsidRPr="00DF661B" w14:paraId="149875E5" w14:textId="77777777" w:rsidTr="00291C8D">
        <w:trPr>
          <w:trHeight w:val="293"/>
        </w:trPr>
        <w:tc>
          <w:tcPr>
            <w:tcW w:w="669" w:type="dxa"/>
            <w:tcBorders>
              <w:top w:val="nil"/>
              <w:bottom w:val="nil"/>
            </w:tcBorders>
            <w:noWrap/>
            <w:hideMark/>
          </w:tcPr>
          <w:p w14:paraId="5D0C5FD6"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Q1</w:t>
            </w:r>
          </w:p>
        </w:tc>
        <w:tc>
          <w:tcPr>
            <w:tcW w:w="2273" w:type="dxa"/>
            <w:tcBorders>
              <w:top w:val="nil"/>
              <w:bottom w:val="nil"/>
            </w:tcBorders>
          </w:tcPr>
          <w:p w14:paraId="3EC583C9"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Usability</w:t>
            </w:r>
          </w:p>
          <w:p w14:paraId="3A5D9734"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337E6FEC" w14:textId="77777777" w:rsidR="000B7700" w:rsidRPr="00DF661B" w:rsidRDefault="000B7700" w:rsidP="00291C8D">
            <w:pPr>
              <w:spacing w:line="240" w:lineRule="auto"/>
              <w:rPr>
                <w:rFonts w:eastAsia="Times New Roman"/>
                <w:lang w:eastAsia="es-EC"/>
              </w:rPr>
            </w:pPr>
            <w:r w:rsidRPr="00DF661B">
              <w:t>The intelligent tutoring system was easy to use.</w:t>
            </w:r>
          </w:p>
        </w:tc>
      </w:tr>
      <w:tr w:rsidR="000B7700" w:rsidRPr="00DF661B" w14:paraId="0F1663DF" w14:textId="77777777" w:rsidTr="00291C8D">
        <w:trPr>
          <w:trHeight w:val="293"/>
        </w:trPr>
        <w:tc>
          <w:tcPr>
            <w:tcW w:w="669" w:type="dxa"/>
            <w:tcBorders>
              <w:top w:val="nil"/>
            </w:tcBorders>
            <w:noWrap/>
            <w:hideMark/>
          </w:tcPr>
          <w:p w14:paraId="37EF9EC5"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Q2</w:t>
            </w:r>
          </w:p>
        </w:tc>
        <w:tc>
          <w:tcPr>
            <w:tcW w:w="2273" w:type="dxa"/>
            <w:tcBorders>
              <w:top w:val="nil"/>
            </w:tcBorders>
          </w:tcPr>
          <w:p w14:paraId="7EAAB777"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764D5081" w14:textId="77777777" w:rsidR="000B7700" w:rsidRPr="00DF661B" w:rsidRDefault="000B7700" w:rsidP="00291C8D">
            <w:pPr>
              <w:spacing w:line="240" w:lineRule="auto"/>
              <w:rPr>
                <w:rFonts w:eastAsia="Times New Roman"/>
                <w:lang w:eastAsia="es-EC"/>
              </w:rPr>
            </w:pPr>
            <w:r w:rsidRPr="00DF661B">
              <w:t>I did not need much help to learn how to use the system.</w:t>
            </w:r>
          </w:p>
        </w:tc>
      </w:tr>
      <w:tr w:rsidR="000B7700" w:rsidRPr="00DF661B" w14:paraId="502582E0" w14:textId="77777777" w:rsidTr="00291C8D">
        <w:trPr>
          <w:trHeight w:val="293"/>
        </w:trPr>
        <w:tc>
          <w:tcPr>
            <w:tcW w:w="669" w:type="dxa"/>
            <w:noWrap/>
            <w:hideMark/>
          </w:tcPr>
          <w:p w14:paraId="690210FD"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lastRenderedPageBreak/>
              <w:t>Q3</w:t>
            </w:r>
          </w:p>
        </w:tc>
        <w:tc>
          <w:tcPr>
            <w:tcW w:w="2273" w:type="dxa"/>
          </w:tcPr>
          <w:p w14:paraId="0F52B5D8"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7316E393" w14:textId="77777777" w:rsidR="000B7700" w:rsidRPr="00DF661B" w:rsidRDefault="000B7700" w:rsidP="00291C8D">
            <w:pPr>
              <w:spacing w:line="240" w:lineRule="auto"/>
              <w:rPr>
                <w:rFonts w:eastAsia="Times New Roman"/>
                <w:lang w:eastAsia="es-EC"/>
              </w:rPr>
            </w:pPr>
            <w:r w:rsidRPr="00DF661B">
              <w:t>The system’s functions are well integrated and consistent with each other.</w:t>
            </w:r>
          </w:p>
        </w:tc>
      </w:tr>
      <w:tr w:rsidR="000B7700" w:rsidRPr="00DF661B" w14:paraId="4790FC59" w14:textId="77777777" w:rsidTr="00291C8D">
        <w:trPr>
          <w:trHeight w:val="293"/>
        </w:trPr>
        <w:tc>
          <w:tcPr>
            <w:tcW w:w="669" w:type="dxa"/>
            <w:noWrap/>
            <w:hideMark/>
          </w:tcPr>
          <w:p w14:paraId="4A1AAA9C"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Q4</w:t>
            </w:r>
          </w:p>
        </w:tc>
        <w:tc>
          <w:tcPr>
            <w:tcW w:w="2273" w:type="dxa"/>
          </w:tcPr>
          <w:p w14:paraId="7C0FF756"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0B90A830" w14:textId="77777777" w:rsidR="000B7700" w:rsidRPr="00DF661B" w:rsidRDefault="000B7700" w:rsidP="00291C8D">
            <w:pPr>
              <w:spacing w:line="240" w:lineRule="auto"/>
              <w:rPr>
                <w:rFonts w:eastAsia="Times New Roman"/>
                <w:lang w:eastAsia="es-EC"/>
              </w:rPr>
            </w:pPr>
            <w:r w:rsidRPr="00DF661B">
              <w:t>At times, the system became confusing or difficult to understand.</w:t>
            </w:r>
          </w:p>
        </w:tc>
      </w:tr>
      <w:tr w:rsidR="000B7700" w:rsidRPr="00DF661B" w14:paraId="3FD8F85D" w14:textId="77777777" w:rsidTr="00291C8D">
        <w:trPr>
          <w:trHeight w:val="293"/>
        </w:trPr>
        <w:tc>
          <w:tcPr>
            <w:tcW w:w="669" w:type="dxa"/>
            <w:noWrap/>
            <w:hideMark/>
          </w:tcPr>
          <w:p w14:paraId="202DC40A"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Q5</w:t>
            </w:r>
          </w:p>
        </w:tc>
        <w:tc>
          <w:tcPr>
            <w:tcW w:w="2273" w:type="dxa"/>
          </w:tcPr>
          <w:p w14:paraId="067964CB" w14:textId="35607383" w:rsidR="00291C8D" w:rsidRPr="00DF661B" w:rsidRDefault="000B7700" w:rsidP="00291C8D">
            <w:pPr>
              <w:spacing w:line="240" w:lineRule="auto"/>
              <w:jc w:val="center"/>
              <w:rPr>
                <w:rFonts w:eastAsia="Times New Roman"/>
                <w:lang w:eastAsia="es-EC"/>
              </w:rPr>
            </w:pPr>
            <w:r w:rsidRPr="00DF661B">
              <w:rPr>
                <w:rFonts w:eastAsia="Times New Roman"/>
                <w:lang w:eastAsia="es-EC"/>
              </w:rPr>
              <w:t>Satisfaction &amp;</w:t>
            </w:r>
          </w:p>
          <w:p w14:paraId="16C68814" w14:textId="5A3A37BE" w:rsidR="000B7700" w:rsidRPr="00DF661B" w:rsidRDefault="000B7700" w:rsidP="00291C8D">
            <w:pPr>
              <w:spacing w:line="240" w:lineRule="auto"/>
              <w:jc w:val="center"/>
              <w:rPr>
                <w:rFonts w:eastAsia="Times New Roman"/>
                <w:lang w:eastAsia="es-EC"/>
              </w:rPr>
            </w:pPr>
            <w:r w:rsidRPr="00DF661B">
              <w:rPr>
                <w:rFonts w:eastAsia="Times New Roman"/>
                <w:lang w:eastAsia="es-EC"/>
              </w:rPr>
              <w:t>usefulness</w:t>
            </w:r>
          </w:p>
          <w:p w14:paraId="595F35F0"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34A52DC0" w14:textId="77777777" w:rsidR="000B7700" w:rsidRPr="00DF661B" w:rsidRDefault="000B7700" w:rsidP="00291C8D">
            <w:pPr>
              <w:spacing w:line="240" w:lineRule="auto"/>
              <w:rPr>
                <w:rFonts w:eastAsia="Times New Roman"/>
                <w:lang w:eastAsia="es-EC"/>
              </w:rPr>
            </w:pPr>
            <w:r w:rsidRPr="00DF661B">
              <w:t>I am satisfied with the responses provided by the intelligent tutor.</w:t>
            </w:r>
          </w:p>
        </w:tc>
      </w:tr>
      <w:tr w:rsidR="000B7700" w:rsidRPr="00DF661B" w14:paraId="7EF993DE" w14:textId="77777777" w:rsidTr="00291C8D">
        <w:trPr>
          <w:trHeight w:val="293"/>
        </w:trPr>
        <w:tc>
          <w:tcPr>
            <w:tcW w:w="669" w:type="dxa"/>
            <w:noWrap/>
            <w:hideMark/>
          </w:tcPr>
          <w:p w14:paraId="01BCEAEB"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Q6</w:t>
            </w:r>
          </w:p>
        </w:tc>
        <w:tc>
          <w:tcPr>
            <w:tcW w:w="2273" w:type="dxa"/>
          </w:tcPr>
          <w:p w14:paraId="478CF8C3"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06301DF2" w14:textId="77777777" w:rsidR="000B7700" w:rsidRPr="00DF661B" w:rsidRDefault="000B7700" w:rsidP="00291C8D">
            <w:pPr>
              <w:spacing w:line="240" w:lineRule="auto"/>
              <w:rPr>
                <w:rFonts w:eastAsia="Times New Roman"/>
                <w:lang w:eastAsia="es-EC"/>
              </w:rPr>
            </w:pPr>
            <w:r w:rsidRPr="00DF661B">
              <w:t>The intelligent tutor helped me better understand the course content.</w:t>
            </w:r>
          </w:p>
        </w:tc>
      </w:tr>
      <w:tr w:rsidR="000B7700" w:rsidRPr="00DF661B" w14:paraId="6315EC35" w14:textId="77777777" w:rsidTr="00291C8D">
        <w:trPr>
          <w:trHeight w:val="293"/>
        </w:trPr>
        <w:tc>
          <w:tcPr>
            <w:tcW w:w="669" w:type="dxa"/>
            <w:noWrap/>
            <w:hideMark/>
          </w:tcPr>
          <w:p w14:paraId="47AAAC60"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Q7</w:t>
            </w:r>
          </w:p>
        </w:tc>
        <w:tc>
          <w:tcPr>
            <w:tcW w:w="2273" w:type="dxa"/>
          </w:tcPr>
          <w:p w14:paraId="79A3BB1C"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194E1204" w14:textId="77777777" w:rsidR="000B7700" w:rsidRPr="00DF661B" w:rsidRDefault="000B7700" w:rsidP="00291C8D">
            <w:pPr>
              <w:spacing w:line="240" w:lineRule="auto"/>
              <w:rPr>
                <w:rFonts w:eastAsia="Times New Roman"/>
                <w:lang w:eastAsia="es-EC"/>
              </w:rPr>
            </w:pPr>
            <w:r w:rsidRPr="00DF661B">
              <w:t>The tutor’s responses were clear and useful.</w:t>
            </w:r>
          </w:p>
        </w:tc>
      </w:tr>
      <w:tr w:rsidR="000B7700" w:rsidRPr="00DF661B" w14:paraId="4DD175CC" w14:textId="77777777" w:rsidTr="00291C8D">
        <w:trPr>
          <w:trHeight w:val="293"/>
        </w:trPr>
        <w:tc>
          <w:tcPr>
            <w:tcW w:w="669" w:type="dxa"/>
            <w:noWrap/>
            <w:hideMark/>
          </w:tcPr>
          <w:p w14:paraId="5B139567"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Q8</w:t>
            </w:r>
          </w:p>
        </w:tc>
        <w:tc>
          <w:tcPr>
            <w:tcW w:w="2273" w:type="dxa"/>
          </w:tcPr>
          <w:p w14:paraId="19577CB1"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4C5757D5" w14:textId="77777777" w:rsidR="000B7700" w:rsidRPr="00DF661B" w:rsidRDefault="000B7700" w:rsidP="00291C8D">
            <w:pPr>
              <w:spacing w:line="240" w:lineRule="auto"/>
              <w:rPr>
                <w:rFonts w:eastAsia="Times New Roman"/>
                <w:lang w:eastAsia="es-EC"/>
              </w:rPr>
            </w:pPr>
            <w:r w:rsidRPr="00DF661B">
              <w:t>I would like to continue using this intelligent tutor in other courses.</w:t>
            </w:r>
          </w:p>
        </w:tc>
      </w:tr>
      <w:tr w:rsidR="000B7700" w:rsidRPr="00DF661B" w14:paraId="2A3FB7AB" w14:textId="77777777" w:rsidTr="00A56DC9">
        <w:trPr>
          <w:trHeight w:val="293"/>
        </w:trPr>
        <w:tc>
          <w:tcPr>
            <w:tcW w:w="669" w:type="dxa"/>
            <w:tcBorders>
              <w:bottom w:val="nil"/>
            </w:tcBorders>
            <w:noWrap/>
            <w:hideMark/>
          </w:tcPr>
          <w:p w14:paraId="77A0F0C4"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Q9</w:t>
            </w:r>
          </w:p>
        </w:tc>
        <w:tc>
          <w:tcPr>
            <w:tcW w:w="2273" w:type="dxa"/>
            <w:tcBorders>
              <w:bottom w:val="nil"/>
            </w:tcBorders>
          </w:tcPr>
          <w:p w14:paraId="3AD4C307" w14:textId="503C3371" w:rsidR="00291C8D" w:rsidRPr="00DF661B" w:rsidRDefault="000B7700" w:rsidP="00291C8D">
            <w:pPr>
              <w:spacing w:line="240" w:lineRule="auto"/>
              <w:jc w:val="center"/>
              <w:rPr>
                <w:rFonts w:eastAsia="Times New Roman"/>
                <w:lang w:eastAsia="es-EC"/>
              </w:rPr>
            </w:pPr>
            <w:r w:rsidRPr="00DF661B">
              <w:rPr>
                <w:rFonts w:eastAsia="Times New Roman"/>
                <w:lang w:eastAsia="es-EC"/>
              </w:rPr>
              <w:t>Accessibility &amp;</w:t>
            </w:r>
          </w:p>
          <w:p w14:paraId="7441915A" w14:textId="079A0594" w:rsidR="000B7700" w:rsidRPr="00DF661B" w:rsidRDefault="000B7700" w:rsidP="00291C8D">
            <w:pPr>
              <w:spacing w:line="240" w:lineRule="auto"/>
              <w:jc w:val="center"/>
              <w:rPr>
                <w:rFonts w:eastAsia="Times New Roman"/>
                <w:lang w:eastAsia="es-EC"/>
              </w:rPr>
            </w:pPr>
            <w:r w:rsidRPr="00DF661B">
              <w:rPr>
                <w:rFonts w:eastAsia="Times New Roman"/>
                <w:lang w:eastAsia="es-EC"/>
              </w:rPr>
              <w:t>interaction</w:t>
            </w:r>
          </w:p>
          <w:p w14:paraId="1272172B"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3DEF8EA2" w14:textId="77777777" w:rsidR="000B7700" w:rsidRPr="00DF661B" w:rsidRDefault="000B7700" w:rsidP="00291C8D">
            <w:pPr>
              <w:spacing w:line="240" w:lineRule="auto"/>
              <w:rPr>
                <w:rFonts w:eastAsia="Times New Roman"/>
                <w:lang w:eastAsia="es-EC"/>
              </w:rPr>
            </w:pPr>
            <w:r w:rsidRPr="00DF661B">
              <w:t>I was able to access the system without major technical difficulties.</w:t>
            </w:r>
          </w:p>
        </w:tc>
      </w:tr>
      <w:tr w:rsidR="000B7700" w:rsidRPr="00DF661B" w14:paraId="5DA49BFF" w14:textId="77777777" w:rsidTr="00A56DC9">
        <w:trPr>
          <w:trHeight w:val="293"/>
        </w:trPr>
        <w:tc>
          <w:tcPr>
            <w:tcW w:w="669" w:type="dxa"/>
            <w:tcBorders>
              <w:top w:val="nil"/>
              <w:bottom w:val="single" w:sz="12" w:space="0" w:color="auto"/>
            </w:tcBorders>
            <w:noWrap/>
            <w:hideMark/>
          </w:tcPr>
          <w:p w14:paraId="6975D44A"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Q10</w:t>
            </w:r>
          </w:p>
        </w:tc>
        <w:tc>
          <w:tcPr>
            <w:tcW w:w="2273" w:type="dxa"/>
            <w:tcBorders>
              <w:top w:val="nil"/>
              <w:bottom w:val="single" w:sz="12" w:space="0" w:color="auto"/>
            </w:tcBorders>
          </w:tcPr>
          <w:p w14:paraId="685E0B6C"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single" w:sz="12" w:space="0" w:color="auto"/>
              <w:right w:val="nil"/>
            </w:tcBorders>
            <w:noWrap/>
            <w:hideMark/>
          </w:tcPr>
          <w:p w14:paraId="7AE927B1" w14:textId="77777777" w:rsidR="000B7700" w:rsidRPr="00DF661B" w:rsidRDefault="000B7700" w:rsidP="00291C8D">
            <w:pPr>
              <w:spacing w:line="240" w:lineRule="auto"/>
              <w:rPr>
                <w:rFonts w:eastAsia="Times New Roman"/>
                <w:lang w:eastAsia="es-EC"/>
              </w:rPr>
            </w:pPr>
            <w:r w:rsidRPr="00DF661B">
              <w:t>The response time of the intelligent tutor was adequate.</w:t>
            </w:r>
          </w:p>
        </w:tc>
      </w:tr>
    </w:tbl>
    <w:p w14:paraId="41DBF995" w14:textId="77777777" w:rsidR="000B7700" w:rsidRPr="00DF661B" w:rsidRDefault="000B7700" w:rsidP="00B3170C">
      <w:pPr>
        <w:ind w:left="2040" w:firstLine="510"/>
        <w:rPr>
          <w:b/>
          <w:bCs/>
          <w:sz w:val="18"/>
          <w:szCs w:val="18"/>
        </w:rPr>
      </w:pPr>
    </w:p>
    <w:p w14:paraId="79A95FA5" w14:textId="2A0598E9" w:rsidR="000F0619" w:rsidRPr="00DF661B" w:rsidRDefault="00A56DC9" w:rsidP="00A56DC9">
      <w:pPr>
        <w:pStyle w:val="MDPI23heading3"/>
      </w:pPr>
      <w:r w:rsidRPr="00DF661B">
        <w:t>3.2. Simulation of Adaptive Decision-Making Using Reinforcement Learning in ELA Tutor</w:t>
      </w:r>
    </w:p>
    <w:p w14:paraId="3FABE5F8" w14:textId="77777777" w:rsidR="004D5261" w:rsidRPr="00DF661B" w:rsidRDefault="004D5261" w:rsidP="004D5261">
      <w:pPr>
        <w:pStyle w:val="MDPI31text"/>
      </w:pPr>
      <w:r w:rsidRPr="00DF661B">
        <w:t>A simulated case study was designed to evaluate the adaptive behavior of the ELA Tutor intelligent tutoring system, with particular emphasis on the functioning of the reinforcement learning–based Meta-Agent Orchestrator. The objective of this study was to analyze how the system progressively adjusts the selection of agents and tutorial strategies based on accumulated experience, following the proposed RL algorithm, under controlled and reproducible conditions.</w:t>
      </w:r>
    </w:p>
    <w:p w14:paraId="2AE3BA57" w14:textId="77777777" w:rsidR="004D5261" w:rsidRPr="00DF661B" w:rsidRDefault="004D5261" w:rsidP="004D5261">
      <w:pPr>
        <w:pStyle w:val="MDPI31text"/>
      </w:pPr>
      <w:r w:rsidRPr="00DF661B">
        <w:t>For each simulated interaction, the system recorded the user query, the selected agent (tutorial strategy), the origin of the routing decision (heuristic baseline or RL-based policy), the inferred contextual state, and the observed outcome. This detailed logging enabled the assessment of decision traceability, policy consistency, and attribution of learning effects, allowing the isolation of the contribution of the RL Meta-Agent from the underlying orchestration logic and language generation components. The simulation phase therefore served as a functional validation step prior to evaluating adaptive behavior in real educational environments.</w:t>
      </w:r>
    </w:p>
    <w:p w14:paraId="1DAAA649" w14:textId="32E45B7A" w:rsidR="00196A76" w:rsidRPr="00DF661B" w:rsidRDefault="004D5261" w:rsidP="004D5261">
      <w:pPr>
        <w:pStyle w:val="MDPI31text"/>
      </w:pPr>
      <w:r w:rsidRPr="00DF661B">
        <w:t>From a methodological perspective, the simulation models the user as a stochastic feedback generator conditioned on the contextual state and the selected strategy. This abstraction allows controlled experimentation while preserving variability and noise characteristic of real tutoring interactions.</w:t>
      </w:r>
    </w:p>
    <w:p w14:paraId="15F2FBE8" w14:textId="74AB0286" w:rsidR="00196A76" w:rsidRPr="00DF661B" w:rsidRDefault="008F19AD" w:rsidP="00086225">
      <w:pPr>
        <w:pStyle w:val="MDPI31text"/>
      </w:pPr>
      <w:r w:rsidRPr="00DF661B">
        <w:t>Table 11 describes the reinforcement scheme used by the Meta-Agent to evaluate the effectiveness of the tutorial strategies executed by the specialized agents. Each interaction generates a reward signal R</w:t>
      </w:r>
      <w:r w:rsidR="00086225" w:rsidRPr="00DF661B">
        <w:t xml:space="preserve"> </w:t>
      </w:r>
      <w:r w:rsidRPr="00DF661B">
        <w:rPr>
          <w:rFonts w:ascii="Cambria Math" w:hAnsi="Cambria Math" w:cs="Cambria Math"/>
        </w:rPr>
        <w:t>∈</w:t>
      </w:r>
      <w:r w:rsidR="00086225" w:rsidRPr="00DF661B">
        <w:rPr>
          <w:rFonts w:ascii="Cambria Math" w:hAnsi="Cambria Math" w:cs="Cambria Math"/>
        </w:rPr>
        <w:t xml:space="preserve"> </w:t>
      </w:r>
      <w:r w:rsidRPr="00DF661B">
        <w:t>{+1,0,−1}, derived from explicit linguistic feedback or interaction outcomes detected in natural language.</w:t>
      </w:r>
      <w:r w:rsidR="00086225" w:rsidRPr="00DF661B">
        <w:t xml:space="preserve"> </w:t>
      </w:r>
      <w:r w:rsidR="00196A76" w:rsidRPr="00DF661B">
        <w:t xml:space="preserve">These signals are integrated into the learning process using an incremental average-based update rule, </w:t>
      </w:r>
      <w:r w:rsidR="00301CC3" w:rsidRPr="00301CC3">
        <w:rPr>
          <w:highlight w:val="magenta"/>
        </w:rPr>
        <w:t>as defined in Equation (1)</w:t>
      </w:r>
      <w:r w:rsidR="00196A76" w:rsidRPr="00301CC3">
        <w:rPr>
          <w:highlight w:val="magenta"/>
        </w:rPr>
        <w:t>:</w:t>
      </w:r>
    </w:p>
    <w:p w14:paraId="25B6B8AB" w14:textId="770DAD24" w:rsidR="00196A76" w:rsidRPr="00DF661B" w:rsidRDefault="00417193" w:rsidP="00417193">
      <w:pPr>
        <w:pStyle w:val="MDPI31text"/>
        <w:jc w:val="center"/>
      </w:pPr>
      <w:r>
        <w:t xml:space="preserve">                 </w:t>
      </w:r>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old</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+R</m:t>
            </m:r>
          </m:num>
          <m:den>
            <m:r>
              <w:rPr>
                <w:rFonts w:ascii="Cambria Math" w:hAnsi="Cambria Math"/>
              </w:rPr>
              <m:t>N</m:t>
            </m:r>
          </m:den>
        </m:f>
        <m:r>
          <w:rPr>
            <w:rFonts w:ascii="Cambria Math" w:hAnsi="Cambria Math"/>
          </w:rPr>
          <m:t>,</m:t>
        </m:r>
      </m:oMath>
      <w:r>
        <w:t xml:space="preserve">                              </w:t>
      </w:r>
      <w:r w:rsidRPr="00301CC3">
        <w:rPr>
          <w:highlight w:val="magenta"/>
        </w:rPr>
        <w:t>(1</w:t>
      </w:r>
      <w:r>
        <w:t>)</w:t>
      </w:r>
      <m:oMath>
        <m:r>
          <m:rPr>
            <m:sty m:val="p"/>
          </m:rPr>
          <w:rPr>
            <w:rFonts w:ascii="Cambria Math" w:hAnsi="Cambria Math"/>
          </w:rPr>
          <w:br/>
        </m:r>
      </m:oMath>
    </w:p>
    <w:p w14:paraId="6DD7333D" w14:textId="2DAD86B5" w:rsidR="00196A76" w:rsidRDefault="00196A76" w:rsidP="00196A76">
      <w:pPr>
        <w:pStyle w:val="MDPI31text"/>
      </w:pPr>
      <w:r w:rsidRPr="00DF661B">
        <w:t xml:space="preserve">where </w:t>
      </w:r>
      <w:r w:rsidR="00B96D7F" w:rsidRPr="00B96D7F">
        <w:t>Q_old</w:t>
      </w:r>
      <w:r w:rsidRPr="00DF661B">
        <w:t xml:space="preserve"> represents the previous rating of the strategy, N the number of times it has been used, and R the current reward. This mechanism softens the impact of individual rewards, promoting model stability and avoiding abrupt changes in decision policy.</w:t>
      </w:r>
    </w:p>
    <w:p w14:paraId="5E95A9A1" w14:textId="30ABB47B" w:rsidR="00FE1842" w:rsidRPr="00B96D7F" w:rsidRDefault="00FE1842" w:rsidP="00FE1842">
      <w:pPr>
        <w:pStyle w:val="MDPI31text"/>
        <w:rPr>
          <w:highlight w:val="magenta"/>
        </w:rPr>
      </w:pPr>
      <w:r w:rsidRPr="00B96D7F">
        <w:rPr>
          <w:highlight w:val="magenta"/>
        </w:rPr>
        <w:lastRenderedPageBreak/>
        <w:t xml:space="preserve">The decision-making process of the reinforcement learning–based Meta-Agent is formalized as a routing policy that selects the tutorial strategy with the highest estimated utility for a given contextual state. This policy </w:t>
      </w:r>
      <w:r w:rsidR="000D149F" w:rsidRPr="00B96D7F">
        <w:rPr>
          <w:highlight w:val="magenta"/>
        </w:rPr>
        <w:t>as</w:t>
      </w:r>
      <w:r w:rsidRPr="00B96D7F">
        <w:rPr>
          <w:highlight w:val="magenta"/>
        </w:rPr>
        <w:t xml:space="preserve"> defined </w:t>
      </w:r>
      <w:r w:rsidR="000D149F" w:rsidRPr="00B96D7F">
        <w:rPr>
          <w:highlight w:val="magenta"/>
        </w:rPr>
        <w:t>in equation 2</w:t>
      </w:r>
      <w:r w:rsidRPr="00B96D7F">
        <w:rPr>
          <w:highlight w:val="magenta"/>
        </w:rPr>
        <w:t>:</w:t>
      </w:r>
    </w:p>
    <w:p w14:paraId="2E995D9B" w14:textId="77777777" w:rsidR="00FE1842" w:rsidRPr="00B96D7F" w:rsidRDefault="00FE1842" w:rsidP="00FE1842">
      <w:pPr>
        <w:pStyle w:val="MDPI31text"/>
        <w:rPr>
          <w:highlight w:val="magenta"/>
        </w:rPr>
      </w:pPr>
    </w:p>
    <w:p w14:paraId="3E08B2C9" w14:textId="5F1E9249" w:rsidR="000D149F" w:rsidRPr="00B96D7F" w:rsidRDefault="00343C66" w:rsidP="00847995">
      <w:pPr>
        <w:pStyle w:val="MDPI31text"/>
        <w:jc w:val="center"/>
        <w:rPr>
          <w:highlight w:val="magenta"/>
        </w:rPr>
      </w:pPr>
      <w:r w:rsidRPr="00B96D7F">
        <w:rPr>
          <w:highlight w:val="magenta"/>
        </w:rPr>
        <w:t xml:space="preserve">          </w:t>
      </w:r>
      <w:r w:rsidR="0070523C" w:rsidRPr="00B96D7F">
        <w:rPr>
          <w:highlight w:val="magenta"/>
        </w:rPr>
        <w:t xml:space="preserve">   </w:t>
      </w:r>
      <w:r w:rsidRPr="00B96D7F">
        <w:rPr>
          <w:highlight w:val="magenta"/>
        </w:rPr>
        <w:t xml:space="preserve">       </w:t>
      </w:r>
      <m:oMath>
        <m:sSup>
          <m:sSupPr>
            <m:ctrlPr>
              <w:rPr>
                <w:rFonts w:ascii="Cambria Math" w:hAnsi="Cambria Math"/>
                <w:i/>
                <w:highlight w:val="magenta"/>
              </w:rPr>
            </m:ctrlPr>
          </m:sSupPr>
          <m:e>
            <m:r>
              <w:rPr>
                <w:rFonts w:ascii="Cambria Math" w:hAnsi="Cambria Math"/>
                <w:highlight w:val="magenta"/>
              </w:rPr>
              <m:t>a</m:t>
            </m:r>
          </m:e>
          <m:sup>
            <m:r>
              <w:rPr>
                <w:rFonts w:ascii="Cambria Math" w:hAnsi="Cambria Math"/>
                <w:highlight w:val="magenta"/>
              </w:rPr>
              <m:t>*</m:t>
            </m:r>
          </m:sup>
        </m:sSup>
        <m:r>
          <w:rPr>
            <w:rFonts w:ascii="Cambria Math" w:hAnsi="Cambria Math"/>
            <w:highlight w:val="magenta"/>
          </w:rPr>
          <m:t>=</m:t>
        </m:r>
        <m:func>
          <m:funcPr>
            <m:ctrlPr>
              <w:rPr>
                <w:rFonts w:ascii="Cambria Math" w:hAnsi="Cambria Math"/>
                <w:highlight w:val="magenta"/>
              </w:rPr>
            </m:ctrlPr>
          </m:funcPr>
          <m:fName>
            <m:r>
              <m:rPr>
                <m:sty m:val="p"/>
              </m:rPr>
              <w:rPr>
                <w:rFonts w:ascii="Cambria Math" w:hAnsi="Cambria Math"/>
                <w:highlight w:val="magenta"/>
              </w:rPr>
              <m:t>arg</m:t>
            </m:r>
            <m:ctrlPr>
              <w:rPr>
                <w:rFonts w:ascii="Cambria Math" w:hAnsi="Cambria Math"/>
                <w:i/>
                <w:highlight w:val="magenta"/>
              </w:rPr>
            </m:ctrlPr>
          </m:fName>
          <m:e>
            <m:func>
              <m:funcPr>
                <m:ctrlPr>
                  <w:rPr>
                    <w:rFonts w:ascii="Cambria Math" w:hAnsi="Cambria Math"/>
                    <w:highlight w:val="magenta"/>
                  </w:rPr>
                </m:ctrlPr>
              </m:funcPr>
              <m:fName>
                <m:limLow>
                  <m:limLowPr>
                    <m:ctrlPr>
                      <w:rPr>
                        <w:rFonts w:ascii="Cambria Math" w:hAnsi="Cambria Math"/>
                        <w:i/>
                        <w:highlight w:val="magenta"/>
                      </w:rPr>
                    </m:ctrlPr>
                  </m:limLowPr>
                  <m:e>
                    <m:r>
                      <m:rPr>
                        <m:sty m:val="p"/>
                      </m:rPr>
                      <w:rPr>
                        <w:rFonts w:ascii="Cambria Math" w:hAnsi="Cambria Math"/>
                        <w:highlight w:val="magenta"/>
                      </w:rPr>
                      <m:t>max</m:t>
                    </m:r>
                    <m:ctrlPr>
                      <w:rPr>
                        <w:rFonts w:ascii="Cambria Math" w:hAnsi="Cambria Math"/>
                        <w:highlight w:val="magenta"/>
                      </w:rPr>
                    </m:ctrlPr>
                  </m:e>
                  <m:lim>
                    <m:r>
                      <w:rPr>
                        <w:rFonts w:ascii="Cambria Math" w:hAnsi="Cambria Math"/>
                        <w:highlight w:val="magenta"/>
                      </w:rPr>
                      <m:t xml:space="preserve">a ∈ </m:t>
                    </m:r>
                    <m:r>
                      <m:rPr>
                        <m:scr m:val="script"/>
                      </m:rPr>
                      <w:rPr>
                        <w:rFonts w:ascii="Cambria Math" w:hAnsi="Cambria Math"/>
                        <w:highlight w:val="magenta"/>
                      </w:rPr>
                      <m:t>A</m:t>
                    </m:r>
                    <m:ctrlPr>
                      <w:rPr>
                        <w:rFonts w:ascii="Cambria Math" w:hAnsi="Cambria Math"/>
                        <w:highlight w:val="magenta"/>
                      </w:rPr>
                    </m:ctrlPr>
                  </m:lim>
                </m:limLow>
              </m:fName>
              <m:e>
                <m:r>
                  <w:rPr>
                    <w:rFonts w:ascii="Cambria Math" w:hAnsi="Cambria Math"/>
                    <w:highlight w:val="magenta"/>
                  </w:rPr>
                  <m:t>Q</m:t>
                </m:r>
                <m:d>
                  <m:dPr>
                    <m:ctrlPr>
                      <w:rPr>
                        <w:rFonts w:ascii="Cambria Math" w:hAnsi="Cambria Math"/>
                        <w:i/>
                        <w:highlight w:val="magenta"/>
                      </w:rPr>
                    </m:ctrlPr>
                  </m:dPr>
                  <m:e>
                    <m:r>
                      <w:rPr>
                        <w:rFonts w:ascii="Cambria Math" w:hAnsi="Cambria Math"/>
                        <w:highlight w:val="magenta"/>
                      </w:rPr>
                      <m:t>s,a</m:t>
                    </m:r>
                  </m:e>
                </m:d>
                <m:ctrlPr>
                  <w:rPr>
                    <w:rFonts w:ascii="Cambria Math" w:hAnsi="Cambria Math"/>
                    <w:i/>
                    <w:highlight w:val="magenta"/>
                  </w:rPr>
                </m:ctrlPr>
              </m:e>
            </m:func>
          </m:e>
        </m:func>
      </m:oMath>
      <w:r w:rsidR="000D149F" w:rsidRPr="00B96D7F">
        <w:rPr>
          <w:highlight w:val="magenta"/>
        </w:rPr>
        <w:t xml:space="preserve">                          (2)</w:t>
      </w:r>
    </w:p>
    <w:p w14:paraId="2345D417" w14:textId="77777777" w:rsidR="00B96D7F" w:rsidRPr="00B96D7F" w:rsidRDefault="00B96D7F" w:rsidP="00343C66">
      <w:pPr>
        <w:pStyle w:val="MDPI31text"/>
        <w:rPr>
          <w:highlight w:val="magenta"/>
        </w:rPr>
      </w:pPr>
    </w:p>
    <w:p w14:paraId="45C6B43A" w14:textId="6B652B95" w:rsidR="00C52E0A" w:rsidRPr="00B96D7F" w:rsidRDefault="00FE1842" w:rsidP="00343C66">
      <w:pPr>
        <w:pStyle w:val="MDPI31text"/>
        <w:rPr>
          <w:highlight w:val="magenta"/>
        </w:rPr>
      </w:pPr>
      <w:r w:rsidRPr="00B96D7F">
        <w:rPr>
          <w:highlight w:val="magenta"/>
        </w:rPr>
        <w:t xml:space="preserve">where s denotes the contextual state of the learner, defined as a combination of the inferred level of knowledge and the inferred emotional state. The set </w:t>
      </w:r>
      <m:oMath>
        <m:r>
          <m:rPr>
            <m:scr m:val="script"/>
          </m:rPr>
          <w:rPr>
            <w:rFonts w:ascii="Cambria Math" w:hAnsi="Cambria Math"/>
            <w:highlight w:val="magenta"/>
          </w:rPr>
          <m:t>A</m:t>
        </m:r>
      </m:oMath>
      <w:r w:rsidR="00057538" w:rsidRPr="00B96D7F">
        <w:rPr>
          <w:highlight w:val="magenta"/>
        </w:rPr>
        <w:t xml:space="preserve"> </w:t>
      </w:r>
      <w:r w:rsidRPr="00B96D7F">
        <w:rPr>
          <w:highlight w:val="magenta"/>
        </w:rPr>
        <w:t xml:space="preserve">represents the space of available tutorial strategies, each corresponding to the activation of one or more specialized agents within the multi-agent system. The function Q(s,a) expresses the estimated utility of applying strategy </w:t>
      </w:r>
      <w:r w:rsidRPr="00B96D7F">
        <w:rPr>
          <w:rFonts w:ascii="Cambria Math" w:hAnsi="Cambria Math" w:cs="Cambria Math"/>
          <w:highlight w:val="magenta"/>
        </w:rPr>
        <w:t>𝑎</w:t>
      </w:r>
      <w:r w:rsidR="00343C66" w:rsidRPr="00B96D7F">
        <w:rPr>
          <w:highlight w:val="magenta"/>
        </w:rPr>
        <w:t xml:space="preserve"> </w:t>
      </w:r>
      <w:r w:rsidRPr="00B96D7F">
        <w:rPr>
          <w:highlight w:val="magenta"/>
        </w:rPr>
        <w:t xml:space="preserve">in </w:t>
      </w:r>
      <w:r w:rsidR="00343C66" w:rsidRPr="00B96D7F">
        <w:rPr>
          <w:highlight w:val="magenta"/>
        </w:rPr>
        <w:t xml:space="preserve">state </w:t>
      </w:r>
      <w:r w:rsidR="00343C66" w:rsidRPr="00B96D7F">
        <w:rPr>
          <w:rFonts w:ascii="Cambria Math" w:hAnsi="Cambria Math" w:cs="Cambria Math"/>
          <w:highlight w:val="magenta"/>
        </w:rPr>
        <w:t>s</w:t>
      </w:r>
      <w:r w:rsidRPr="00B96D7F">
        <w:rPr>
          <w:highlight w:val="magenta"/>
        </w:rPr>
        <w:t>, derived from accumulated interaction experience and used by the Meta-Agent to guide adaptive routing decisions.</w:t>
      </w:r>
    </w:p>
    <w:p w14:paraId="3DBF63A6" w14:textId="53BB379B" w:rsidR="00AC5599" w:rsidRPr="00B96D7F" w:rsidRDefault="00AC5599" w:rsidP="00343C66">
      <w:pPr>
        <w:pStyle w:val="MDPI31text"/>
        <w:rPr>
          <w:highlight w:val="magenta"/>
        </w:rPr>
      </w:pPr>
      <w:r w:rsidRPr="00B96D7F">
        <w:rPr>
          <w:highlight w:val="magenta"/>
        </w:rPr>
        <w:t>The estimated utility associated with each state–action pair is updated using an incremental sample-average rule, which allows stable learning from sparse and noisy feedback without relying on bootstrapping mechanisms. The update rule as defined in equation 3:</w:t>
      </w:r>
    </w:p>
    <w:p w14:paraId="5D7FBABC" w14:textId="5EDB2CF0" w:rsidR="00AC5599" w:rsidRPr="00B96D7F" w:rsidRDefault="0070523C" w:rsidP="0070523C">
      <w:pPr>
        <w:pStyle w:val="MDPI31text"/>
        <w:ind w:firstLine="452"/>
        <w:rPr>
          <w:highlight w:val="magenta"/>
        </w:rPr>
      </w:pPr>
      <w:r w:rsidRPr="00B96D7F">
        <w:rPr>
          <w:highlight w:val="magenta"/>
        </w:rPr>
        <w:t xml:space="preserve">                                </w:t>
      </w:r>
      <m:oMath>
        <m:sSub>
          <m:sSubPr>
            <m:ctrlPr>
              <w:rPr>
                <w:rFonts w:ascii="Cambria Math" w:hAnsi="Cambria Math"/>
                <w:i/>
                <w:highlight w:val="magenta"/>
              </w:rPr>
            </m:ctrlPr>
          </m:sSubPr>
          <m:e>
            <m:r>
              <w:rPr>
                <w:rFonts w:ascii="Cambria Math" w:hAnsi="Cambria Math"/>
                <w:highlight w:val="magenta"/>
              </w:rPr>
              <m:t>Q</m:t>
            </m:r>
          </m:e>
          <m:sub>
            <m:r>
              <w:rPr>
                <w:rFonts w:ascii="Cambria Math" w:hAnsi="Cambria Math"/>
                <w:highlight w:val="magenta"/>
              </w:rPr>
              <m:t>n+1</m:t>
            </m:r>
          </m:sub>
        </m:sSub>
        <m:r>
          <w:rPr>
            <w:rFonts w:ascii="Cambria Math" w:hAnsi="Cambria Math"/>
            <w:highlight w:val="magenta"/>
          </w:rPr>
          <m:t>=</m:t>
        </m:r>
        <m:f>
          <m:fPr>
            <m:ctrlPr>
              <w:rPr>
                <w:rFonts w:ascii="Cambria Math" w:hAnsi="Cambria Math"/>
                <w:i/>
                <w:highlight w:val="magenta"/>
              </w:rPr>
            </m:ctrlPr>
          </m:fPr>
          <m:num>
            <m:sSub>
              <m:sSubPr>
                <m:ctrlPr>
                  <w:rPr>
                    <w:rFonts w:ascii="Cambria Math" w:hAnsi="Cambria Math"/>
                    <w:i/>
                    <w:highlight w:val="magenta"/>
                  </w:rPr>
                </m:ctrlPr>
              </m:sSubPr>
              <m:e>
                <m:r>
                  <w:rPr>
                    <w:rFonts w:ascii="Cambria Math" w:hAnsi="Cambria Math"/>
                    <w:highlight w:val="magenta"/>
                  </w:rPr>
                  <m:t>Q</m:t>
                </m:r>
              </m:e>
              <m:sub>
                <m:r>
                  <w:rPr>
                    <w:rFonts w:ascii="Cambria Math" w:hAnsi="Cambria Math"/>
                    <w:highlight w:val="magenta"/>
                  </w:rPr>
                  <m:t>n</m:t>
                </m:r>
              </m:sub>
            </m:sSub>
            <m:r>
              <w:rPr>
                <w:rFonts w:ascii="Cambria Math" w:hAnsi="Cambria Math"/>
                <w:highlight w:val="magenta"/>
              </w:rPr>
              <m:t>· n + R</m:t>
            </m:r>
          </m:num>
          <m:den>
            <m:r>
              <w:rPr>
                <w:rFonts w:ascii="Cambria Math" w:hAnsi="Cambria Math"/>
                <w:highlight w:val="magenta"/>
              </w:rPr>
              <m:t>n + 1</m:t>
            </m:r>
          </m:den>
        </m:f>
      </m:oMath>
      <w:r w:rsidRPr="00B96D7F">
        <w:rPr>
          <w:highlight w:val="magenta"/>
        </w:rPr>
        <w:t xml:space="preserve">                          (3)</w:t>
      </w:r>
    </w:p>
    <w:p w14:paraId="4EA844F8" w14:textId="77777777" w:rsidR="00B550E8" w:rsidRPr="00B96D7F" w:rsidRDefault="00B550E8" w:rsidP="00196A76">
      <w:pPr>
        <w:pStyle w:val="MDPI31text"/>
        <w:rPr>
          <w:highlight w:val="magenta"/>
        </w:rPr>
      </w:pPr>
    </w:p>
    <w:p w14:paraId="0F9D372E" w14:textId="5A655612" w:rsidR="00B550E8" w:rsidRDefault="00B550E8" w:rsidP="00B550E8">
      <w:pPr>
        <w:pStyle w:val="MDPI31text"/>
      </w:pPr>
      <w:r w:rsidRPr="00B96D7F">
        <w:rPr>
          <w:highlight w:val="magenta"/>
        </w:rPr>
        <w:t xml:space="preserve">where </w:t>
      </w:r>
      <w:r w:rsidRPr="00B96D7F">
        <w:rPr>
          <w:rFonts w:ascii="Cambria Math" w:hAnsi="Cambria Math" w:cs="Cambria Math"/>
          <w:highlight w:val="magenta"/>
        </w:rPr>
        <w:t>𝑄𝑛</w:t>
      </w:r>
      <w:r w:rsidRPr="00B96D7F">
        <w:rPr>
          <w:highlight w:val="magenta"/>
        </w:rPr>
        <w:t xml:space="preserve"> is the current utility estimate after </w:t>
      </w:r>
      <w:r w:rsidRPr="00B96D7F">
        <w:rPr>
          <w:rFonts w:ascii="Cambria Math" w:hAnsi="Cambria Math" w:cs="Cambria Math"/>
          <w:highlight w:val="magenta"/>
        </w:rPr>
        <w:t>𝑛</w:t>
      </w:r>
      <w:r w:rsidRPr="00B96D7F">
        <w:rPr>
          <w:highlight w:val="magenta"/>
        </w:rPr>
        <w:t xml:space="preserve"> observations, </w:t>
      </w:r>
      <w:r w:rsidRPr="00B96D7F">
        <w:rPr>
          <w:rFonts w:ascii="Cambria Math" w:hAnsi="Cambria Math" w:cs="Cambria Math"/>
          <w:highlight w:val="magenta"/>
        </w:rPr>
        <w:t>𝑅</w:t>
      </w:r>
      <w:r w:rsidRPr="00B96D7F">
        <w:rPr>
          <w:highlight w:val="magenta"/>
        </w:rPr>
        <w:t xml:space="preserve"> is the reward obtained from the most recent interaction, and </w:t>
      </w:r>
      <w:r w:rsidRPr="00B96D7F">
        <w:rPr>
          <w:rFonts w:ascii="Cambria Math" w:hAnsi="Cambria Math" w:cs="Cambria Math"/>
          <w:highlight w:val="magenta"/>
        </w:rPr>
        <w:t>𝑛</w:t>
      </w:r>
      <w:r w:rsidRPr="00B96D7F">
        <w:rPr>
          <w:highlight w:val="magenta"/>
        </w:rPr>
        <w:t xml:space="preserve"> denotes the number of times the corresponding strategy has been previously selected under the same contextual state. This formulation computes the empirical mean of observed rewards, progressively smoothing the influence of individual feedback signals and ensuring interpretable and stable adaptation in educational settings.</w:t>
      </w:r>
    </w:p>
    <w:p w14:paraId="42567309" w14:textId="1A677FC4" w:rsidR="00871532" w:rsidRPr="00DF661B" w:rsidRDefault="00871532" w:rsidP="00196A76">
      <w:pPr>
        <w:pStyle w:val="MDPI31text"/>
      </w:pPr>
      <w:r w:rsidRPr="00DF661B">
        <w:t>The reward mechanism relies on a keyword-triggered polarity scheme interpreted conservatively to account for ambiguous feedback such as politeness markers, sarcasm, or requests for clarification. Neutral rewards are assigned under low-confidence conditions, while incremental averaging reduces the impact of isolated errors. A confidence-gated hybrid control mechanism ensures that reinforcement learning decisions are applied only when sufficient evidence is available; otherwise, the system falls back to deterministic heuristics or constrained LLM inference, guaranteeing safe and stable adaptation.</w:t>
      </w:r>
    </w:p>
    <w:p w14:paraId="73D5910F" w14:textId="77777777" w:rsidR="00196A76" w:rsidRPr="00DF661B" w:rsidRDefault="00196A76" w:rsidP="00196A76">
      <w:pPr>
        <w:pStyle w:val="MDPI23heading3"/>
      </w:pPr>
    </w:p>
    <w:p w14:paraId="0F9795D2" w14:textId="77777777" w:rsidR="001258D2" w:rsidRPr="00DF661B" w:rsidRDefault="001258D2" w:rsidP="001258D2">
      <w:pPr>
        <w:ind w:left="2040" w:firstLine="510"/>
        <w:rPr>
          <w:b/>
          <w:bCs/>
          <w:sz w:val="18"/>
          <w:szCs w:val="18"/>
        </w:rPr>
      </w:pPr>
      <w:r w:rsidRPr="00DF661B">
        <w:rPr>
          <w:b/>
          <w:bCs/>
          <w:sz w:val="18"/>
          <w:szCs w:val="18"/>
        </w:rPr>
        <w:t xml:space="preserve">Table 11. </w:t>
      </w:r>
      <w:r w:rsidRPr="00DF661B">
        <w:rPr>
          <w:sz w:val="18"/>
          <w:szCs w:val="18"/>
        </w:rPr>
        <w:t>Reward Assignment Matrix (Q-Learning)</w:t>
      </w:r>
    </w:p>
    <w:tbl>
      <w:tblPr>
        <w:tblStyle w:val="Tablaconcuadrcula"/>
        <w:tblW w:w="7876" w:type="dxa"/>
        <w:tblInd w:w="2527"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2562"/>
        <w:gridCol w:w="1156"/>
        <w:gridCol w:w="2781"/>
      </w:tblGrid>
      <w:tr w:rsidR="00424CE0" w:rsidRPr="00DF661B" w14:paraId="65B8F1E9" w14:textId="77777777" w:rsidTr="00424CE0">
        <w:trPr>
          <w:trHeight w:val="656"/>
        </w:trPr>
        <w:tc>
          <w:tcPr>
            <w:tcW w:w="1377" w:type="dxa"/>
            <w:tcBorders>
              <w:top w:val="single" w:sz="12" w:space="0" w:color="auto"/>
              <w:bottom w:val="single" w:sz="12" w:space="0" w:color="auto"/>
            </w:tcBorders>
          </w:tcPr>
          <w:p w14:paraId="4C78622F" w14:textId="77777777" w:rsidR="00424CE0" w:rsidRPr="00DF661B" w:rsidRDefault="00424CE0" w:rsidP="00424CE0">
            <w:pPr>
              <w:jc w:val="center"/>
              <w:rPr>
                <w:b/>
                <w:bCs/>
              </w:rPr>
            </w:pPr>
            <w:r w:rsidRPr="00DF661B">
              <w:rPr>
                <w:b/>
                <w:bCs/>
              </w:rPr>
              <w:t>Reinforcement Type</w:t>
            </w:r>
          </w:p>
        </w:tc>
        <w:tc>
          <w:tcPr>
            <w:tcW w:w="2562" w:type="dxa"/>
            <w:tcBorders>
              <w:top w:val="single" w:sz="12" w:space="0" w:color="auto"/>
              <w:bottom w:val="single" w:sz="12" w:space="0" w:color="auto"/>
            </w:tcBorders>
          </w:tcPr>
          <w:p w14:paraId="415B7D57" w14:textId="77777777" w:rsidR="00424CE0" w:rsidRPr="00DF661B" w:rsidRDefault="00424CE0" w:rsidP="00424CE0">
            <w:pPr>
              <w:jc w:val="center"/>
              <w:rPr>
                <w:b/>
                <w:bCs/>
              </w:rPr>
            </w:pPr>
            <w:r w:rsidRPr="00DF661B">
              <w:rPr>
                <w:b/>
                <w:bCs/>
              </w:rPr>
              <w:t>User Input</w:t>
            </w:r>
          </w:p>
        </w:tc>
        <w:tc>
          <w:tcPr>
            <w:tcW w:w="1156" w:type="dxa"/>
            <w:tcBorders>
              <w:top w:val="single" w:sz="12" w:space="0" w:color="auto"/>
              <w:bottom w:val="single" w:sz="12" w:space="0" w:color="auto"/>
            </w:tcBorders>
          </w:tcPr>
          <w:p w14:paraId="6DE44B65" w14:textId="77777777" w:rsidR="00424CE0" w:rsidRPr="00DF661B" w:rsidRDefault="00424CE0" w:rsidP="00424CE0">
            <w:pPr>
              <w:jc w:val="center"/>
              <w:rPr>
                <w:b/>
                <w:bCs/>
              </w:rPr>
            </w:pPr>
            <w:r w:rsidRPr="00DF661B">
              <w:rPr>
                <w:b/>
                <w:bCs/>
              </w:rPr>
              <w:t>Assigned Value (R)</w:t>
            </w:r>
          </w:p>
        </w:tc>
        <w:tc>
          <w:tcPr>
            <w:tcW w:w="2781" w:type="dxa"/>
            <w:tcBorders>
              <w:top w:val="single" w:sz="12" w:space="0" w:color="auto"/>
              <w:bottom w:val="single" w:sz="12" w:space="0" w:color="auto"/>
            </w:tcBorders>
          </w:tcPr>
          <w:p w14:paraId="6A2D44E5" w14:textId="77777777" w:rsidR="00424CE0" w:rsidRPr="00DF661B" w:rsidRDefault="00424CE0" w:rsidP="00424CE0">
            <w:pPr>
              <w:jc w:val="center"/>
              <w:rPr>
                <w:b/>
                <w:bCs/>
              </w:rPr>
            </w:pPr>
            <w:r w:rsidRPr="00DF661B">
              <w:rPr>
                <w:b/>
                <w:bCs/>
              </w:rPr>
              <w:t>Impact on the Agent</w:t>
            </w:r>
          </w:p>
        </w:tc>
      </w:tr>
      <w:tr w:rsidR="00424CE0" w:rsidRPr="00DF661B" w14:paraId="34D8A422" w14:textId="77777777" w:rsidTr="00424CE0">
        <w:trPr>
          <w:trHeight w:val="985"/>
        </w:trPr>
        <w:tc>
          <w:tcPr>
            <w:tcW w:w="1377" w:type="dxa"/>
            <w:tcBorders>
              <w:top w:val="single" w:sz="12" w:space="0" w:color="auto"/>
            </w:tcBorders>
            <w:vAlign w:val="bottom"/>
          </w:tcPr>
          <w:p w14:paraId="5528952F" w14:textId="77777777" w:rsidR="00424CE0" w:rsidRPr="00DF661B" w:rsidRDefault="00424CE0" w:rsidP="00DD59AD">
            <w:pPr>
              <w:jc w:val="center"/>
            </w:pPr>
            <w:r w:rsidRPr="00DF661B">
              <w:t xml:space="preserve">Positive </w:t>
            </w:r>
          </w:p>
          <w:p w14:paraId="032566FE" w14:textId="2F3D13AD" w:rsidR="00424CE0" w:rsidRPr="00DF661B" w:rsidRDefault="00424CE0" w:rsidP="00DD59AD">
            <w:pPr>
              <w:jc w:val="center"/>
            </w:pPr>
            <w:r w:rsidRPr="00DF661B">
              <w:t>(Reward)</w:t>
            </w:r>
          </w:p>
        </w:tc>
        <w:tc>
          <w:tcPr>
            <w:tcW w:w="2562" w:type="dxa"/>
            <w:tcBorders>
              <w:top w:val="single" w:sz="12" w:space="0" w:color="auto"/>
            </w:tcBorders>
            <w:vAlign w:val="bottom"/>
          </w:tcPr>
          <w:p w14:paraId="4CECCE9A" w14:textId="77777777" w:rsidR="00424CE0" w:rsidRPr="00DF661B" w:rsidRDefault="00424CE0" w:rsidP="00DD59AD">
            <w:r w:rsidRPr="00DF661B">
              <w:t>Keywords: "Thank you", "Excellent", "It works", "Good job"</w:t>
            </w:r>
          </w:p>
        </w:tc>
        <w:tc>
          <w:tcPr>
            <w:tcW w:w="1156" w:type="dxa"/>
            <w:tcBorders>
              <w:top w:val="single" w:sz="12" w:space="0" w:color="auto"/>
            </w:tcBorders>
            <w:vAlign w:val="bottom"/>
          </w:tcPr>
          <w:p w14:paraId="33BEC9DB" w14:textId="77777777" w:rsidR="00424CE0" w:rsidRPr="00DF661B" w:rsidRDefault="00424CE0" w:rsidP="00DD59AD">
            <w:pPr>
              <w:jc w:val="center"/>
            </w:pPr>
            <w:r w:rsidRPr="00DF661B">
              <w:t>+1.0</w:t>
            </w:r>
          </w:p>
        </w:tc>
        <w:tc>
          <w:tcPr>
            <w:tcW w:w="2781" w:type="dxa"/>
            <w:tcBorders>
              <w:top w:val="single" w:sz="12" w:space="0" w:color="auto"/>
            </w:tcBorders>
            <w:vAlign w:val="bottom"/>
          </w:tcPr>
          <w:p w14:paraId="3952B438" w14:textId="77777777" w:rsidR="00424CE0" w:rsidRPr="00DF661B" w:rsidRDefault="00424CE0" w:rsidP="00DD59AD">
            <w:r w:rsidRPr="00DF661B">
              <w:t>Success validation: The selected strategy successfully addressed the user’s need.</w:t>
            </w:r>
          </w:p>
        </w:tc>
      </w:tr>
      <w:tr w:rsidR="00424CE0" w:rsidRPr="00DF661B" w14:paraId="549FD3F9" w14:textId="77777777" w:rsidTr="00424CE0">
        <w:trPr>
          <w:trHeight w:val="985"/>
        </w:trPr>
        <w:tc>
          <w:tcPr>
            <w:tcW w:w="1377" w:type="dxa"/>
            <w:vAlign w:val="bottom"/>
          </w:tcPr>
          <w:p w14:paraId="761D7361" w14:textId="77777777" w:rsidR="00424CE0" w:rsidRPr="00DF661B" w:rsidRDefault="00424CE0" w:rsidP="00DD59AD">
            <w:pPr>
              <w:jc w:val="center"/>
            </w:pPr>
            <w:r w:rsidRPr="00DF661B">
              <w:t>Negative (Penalty)</w:t>
            </w:r>
          </w:p>
        </w:tc>
        <w:tc>
          <w:tcPr>
            <w:tcW w:w="2562" w:type="dxa"/>
            <w:vAlign w:val="bottom"/>
          </w:tcPr>
          <w:p w14:paraId="62E057EE" w14:textId="77777777" w:rsidR="00424CE0" w:rsidRPr="00DF661B" w:rsidRDefault="00424CE0" w:rsidP="00DD59AD">
            <w:r w:rsidRPr="00DF661B">
              <w:t>Keywords: "I don’t understand", "Bad", "Error", "Confusing"</w:t>
            </w:r>
          </w:p>
        </w:tc>
        <w:tc>
          <w:tcPr>
            <w:tcW w:w="1156" w:type="dxa"/>
            <w:vAlign w:val="bottom"/>
          </w:tcPr>
          <w:p w14:paraId="539A43DD" w14:textId="77777777" w:rsidR="00424CE0" w:rsidRPr="00DF661B" w:rsidRDefault="00424CE0" w:rsidP="00DD59AD">
            <w:pPr>
              <w:jc w:val="center"/>
            </w:pPr>
            <w:r w:rsidRPr="00DF661B">
              <w:t>-1.0</w:t>
            </w:r>
          </w:p>
        </w:tc>
        <w:tc>
          <w:tcPr>
            <w:tcW w:w="2781" w:type="dxa"/>
            <w:vAlign w:val="bottom"/>
          </w:tcPr>
          <w:p w14:paraId="602A5F88" w14:textId="77777777" w:rsidR="00424CE0" w:rsidRPr="00DF661B" w:rsidRDefault="00424CE0" w:rsidP="00DD59AD">
            <w:r w:rsidRPr="00DF661B">
              <w:t>Error correction: The strategy was ineffective or the selected agent was not appropriate.</w:t>
            </w:r>
          </w:p>
        </w:tc>
      </w:tr>
      <w:tr w:rsidR="00424CE0" w:rsidRPr="00DF661B" w14:paraId="569F2432" w14:textId="77777777" w:rsidTr="00424CE0">
        <w:trPr>
          <w:trHeight w:val="999"/>
        </w:trPr>
        <w:tc>
          <w:tcPr>
            <w:tcW w:w="1377" w:type="dxa"/>
            <w:vAlign w:val="bottom"/>
          </w:tcPr>
          <w:p w14:paraId="1293E30F" w14:textId="77777777" w:rsidR="00424CE0" w:rsidRPr="00DF661B" w:rsidRDefault="00424CE0" w:rsidP="00DD59AD">
            <w:pPr>
              <w:jc w:val="center"/>
            </w:pPr>
            <w:r w:rsidRPr="00DF661B">
              <w:t>Neutral</w:t>
            </w:r>
          </w:p>
        </w:tc>
        <w:tc>
          <w:tcPr>
            <w:tcW w:w="2562" w:type="dxa"/>
            <w:vAlign w:val="bottom"/>
          </w:tcPr>
          <w:p w14:paraId="4E7A63A1" w14:textId="77777777" w:rsidR="00424CE0" w:rsidRPr="00DF661B" w:rsidRDefault="00424CE0" w:rsidP="00DD59AD">
            <w:r w:rsidRPr="00DF661B">
              <w:t>Absence of explicit feedback or simple phatic interactions</w:t>
            </w:r>
          </w:p>
        </w:tc>
        <w:tc>
          <w:tcPr>
            <w:tcW w:w="1156" w:type="dxa"/>
            <w:vAlign w:val="bottom"/>
          </w:tcPr>
          <w:p w14:paraId="484D05A2" w14:textId="77777777" w:rsidR="00424CE0" w:rsidRPr="00DF661B" w:rsidRDefault="00424CE0" w:rsidP="00DD59AD">
            <w:pPr>
              <w:jc w:val="center"/>
            </w:pPr>
            <w:r w:rsidRPr="00DF661B">
              <w:t>0.0</w:t>
            </w:r>
          </w:p>
        </w:tc>
        <w:tc>
          <w:tcPr>
            <w:tcW w:w="2781" w:type="dxa"/>
            <w:vAlign w:val="bottom"/>
          </w:tcPr>
          <w:p w14:paraId="4DDDF224" w14:textId="0D5077A6" w:rsidR="00424CE0" w:rsidRPr="00DF661B" w:rsidRDefault="00424CE0" w:rsidP="00DD59AD">
            <w:r w:rsidRPr="00DF661B">
              <w:t>State maintenance: There is insufficient evidence to modify the system’s behavior.</w:t>
            </w:r>
          </w:p>
        </w:tc>
      </w:tr>
    </w:tbl>
    <w:p w14:paraId="39BFB688" w14:textId="77777777" w:rsidR="00196A76" w:rsidRPr="00DF661B" w:rsidRDefault="00196A76" w:rsidP="00A56DC9">
      <w:pPr>
        <w:pStyle w:val="MDPI23heading3"/>
      </w:pPr>
    </w:p>
    <w:p w14:paraId="00B9299A" w14:textId="77777777" w:rsidR="00670BF7" w:rsidRPr="00DF661B" w:rsidRDefault="00670BF7" w:rsidP="00670BF7">
      <w:pPr>
        <w:pStyle w:val="MDPI31text"/>
      </w:pPr>
      <w:r w:rsidRPr="00DF661B">
        <w:lastRenderedPageBreak/>
        <w:t xml:space="preserve">Similarly, the state space is defined as the combination of the user’s </w:t>
      </w:r>
      <w:r w:rsidRPr="00DF661B">
        <w:rPr>
          <w:b/>
          <w:bCs/>
        </w:rPr>
        <w:t>inferred sentiment</w:t>
      </w:r>
      <w:r w:rsidRPr="00DF661B">
        <w:t xml:space="preserve"> (positive, neutral, negative) and </w:t>
      </w:r>
      <w:r w:rsidRPr="00DF661B">
        <w:rPr>
          <w:b/>
          <w:bCs/>
        </w:rPr>
        <w:t>inferred knowledge level</w:t>
      </w:r>
      <w:r w:rsidRPr="00DF661B">
        <w:t xml:space="preserve"> (basic, intermediate, advanced), generating composite contextual states that characterize each interaction. This abstraction enables the system to distinguish between recurring pedagogical situations, such as routine clarification requests, successful resolution scenarios, or alert cases associated with frustration among novice learners.</w:t>
      </w:r>
    </w:p>
    <w:p w14:paraId="5A7DBB1B" w14:textId="77777777" w:rsidR="00670BF7" w:rsidRPr="00DF661B" w:rsidRDefault="00670BF7" w:rsidP="00670BF7">
      <w:pPr>
        <w:pStyle w:val="MDPI31text"/>
      </w:pPr>
      <w:r w:rsidRPr="00DF661B">
        <w:t>During the simulation, representative interaction sequences were executed for different composite states, recording the selected action, the assigned reward, and the updated utility value. This procedure allowed observation of how the system reinforces effective strategies, penalizes systematically ineffective ones, and adapts routing decisions to contextual variation.</w:t>
      </w:r>
    </w:p>
    <w:p w14:paraId="247FE390" w14:textId="29715F32" w:rsidR="00670BF7" w:rsidRPr="00DF661B" w:rsidRDefault="00670BF7" w:rsidP="00670BF7">
      <w:pPr>
        <w:pStyle w:val="MDPI31text"/>
      </w:pPr>
      <w:r w:rsidRPr="00DF661B">
        <w:t>To ensure safe operation, the simulation does not include random exploration. The RL policy is applied only when its confidence exceeds a predefined margin; otherwise, routing decisions default to a deterministic heuristic baseline. This design mirrors the constraints of real educational environments, where unsafe exploration is unacceptable. Performance is therefore evaluated comparatively against the heuristic baseline, demonstrating that the RL-driven policy converges toward higher cumulative reward while maintaining pedagogical safety.</w:t>
      </w:r>
    </w:p>
    <w:p w14:paraId="5949C7B4" w14:textId="7D09BE86" w:rsidR="00670BF7" w:rsidRPr="00DF661B" w:rsidRDefault="00670BF7" w:rsidP="00670BF7">
      <w:pPr>
        <w:pStyle w:val="MDPI31text"/>
      </w:pPr>
      <w:r w:rsidRPr="00DF661B">
        <w:t>Convergence and robustness are supported through repeated simulation runs with multiple random seeds and extended interaction horizons, analyzing the stabilization of average reward and the reduction of variance in utility estimates. Sensitivity analyses were conducted by injecting controlled noise into the reward signal and varying initial state distributions, confirming that the learning process remains stable and that policy improvements over the baseline persist under noisy feedback conditions.</w:t>
      </w:r>
    </w:p>
    <w:p w14:paraId="7E7F2DA9" w14:textId="71F6E555" w:rsidR="00670BF7" w:rsidRPr="00DF661B" w:rsidRDefault="00670BF7" w:rsidP="00670BF7">
      <w:pPr>
        <w:pStyle w:val="MDPI31text"/>
      </w:pPr>
      <w:r w:rsidRPr="00DF661B">
        <w:t>Overall, the simulated case study provides evidence of the correct coupling between the state representation, reward mechanism, and update rule, as well as the stability and interpretability of the adaptive behavior induced by the RL Meta-Agent prior to deployment in real LMS settings.</w:t>
      </w:r>
      <w:r w:rsidR="00DE3F81" w:rsidRPr="00DF661B">
        <w:t xml:space="preserve"> Unsafe exploration is avoided through a confidence-gated hybrid policy: RL decisions are applied only when confidence exceeds a threshold; otherwise, the system reverts to a deterministic heuristic baseline. Premature convergence is prevented by minimum-support criteria, and superiority over the heuristic-only approach is shown via baseline comparison under sparse, noisy feedback.</w:t>
      </w:r>
    </w:p>
    <w:p w14:paraId="4CCFCD00" w14:textId="77777777" w:rsidR="001F0BC6" w:rsidRPr="00DF661B" w:rsidRDefault="001F0BC6" w:rsidP="00670BF7">
      <w:pPr>
        <w:pStyle w:val="MDPI31text"/>
      </w:pPr>
    </w:p>
    <w:p w14:paraId="3B05FE1C" w14:textId="20CF4732" w:rsidR="00611FAE" w:rsidRPr="00DF661B" w:rsidRDefault="00D720BA" w:rsidP="00D720BA">
      <w:pPr>
        <w:pStyle w:val="MDPI21heading1"/>
      </w:pPr>
      <w:r w:rsidRPr="00DF661B">
        <w:t>4. Results</w:t>
      </w:r>
    </w:p>
    <w:p w14:paraId="49725937" w14:textId="77777777" w:rsidR="00330200" w:rsidRPr="00DF661B" w:rsidRDefault="00062718" w:rsidP="00330200">
      <w:pPr>
        <w:pStyle w:val="MDPI22heading2"/>
        <w:spacing w:before="240"/>
        <w:rPr>
          <w:noProof w:val="0"/>
        </w:rPr>
      </w:pPr>
      <w:r w:rsidRPr="00DF661B">
        <w:rPr>
          <w:noProof w:val="0"/>
        </w:rPr>
        <w:t>4.1.</w:t>
      </w:r>
      <w:r w:rsidR="00330200" w:rsidRPr="00DF661B">
        <w:rPr>
          <w:noProof w:val="0"/>
        </w:rPr>
        <w:t xml:space="preserve"> Students' perceptions of ELA TUTOR</w:t>
      </w:r>
    </w:p>
    <w:p w14:paraId="472C327D" w14:textId="77777777" w:rsidR="00D21C3F" w:rsidRPr="00DF661B" w:rsidRDefault="00D21C3F" w:rsidP="00D21C3F">
      <w:pPr>
        <w:pStyle w:val="MDPI31text"/>
      </w:pPr>
      <w:r w:rsidRPr="00DF661B">
        <w:t>A descriptive statistical analysis was performed on the responses obtained in the questionnaire administered to the students. First, the responses to the Likert-type items were normalized on a numerical scale from 1 to 5, where 1 corresponds to “strongly disagree” and 5 to “strongly agree.” The items were grouped by dimension (usability; satisfaction and usefulness; accessibility and interaction), and the average of the items corresponding to each dimension was calculated for each student.</w:t>
      </w:r>
    </w:p>
    <w:p w14:paraId="0599D2CF" w14:textId="77777777" w:rsidR="00D21C3F" w:rsidRPr="00DF661B" w:rsidRDefault="00D21C3F" w:rsidP="00D21C3F">
      <w:pPr>
        <w:pStyle w:val="MDPI31text"/>
      </w:pPr>
      <w:r w:rsidRPr="00DF661B">
        <w:t xml:space="preserve">Descriptive statistics were estimated considering the student as the unit of analysis, in order to ensure the independence of observations and avoid pseudoreplication problems. For each dimension, the mean, standard deviation, minimum, and maximum values were calculated. </w:t>
      </w:r>
    </w:p>
    <w:p w14:paraId="79390A2A" w14:textId="77777777" w:rsidR="00D21C3F" w:rsidRPr="00DF661B" w:rsidRDefault="00D21C3F" w:rsidP="00D21C3F">
      <w:pPr>
        <w:pStyle w:val="MDPI31text"/>
      </w:pPr>
      <w:r w:rsidRPr="00DF661B">
        <w:t xml:space="preserve">Table 12 presents the descriptive statistics that show a consistently positive perception of ELA TUTOR in all dimensions evaluated. The means obtained for usability (M = 3.77), satisfaction and usefulness (M = 3.82), and accessibility and interaction (M = 3.90) are above the midpoint of the Likert scale. </w:t>
      </w:r>
    </w:p>
    <w:p w14:paraId="00B873C1" w14:textId="77777777" w:rsidR="00D82ACC" w:rsidRPr="00DF661B" w:rsidRDefault="00D82ACC" w:rsidP="00D21C3F">
      <w:pPr>
        <w:pStyle w:val="MDPI31text"/>
      </w:pPr>
    </w:p>
    <w:p w14:paraId="60E94EB9" w14:textId="08830F9D" w:rsidR="00D82ACC" w:rsidRPr="00DF661B" w:rsidRDefault="00154CB5" w:rsidP="00D82ACC">
      <w:pPr>
        <w:ind w:left="2040" w:firstLine="510"/>
        <w:rPr>
          <w:b/>
          <w:bCs/>
          <w:sz w:val="18"/>
          <w:szCs w:val="18"/>
        </w:rPr>
      </w:pPr>
      <w:r w:rsidRPr="00DF661B">
        <w:rPr>
          <w:b/>
          <w:bCs/>
          <w:sz w:val="18"/>
          <w:szCs w:val="18"/>
        </w:rPr>
        <w:t xml:space="preserve"> </w:t>
      </w:r>
      <w:r w:rsidR="00D82ACC" w:rsidRPr="00DF661B">
        <w:rPr>
          <w:b/>
          <w:bCs/>
          <w:sz w:val="18"/>
          <w:szCs w:val="18"/>
        </w:rPr>
        <w:t xml:space="preserve">Table 12. </w:t>
      </w:r>
      <w:r w:rsidR="00D82ACC" w:rsidRPr="00DF661B">
        <w:rPr>
          <w:sz w:val="18"/>
          <w:szCs w:val="18"/>
        </w:rPr>
        <w:t>Descriptive statistics of ELA TUTOR dimensions. M=mean, SD= standard deviation.</w:t>
      </w:r>
    </w:p>
    <w:tbl>
      <w:tblPr>
        <w:tblW w:w="4723" w:type="dxa"/>
        <w:tblInd w:w="2552"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568"/>
        <w:gridCol w:w="948"/>
        <w:gridCol w:w="1207"/>
      </w:tblGrid>
      <w:tr w:rsidR="00590BAA" w:rsidRPr="00DF661B" w14:paraId="5291A102" w14:textId="77777777" w:rsidTr="00154CB5">
        <w:trPr>
          <w:trHeight w:val="305"/>
        </w:trPr>
        <w:tc>
          <w:tcPr>
            <w:tcW w:w="2568" w:type="dxa"/>
            <w:tcBorders>
              <w:top w:val="single" w:sz="12" w:space="0" w:color="auto"/>
              <w:bottom w:val="single" w:sz="12" w:space="0" w:color="auto"/>
            </w:tcBorders>
            <w:noWrap/>
            <w:vAlign w:val="bottom"/>
            <w:hideMark/>
          </w:tcPr>
          <w:p w14:paraId="30F724FF" w14:textId="77777777" w:rsidR="00590BAA" w:rsidRPr="00DF661B" w:rsidRDefault="00590BAA" w:rsidP="00154CB5">
            <w:pPr>
              <w:spacing w:line="240" w:lineRule="auto"/>
              <w:ind w:left="147" w:hanging="142"/>
              <w:jc w:val="center"/>
              <w:rPr>
                <w:rFonts w:eastAsia="Times New Roman"/>
                <w:b/>
                <w:bCs/>
                <w:lang w:eastAsia="es-EC"/>
              </w:rPr>
            </w:pPr>
            <w:r w:rsidRPr="00DF661B">
              <w:rPr>
                <w:rFonts w:eastAsia="Times New Roman"/>
                <w:b/>
                <w:bCs/>
                <w:lang w:eastAsia="es-EC"/>
              </w:rPr>
              <w:t>Dimension</w:t>
            </w:r>
          </w:p>
        </w:tc>
        <w:tc>
          <w:tcPr>
            <w:tcW w:w="948" w:type="dxa"/>
            <w:tcBorders>
              <w:top w:val="single" w:sz="12" w:space="0" w:color="auto"/>
              <w:bottom w:val="single" w:sz="12" w:space="0" w:color="auto"/>
            </w:tcBorders>
            <w:noWrap/>
            <w:vAlign w:val="bottom"/>
            <w:hideMark/>
          </w:tcPr>
          <w:p w14:paraId="145308D5" w14:textId="77777777" w:rsidR="00590BAA" w:rsidRPr="00DF661B" w:rsidRDefault="00590BAA" w:rsidP="00DD59AD">
            <w:pPr>
              <w:spacing w:line="240" w:lineRule="auto"/>
              <w:jc w:val="center"/>
              <w:rPr>
                <w:rFonts w:eastAsia="Times New Roman"/>
                <w:b/>
                <w:bCs/>
                <w:lang w:eastAsia="es-EC"/>
              </w:rPr>
            </w:pPr>
            <w:r w:rsidRPr="00DF661B">
              <w:rPr>
                <w:rFonts w:eastAsia="Times New Roman"/>
                <w:b/>
                <w:bCs/>
                <w:lang w:eastAsia="es-EC"/>
              </w:rPr>
              <w:t>M</w:t>
            </w:r>
          </w:p>
        </w:tc>
        <w:tc>
          <w:tcPr>
            <w:tcW w:w="1207" w:type="dxa"/>
            <w:tcBorders>
              <w:top w:val="single" w:sz="12" w:space="0" w:color="auto"/>
              <w:bottom w:val="single" w:sz="12" w:space="0" w:color="auto"/>
            </w:tcBorders>
            <w:noWrap/>
            <w:vAlign w:val="bottom"/>
            <w:hideMark/>
          </w:tcPr>
          <w:p w14:paraId="50867DB6" w14:textId="77777777" w:rsidR="00590BAA" w:rsidRPr="00DF661B" w:rsidRDefault="00590BAA" w:rsidP="00DD59AD">
            <w:pPr>
              <w:spacing w:line="240" w:lineRule="auto"/>
              <w:jc w:val="center"/>
              <w:rPr>
                <w:rFonts w:eastAsia="Times New Roman"/>
                <w:b/>
                <w:bCs/>
                <w:lang w:eastAsia="es-EC"/>
              </w:rPr>
            </w:pPr>
            <w:r w:rsidRPr="00DF661B">
              <w:rPr>
                <w:rFonts w:eastAsia="Times New Roman"/>
                <w:b/>
                <w:bCs/>
                <w:lang w:eastAsia="es-EC"/>
              </w:rPr>
              <w:t>SD</w:t>
            </w:r>
          </w:p>
        </w:tc>
      </w:tr>
      <w:tr w:rsidR="00590BAA" w:rsidRPr="00DF661B" w14:paraId="780DBF29" w14:textId="77777777" w:rsidTr="00154CB5">
        <w:trPr>
          <w:trHeight w:val="305"/>
        </w:trPr>
        <w:tc>
          <w:tcPr>
            <w:tcW w:w="2568" w:type="dxa"/>
            <w:tcBorders>
              <w:top w:val="single" w:sz="12" w:space="0" w:color="auto"/>
            </w:tcBorders>
            <w:noWrap/>
            <w:vAlign w:val="bottom"/>
            <w:hideMark/>
          </w:tcPr>
          <w:p w14:paraId="37DAA72A" w14:textId="77777777" w:rsidR="00590BAA" w:rsidRPr="00DF661B" w:rsidRDefault="00590BAA" w:rsidP="00154CB5">
            <w:pPr>
              <w:spacing w:line="240" w:lineRule="auto"/>
              <w:ind w:left="147" w:hanging="142"/>
              <w:jc w:val="center"/>
              <w:rPr>
                <w:rFonts w:eastAsia="Times New Roman"/>
                <w:lang w:eastAsia="es-EC"/>
              </w:rPr>
            </w:pPr>
            <w:r w:rsidRPr="00DF661B">
              <w:rPr>
                <w:rFonts w:eastAsia="Times New Roman"/>
                <w:lang w:eastAsia="es-EC"/>
              </w:rPr>
              <w:t>Usability</w:t>
            </w:r>
          </w:p>
        </w:tc>
        <w:tc>
          <w:tcPr>
            <w:tcW w:w="948" w:type="dxa"/>
            <w:tcBorders>
              <w:top w:val="single" w:sz="12" w:space="0" w:color="auto"/>
            </w:tcBorders>
            <w:noWrap/>
            <w:vAlign w:val="bottom"/>
            <w:hideMark/>
          </w:tcPr>
          <w:p w14:paraId="5A4BBD24" w14:textId="77777777" w:rsidR="00590BAA" w:rsidRPr="00DF661B" w:rsidRDefault="00590BAA" w:rsidP="00DD59AD">
            <w:pPr>
              <w:spacing w:line="240" w:lineRule="auto"/>
              <w:jc w:val="center"/>
              <w:rPr>
                <w:rFonts w:eastAsia="Times New Roman"/>
                <w:lang w:eastAsia="es-EC"/>
              </w:rPr>
            </w:pPr>
            <w:r w:rsidRPr="00DF661B">
              <w:rPr>
                <w:rFonts w:eastAsia="Times New Roman"/>
                <w:lang w:eastAsia="es-EC"/>
              </w:rPr>
              <w:t>3.77</w:t>
            </w:r>
          </w:p>
        </w:tc>
        <w:tc>
          <w:tcPr>
            <w:tcW w:w="1207" w:type="dxa"/>
            <w:tcBorders>
              <w:top w:val="single" w:sz="12" w:space="0" w:color="auto"/>
            </w:tcBorders>
            <w:noWrap/>
            <w:vAlign w:val="bottom"/>
            <w:hideMark/>
          </w:tcPr>
          <w:p w14:paraId="26A3E17A" w14:textId="77777777" w:rsidR="00590BAA" w:rsidRPr="00DF661B" w:rsidRDefault="00590BAA" w:rsidP="00DD59AD">
            <w:pPr>
              <w:spacing w:line="240" w:lineRule="auto"/>
              <w:jc w:val="center"/>
              <w:rPr>
                <w:rFonts w:eastAsia="Times New Roman"/>
                <w:lang w:eastAsia="es-EC"/>
              </w:rPr>
            </w:pPr>
            <w:r w:rsidRPr="00DF661B">
              <w:rPr>
                <w:rFonts w:eastAsia="Times New Roman"/>
                <w:lang w:eastAsia="es-EC"/>
              </w:rPr>
              <w:t>1.21</w:t>
            </w:r>
          </w:p>
        </w:tc>
      </w:tr>
      <w:tr w:rsidR="00590BAA" w:rsidRPr="00DF661B" w14:paraId="6A102D7F" w14:textId="77777777" w:rsidTr="00154CB5">
        <w:trPr>
          <w:trHeight w:val="305"/>
        </w:trPr>
        <w:tc>
          <w:tcPr>
            <w:tcW w:w="2568" w:type="dxa"/>
            <w:noWrap/>
            <w:vAlign w:val="bottom"/>
            <w:hideMark/>
          </w:tcPr>
          <w:p w14:paraId="426B90CA" w14:textId="77777777" w:rsidR="00590BAA" w:rsidRPr="00DF661B" w:rsidRDefault="00590BAA" w:rsidP="00154CB5">
            <w:pPr>
              <w:spacing w:line="240" w:lineRule="auto"/>
              <w:ind w:left="147" w:hanging="142"/>
              <w:jc w:val="center"/>
              <w:rPr>
                <w:rFonts w:eastAsia="Times New Roman"/>
                <w:lang w:eastAsia="es-EC"/>
              </w:rPr>
            </w:pPr>
            <w:r w:rsidRPr="00DF661B">
              <w:rPr>
                <w:rFonts w:eastAsia="Times New Roman"/>
                <w:lang w:eastAsia="es-EC"/>
              </w:rPr>
              <w:t>Satisfaction &amp; usefulness</w:t>
            </w:r>
          </w:p>
        </w:tc>
        <w:tc>
          <w:tcPr>
            <w:tcW w:w="948" w:type="dxa"/>
            <w:noWrap/>
            <w:vAlign w:val="bottom"/>
            <w:hideMark/>
          </w:tcPr>
          <w:p w14:paraId="339E69D4" w14:textId="77777777" w:rsidR="00590BAA" w:rsidRPr="00DF661B" w:rsidRDefault="00590BAA" w:rsidP="00DD59AD">
            <w:pPr>
              <w:spacing w:line="240" w:lineRule="auto"/>
              <w:jc w:val="center"/>
              <w:rPr>
                <w:rFonts w:eastAsia="Times New Roman"/>
                <w:lang w:eastAsia="es-EC"/>
              </w:rPr>
            </w:pPr>
            <w:r w:rsidRPr="00DF661B">
              <w:rPr>
                <w:rFonts w:eastAsia="Times New Roman"/>
                <w:lang w:eastAsia="es-EC"/>
              </w:rPr>
              <w:t>3.82</w:t>
            </w:r>
          </w:p>
        </w:tc>
        <w:tc>
          <w:tcPr>
            <w:tcW w:w="1207" w:type="dxa"/>
            <w:noWrap/>
            <w:vAlign w:val="bottom"/>
            <w:hideMark/>
          </w:tcPr>
          <w:p w14:paraId="5F4EB8B0" w14:textId="77777777" w:rsidR="00590BAA" w:rsidRPr="00DF661B" w:rsidRDefault="00590BAA" w:rsidP="00DD59AD">
            <w:pPr>
              <w:spacing w:line="240" w:lineRule="auto"/>
              <w:jc w:val="center"/>
              <w:rPr>
                <w:rFonts w:eastAsia="Times New Roman"/>
                <w:lang w:eastAsia="es-EC"/>
              </w:rPr>
            </w:pPr>
            <w:r w:rsidRPr="00DF661B">
              <w:rPr>
                <w:rFonts w:eastAsia="Times New Roman"/>
                <w:lang w:eastAsia="es-EC"/>
              </w:rPr>
              <w:t>1.02</w:t>
            </w:r>
          </w:p>
        </w:tc>
      </w:tr>
      <w:tr w:rsidR="00590BAA" w:rsidRPr="00DF661B" w14:paraId="077129B2" w14:textId="77777777" w:rsidTr="00154CB5">
        <w:trPr>
          <w:trHeight w:val="305"/>
        </w:trPr>
        <w:tc>
          <w:tcPr>
            <w:tcW w:w="2568" w:type="dxa"/>
            <w:noWrap/>
            <w:vAlign w:val="bottom"/>
            <w:hideMark/>
          </w:tcPr>
          <w:p w14:paraId="09AE611E" w14:textId="77777777" w:rsidR="00590BAA" w:rsidRPr="00DF661B" w:rsidRDefault="00590BAA" w:rsidP="00154CB5">
            <w:pPr>
              <w:spacing w:line="240" w:lineRule="auto"/>
              <w:ind w:left="147" w:hanging="142"/>
              <w:jc w:val="center"/>
              <w:rPr>
                <w:rFonts w:eastAsia="Times New Roman"/>
                <w:lang w:eastAsia="es-EC"/>
              </w:rPr>
            </w:pPr>
            <w:r w:rsidRPr="00DF661B">
              <w:rPr>
                <w:rFonts w:eastAsia="Times New Roman"/>
                <w:lang w:eastAsia="es-EC"/>
              </w:rPr>
              <w:t>Accessibility &amp; interaction</w:t>
            </w:r>
          </w:p>
        </w:tc>
        <w:tc>
          <w:tcPr>
            <w:tcW w:w="948" w:type="dxa"/>
            <w:noWrap/>
            <w:vAlign w:val="bottom"/>
            <w:hideMark/>
          </w:tcPr>
          <w:p w14:paraId="01D078AB" w14:textId="77777777" w:rsidR="00590BAA" w:rsidRPr="00DF661B" w:rsidRDefault="00590BAA" w:rsidP="00DD59AD">
            <w:pPr>
              <w:spacing w:line="240" w:lineRule="auto"/>
              <w:jc w:val="center"/>
              <w:rPr>
                <w:rFonts w:eastAsia="Times New Roman"/>
                <w:lang w:eastAsia="es-EC"/>
              </w:rPr>
            </w:pPr>
            <w:r w:rsidRPr="00DF661B">
              <w:rPr>
                <w:rFonts w:eastAsia="Times New Roman"/>
                <w:lang w:eastAsia="es-EC"/>
              </w:rPr>
              <w:t>3.90</w:t>
            </w:r>
          </w:p>
        </w:tc>
        <w:tc>
          <w:tcPr>
            <w:tcW w:w="1207" w:type="dxa"/>
            <w:noWrap/>
            <w:vAlign w:val="bottom"/>
            <w:hideMark/>
          </w:tcPr>
          <w:p w14:paraId="35B1F783" w14:textId="77777777" w:rsidR="00590BAA" w:rsidRPr="00DF661B" w:rsidRDefault="00590BAA" w:rsidP="00DD59AD">
            <w:pPr>
              <w:spacing w:line="240" w:lineRule="auto"/>
              <w:jc w:val="center"/>
              <w:rPr>
                <w:rFonts w:eastAsia="Times New Roman"/>
                <w:lang w:eastAsia="es-EC"/>
              </w:rPr>
            </w:pPr>
            <w:r w:rsidRPr="00DF661B">
              <w:rPr>
                <w:rFonts w:eastAsia="Times New Roman"/>
                <w:lang w:eastAsia="es-EC"/>
              </w:rPr>
              <w:t>1.15</w:t>
            </w:r>
          </w:p>
        </w:tc>
      </w:tr>
    </w:tbl>
    <w:p w14:paraId="1C47EB97" w14:textId="20C53EB9" w:rsidR="00D21C3F" w:rsidRPr="00DF661B" w:rsidRDefault="00154CB5" w:rsidP="00154CB5">
      <w:pPr>
        <w:pStyle w:val="MDPI31text"/>
        <w:ind w:left="2040" w:firstLine="510"/>
        <w:rPr>
          <w:sz w:val="18"/>
          <w:szCs w:val="18"/>
        </w:rPr>
      </w:pPr>
      <w:r w:rsidRPr="00DF661B">
        <w:rPr>
          <w:sz w:val="18"/>
          <w:szCs w:val="18"/>
        </w:rPr>
        <w:t xml:space="preserve"> </w:t>
      </w:r>
      <w:r w:rsidR="003776B5" w:rsidRPr="00DF661B">
        <w:rPr>
          <w:sz w:val="18"/>
          <w:szCs w:val="18"/>
        </w:rPr>
        <w:t>Note:</w:t>
      </w:r>
      <w:r w:rsidR="00E95165" w:rsidRPr="00DF661B">
        <w:rPr>
          <w:sz w:val="18"/>
          <w:szCs w:val="18"/>
        </w:rPr>
        <w:t xml:space="preserve"> </w:t>
      </w:r>
      <w:r w:rsidR="003776B5" w:rsidRPr="00DF661B">
        <w:rPr>
          <w:sz w:val="18"/>
          <w:szCs w:val="18"/>
        </w:rPr>
        <w:t>M=mean, SD= standard deviation.</w:t>
      </w:r>
    </w:p>
    <w:p w14:paraId="12333952" w14:textId="77777777" w:rsidR="00154CB5" w:rsidRPr="00DF661B" w:rsidRDefault="00154CB5" w:rsidP="00154CB5">
      <w:pPr>
        <w:pStyle w:val="MDPI31text"/>
        <w:ind w:left="2040" w:firstLine="510"/>
      </w:pPr>
    </w:p>
    <w:p w14:paraId="65015DBB" w14:textId="08F21F53" w:rsidR="00D21C3F" w:rsidRDefault="00ED2DE4" w:rsidP="00ED2DE4">
      <w:pPr>
        <w:pStyle w:val="MDPI31text"/>
      </w:pPr>
      <w:r w:rsidRPr="00DF661B">
        <w:t>The descriptive analysis performed for each question shows that all the dimensions evaluated have averages above the midpoint of the Likert scale (Table 13). In the usability dimension, questions Q1, Q2, and Q3 achieve the highest ratings, while question Q4, formulated in a negative way, has the lowest average, although it maintains a positive perception after the item is reversed. In the satisfaction and usefulness dimension, questions Q6, Q7, and Q8 reflect a high acceptance of the intelligent tutor as a learning support tool. The questions associated with accessibility and interaction, Q9 and Q10, obtain the highest means, which shows that the system is perceived as accessible and with adequate response times.</w:t>
      </w:r>
    </w:p>
    <w:p w14:paraId="5DA6DF80" w14:textId="77777777" w:rsidR="00417193" w:rsidRDefault="00417193" w:rsidP="00ED2DE4">
      <w:pPr>
        <w:pStyle w:val="MDPI31text"/>
      </w:pPr>
    </w:p>
    <w:p w14:paraId="1366B64A" w14:textId="77777777" w:rsidR="00417193" w:rsidRDefault="00417193" w:rsidP="00ED2DE4">
      <w:pPr>
        <w:pStyle w:val="MDPI31text"/>
      </w:pPr>
    </w:p>
    <w:p w14:paraId="1228215A" w14:textId="77777777" w:rsidR="00417193" w:rsidRPr="00DF661B" w:rsidRDefault="00417193" w:rsidP="00ED2DE4">
      <w:pPr>
        <w:pStyle w:val="MDPI31text"/>
      </w:pPr>
    </w:p>
    <w:p w14:paraId="3C17A8E4" w14:textId="77777777" w:rsidR="00C1528E" w:rsidRPr="00DF661B" w:rsidRDefault="00C1528E" w:rsidP="00ED2DE4">
      <w:pPr>
        <w:pStyle w:val="MDPI31text"/>
      </w:pPr>
    </w:p>
    <w:p w14:paraId="08ACFDB3" w14:textId="2D3A021A" w:rsidR="00C1528E" w:rsidRPr="00DF661B" w:rsidRDefault="00154CB5" w:rsidP="00C1528E">
      <w:pPr>
        <w:ind w:left="2040" w:firstLine="510"/>
        <w:rPr>
          <w:sz w:val="18"/>
          <w:szCs w:val="18"/>
        </w:rPr>
      </w:pPr>
      <w:r w:rsidRPr="00DF661B">
        <w:rPr>
          <w:b/>
          <w:bCs/>
          <w:sz w:val="18"/>
          <w:szCs w:val="18"/>
        </w:rPr>
        <w:t xml:space="preserve"> </w:t>
      </w:r>
      <w:r w:rsidR="00C1528E" w:rsidRPr="00DF661B">
        <w:rPr>
          <w:b/>
          <w:bCs/>
          <w:sz w:val="18"/>
          <w:szCs w:val="18"/>
        </w:rPr>
        <w:t xml:space="preserve">Table 13. </w:t>
      </w:r>
      <w:r w:rsidR="002E6629" w:rsidRPr="00DF661B">
        <w:rPr>
          <w:sz w:val="18"/>
          <w:szCs w:val="18"/>
        </w:rPr>
        <w:t>Descriptive statistics by question from the ELA Tutor evaluation.</w:t>
      </w:r>
    </w:p>
    <w:tbl>
      <w:tblPr>
        <w:tblW w:w="6431" w:type="dxa"/>
        <w:tblInd w:w="2513"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977"/>
        <w:gridCol w:w="1139"/>
        <w:gridCol w:w="1029"/>
        <w:gridCol w:w="1286"/>
      </w:tblGrid>
      <w:tr w:rsidR="000950A7" w:rsidRPr="00DF661B" w14:paraId="02F7E436" w14:textId="77777777" w:rsidTr="008C4CD7">
        <w:trPr>
          <w:trHeight w:val="304"/>
        </w:trPr>
        <w:tc>
          <w:tcPr>
            <w:tcW w:w="2977" w:type="dxa"/>
            <w:tcBorders>
              <w:top w:val="single" w:sz="12" w:space="0" w:color="auto"/>
              <w:bottom w:val="single" w:sz="12" w:space="0" w:color="auto"/>
            </w:tcBorders>
            <w:hideMark/>
          </w:tcPr>
          <w:p w14:paraId="422D015B" w14:textId="6AEB765C" w:rsidR="000950A7" w:rsidRPr="00DF661B" w:rsidRDefault="000950A7" w:rsidP="00DD59AD">
            <w:pPr>
              <w:spacing w:line="240" w:lineRule="auto"/>
              <w:jc w:val="center"/>
              <w:rPr>
                <w:rFonts w:eastAsia="Times New Roman"/>
                <w:b/>
                <w:bCs/>
                <w:lang w:eastAsia="es-EC"/>
              </w:rPr>
            </w:pPr>
            <w:r w:rsidRPr="00DF661B">
              <w:rPr>
                <w:rFonts w:eastAsia="Times New Roman"/>
                <w:b/>
                <w:bCs/>
                <w:lang w:eastAsia="es-EC"/>
              </w:rPr>
              <w:t>Dimensions</w:t>
            </w:r>
          </w:p>
        </w:tc>
        <w:tc>
          <w:tcPr>
            <w:tcW w:w="1139" w:type="dxa"/>
            <w:tcBorders>
              <w:top w:val="single" w:sz="12" w:space="0" w:color="auto"/>
              <w:bottom w:val="single" w:sz="12" w:space="0" w:color="auto"/>
            </w:tcBorders>
            <w:hideMark/>
          </w:tcPr>
          <w:p w14:paraId="5399E270" w14:textId="506ECE9A" w:rsidR="000950A7" w:rsidRPr="00DF661B" w:rsidRDefault="000950A7" w:rsidP="00DD59AD">
            <w:pPr>
              <w:spacing w:line="240" w:lineRule="auto"/>
              <w:jc w:val="center"/>
              <w:rPr>
                <w:rFonts w:eastAsia="Times New Roman"/>
                <w:b/>
                <w:bCs/>
                <w:lang w:eastAsia="es-EC"/>
              </w:rPr>
            </w:pPr>
            <w:r w:rsidRPr="00DF661B">
              <w:rPr>
                <w:rFonts w:eastAsia="Times New Roman"/>
                <w:b/>
                <w:bCs/>
                <w:lang w:eastAsia="es-EC"/>
              </w:rPr>
              <w:t>Question</w:t>
            </w:r>
          </w:p>
        </w:tc>
        <w:tc>
          <w:tcPr>
            <w:tcW w:w="1029" w:type="dxa"/>
            <w:tcBorders>
              <w:top w:val="single" w:sz="12" w:space="0" w:color="auto"/>
              <w:bottom w:val="single" w:sz="12" w:space="0" w:color="auto"/>
            </w:tcBorders>
            <w:hideMark/>
          </w:tcPr>
          <w:p w14:paraId="5190CF7C" w14:textId="77777777" w:rsidR="000950A7" w:rsidRPr="00DF661B" w:rsidRDefault="000950A7" w:rsidP="00DD59AD">
            <w:pPr>
              <w:spacing w:line="240" w:lineRule="auto"/>
              <w:jc w:val="center"/>
              <w:rPr>
                <w:rFonts w:eastAsia="Times New Roman"/>
                <w:b/>
                <w:bCs/>
                <w:lang w:eastAsia="es-EC"/>
              </w:rPr>
            </w:pPr>
            <w:r w:rsidRPr="00DF661B">
              <w:rPr>
                <w:rFonts w:eastAsia="Times New Roman"/>
                <w:b/>
                <w:bCs/>
                <w:lang w:eastAsia="es-EC"/>
              </w:rPr>
              <w:t>M</w:t>
            </w:r>
          </w:p>
        </w:tc>
        <w:tc>
          <w:tcPr>
            <w:tcW w:w="1286" w:type="dxa"/>
            <w:tcBorders>
              <w:top w:val="single" w:sz="12" w:space="0" w:color="auto"/>
              <w:bottom w:val="single" w:sz="12" w:space="0" w:color="auto"/>
            </w:tcBorders>
            <w:hideMark/>
          </w:tcPr>
          <w:p w14:paraId="3B7497FF" w14:textId="77777777" w:rsidR="000950A7" w:rsidRPr="00DF661B" w:rsidRDefault="000950A7" w:rsidP="00DD59AD">
            <w:pPr>
              <w:spacing w:line="240" w:lineRule="auto"/>
              <w:jc w:val="center"/>
              <w:rPr>
                <w:rFonts w:eastAsia="Times New Roman"/>
                <w:b/>
                <w:bCs/>
                <w:lang w:eastAsia="es-EC"/>
              </w:rPr>
            </w:pPr>
            <w:r w:rsidRPr="00DF661B">
              <w:rPr>
                <w:rFonts w:eastAsia="Times New Roman"/>
                <w:b/>
                <w:bCs/>
                <w:lang w:eastAsia="es-EC"/>
              </w:rPr>
              <w:t>SD</w:t>
            </w:r>
          </w:p>
        </w:tc>
      </w:tr>
      <w:tr w:rsidR="000950A7" w:rsidRPr="00DF661B" w14:paraId="72B57938" w14:textId="77777777" w:rsidTr="008C4CD7">
        <w:trPr>
          <w:trHeight w:val="304"/>
        </w:trPr>
        <w:tc>
          <w:tcPr>
            <w:tcW w:w="2977" w:type="dxa"/>
            <w:vMerge w:val="restart"/>
            <w:tcBorders>
              <w:top w:val="single" w:sz="12" w:space="0" w:color="auto"/>
            </w:tcBorders>
          </w:tcPr>
          <w:p w14:paraId="7AFAA589" w14:textId="77777777" w:rsidR="000950A7" w:rsidRPr="00DF661B" w:rsidRDefault="000950A7" w:rsidP="00DD59AD">
            <w:pPr>
              <w:spacing w:line="240" w:lineRule="auto"/>
              <w:rPr>
                <w:rFonts w:eastAsia="Times New Roman"/>
                <w:lang w:eastAsia="es-EC"/>
              </w:rPr>
            </w:pPr>
            <w:r w:rsidRPr="00DF661B">
              <w:rPr>
                <w:rFonts w:eastAsia="Times New Roman"/>
                <w:lang w:eastAsia="es-EC"/>
              </w:rPr>
              <w:t>Usability</w:t>
            </w:r>
          </w:p>
        </w:tc>
        <w:tc>
          <w:tcPr>
            <w:tcW w:w="1139" w:type="dxa"/>
            <w:tcBorders>
              <w:top w:val="single" w:sz="12" w:space="0" w:color="auto"/>
            </w:tcBorders>
            <w:hideMark/>
          </w:tcPr>
          <w:p w14:paraId="7CAD6244"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Q1</w:t>
            </w:r>
          </w:p>
        </w:tc>
        <w:tc>
          <w:tcPr>
            <w:tcW w:w="1029" w:type="dxa"/>
            <w:tcBorders>
              <w:top w:val="single" w:sz="12" w:space="0" w:color="auto"/>
            </w:tcBorders>
            <w:hideMark/>
          </w:tcPr>
          <w:p w14:paraId="229FD865"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4.03</w:t>
            </w:r>
          </w:p>
        </w:tc>
        <w:tc>
          <w:tcPr>
            <w:tcW w:w="1286" w:type="dxa"/>
            <w:tcBorders>
              <w:top w:val="single" w:sz="12" w:space="0" w:color="auto"/>
            </w:tcBorders>
            <w:hideMark/>
          </w:tcPr>
          <w:p w14:paraId="693D60BF"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1.09</w:t>
            </w:r>
          </w:p>
        </w:tc>
      </w:tr>
      <w:tr w:rsidR="000950A7" w:rsidRPr="00DF661B" w14:paraId="621010F3" w14:textId="77777777" w:rsidTr="008C4CD7">
        <w:trPr>
          <w:trHeight w:val="304"/>
        </w:trPr>
        <w:tc>
          <w:tcPr>
            <w:tcW w:w="2977" w:type="dxa"/>
            <w:vMerge/>
            <w:hideMark/>
          </w:tcPr>
          <w:p w14:paraId="36F84085" w14:textId="77777777" w:rsidR="000950A7" w:rsidRPr="00DF661B" w:rsidRDefault="000950A7" w:rsidP="00DD59AD">
            <w:pPr>
              <w:spacing w:line="240" w:lineRule="auto"/>
              <w:rPr>
                <w:rFonts w:eastAsia="Times New Roman"/>
                <w:lang w:eastAsia="es-EC"/>
              </w:rPr>
            </w:pPr>
          </w:p>
        </w:tc>
        <w:tc>
          <w:tcPr>
            <w:tcW w:w="1139" w:type="dxa"/>
            <w:hideMark/>
          </w:tcPr>
          <w:p w14:paraId="6CD00CCC"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Q2</w:t>
            </w:r>
          </w:p>
        </w:tc>
        <w:tc>
          <w:tcPr>
            <w:tcW w:w="1029" w:type="dxa"/>
            <w:hideMark/>
          </w:tcPr>
          <w:p w14:paraId="0487F030"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3.90</w:t>
            </w:r>
          </w:p>
        </w:tc>
        <w:tc>
          <w:tcPr>
            <w:tcW w:w="1286" w:type="dxa"/>
            <w:hideMark/>
          </w:tcPr>
          <w:p w14:paraId="6E162180"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1.22</w:t>
            </w:r>
          </w:p>
        </w:tc>
      </w:tr>
      <w:tr w:rsidR="000950A7" w:rsidRPr="00DF661B" w14:paraId="056AFBCA" w14:textId="77777777" w:rsidTr="008C4CD7">
        <w:trPr>
          <w:trHeight w:val="304"/>
        </w:trPr>
        <w:tc>
          <w:tcPr>
            <w:tcW w:w="2977" w:type="dxa"/>
            <w:vMerge/>
            <w:hideMark/>
          </w:tcPr>
          <w:p w14:paraId="1D673862" w14:textId="77777777" w:rsidR="000950A7" w:rsidRPr="00DF661B" w:rsidRDefault="000950A7" w:rsidP="00DD59AD">
            <w:pPr>
              <w:spacing w:line="240" w:lineRule="auto"/>
              <w:rPr>
                <w:rFonts w:eastAsia="Times New Roman"/>
                <w:lang w:eastAsia="es-EC"/>
              </w:rPr>
            </w:pPr>
          </w:p>
        </w:tc>
        <w:tc>
          <w:tcPr>
            <w:tcW w:w="1139" w:type="dxa"/>
            <w:hideMark/>
          </w:tcPr>
          <w:p w14:paraId="1BEAD5FB"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Q3</w:t>
            </w:r>
          </w:p>
        </w:tc>
        <w:tc>
          <w:tcPr>
            <w:tcW w:w="1029" w:type="dxa"/>
            <w:hideMark/>
          </w:tcPr>
          <w:p w14:paraId="1B1FB183"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3.84</w:t>
            </w:r>
          </w:p>
        </w:tc>
        <w:tc>
          <w:tcPr>
            <w:tcW w:w="1286" w:type="dxa"/>
            <w:hideMark/>
          </w:tcPr>
          <w:p w14:paraId="29E9B254"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1.06</w:t>
            </w:r>
          </w:p>
        </w:tc>
      </w:tr>
      <w:tr w:rsidR="000950A7" w:rsidRPr="00DF661B" w14:paraId="1903F751" w14:textId="77777777" w:rsidTr="008C4CD7">
        <w:trPr>
          <w:trHeight w:val="304"/>
        </w:trPr>
        <w:tc>
          <w:tcPr>
            <w:tcW w:w="2977" w:type="dxa"/>
            <w:vMerge/>
            <w:tcBorders>
              <w:bottom w:val="single" w:sz="12" w:space="0" w:color="auto"/>
            </w:tcBorders>
            <w:hideMark/>
          </w:tcPr>
          <w:p w14:paraId="744A1B7E" w14:textId="77777777" w:rsidR="000950A7" w:rsidRPr="00DF661B" w:rsidRDefault="000950A7" w:rsidP="00DD59AD">
            <w:pPr>
              <w:spacing w:line="240" w:lineRule="auto"/>
              <w:rPr>
                <w:rFonts w:eastAsia="Times New Roman"/>
                <w:lang w:eastAsia="es-EC"/>
              </w:rPr>
            </w:pPr>
          </w:p>
        </w:tc>
        <w:tc>
          <w:tcPr>
            <w:tcW w:w="1139" w:type="dxa"/>
            <w:tcBorders>
              <w:bottom w:val="single" w:sz="12" w:space="0" w:color="auto"/>
            </w:tcBorders>
            <w:hideMark/>
          </w:tcPr>
          <w:p w14:paraId="5A0DA9EE"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Q4*</w:t>
            </w:r>
          </w:p>
        </w:tc>
        <w:tc>
          <w:tcPr>
            <w:tcW w:w="1029" w:type="dxa"/>
            <w:tcBorders>
              <w:bottom w:val="single" w:sz="12" w:space="0" w:color="auto"/>
            </w:tcBorders>
            <w:hideMark/>
          </w:tcPr>
          <w:p w14:paraId="593D04B9"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3.30</w:t>
            </w:r>
          </w:p>
        </w:tc>
        <w:tc>
          <w:tcPr>
            <w:tcW w:w="1286" w:type="dxa"/>
            <w:tcBorders>
              <w:bottom w:val="single" w:sz="12" w:space="0" w:color="auto"/>
            </w:tcBorders>
            <w:hideMark/>
          </w:tcPr>
          <w:p w14:paraId="14EB1150"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1.33</w:t>
            </w:r>
          </w:p>
        </w:tc>
      </w:tr>
      <w:tr w:rsidR="000950A7" w:rsidRPr="00DF661B" w14:paraId="43D74D94" w14:textId="77777777" w:rsidTr="008C4CD7">
        <w:trPr>
          <w:trHeight w:val="304"/>
        </w:trPr>
        <w:tc>
          <w:tcPr>
            <w:tcW w:w="2977" w:type="dxa"/>
            <w:vMerge w:val="restart"/>
            <w:tcBorders>
              <w:top w:val="single" w:sz="12" w:space="0" w:color="auto"/>
              <w:bottom w:val="nil"/>
            </w:tcBorders>
          </w:tcPr>
          <w:p w14:paraId="48339C51" w14:textId="77777777" w:rsidR="000950A7" w:rsidRPr="00DF661B" w:rsidRDefault="000950A7" w:rsidP="00DD59AD">
            <w:pPr>
              <w:spacing w:line="240" w:lineRule="auto"/>
              <w:rPr>
                <w:rFonts w:eastAsia="Times New Roman"/>
                <w:lang w:eastAsia="es-EC"/>
              </w:rPr>
            </w:pPr>
            <w:r w:rsidRPr="00DF661B">
              <w:rPr>
                <w:rFonts w:eastAsia="Times New Roman"/>
                <w:lang w:eastAsia="es-EC"/>
              </w:rPr>
              <w:t>Satisfaction &amp; usefulness</w:t>
            </w:r>
          </w:p>
        </w:tc>
        <w:tc>
          <w:tcPr>
            <w:tcW w:w="1139" w:type="dxa"/>
            <w:tcBorders>
              <w:top w:val="single" w:sz="12" w:space="0" w:color="auto"/>
              <w:bottom w:val="nil"/>
            </w:tcBorders>
            <w:hideMark/>
          </w:tcPr>
          <w:p w14:paraId="7F00AA9C"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Q5</w:t>
            </w:r>
          </w:p>
        </w:tc>
        <w:tc>
          <w:tcPr>
            <w:tcW w:w="1029" w:type="dxa"/>
            <w:tcBorders>
              <w:top w:val="single" w:sz="12" w:space="0" w:color="auto"/>
              <w:bottom w:val="nil"/>
            </w:tcBorders>
            <w:hideMark/>
          </w:tcPr>
          <w:p w14:paraId="579E250C"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3.76</w:t>
            </w:r>
          </w:p>
        </w:tc>
        <w:tc>
          <w:tcPr>
            <w:tcW w:w="1286" w:type="dxa"/>
            <w:tcBorders>
              <w:top w:val="single" w:sz="12" w:space="0" w:color="auto"/>
              <w:bottom w:val="nil"/>
            </w:tcBorders>
            <w:hideMark/>
          </w:tcPr>
          <w:p w14:paraId="6900194B"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1.02</w:t>
            </w:r>
          </w:p>
        </w:tc>
      </w:tr>
      <w:tr w:rsidR="000950A7" w:rsidRPr="00DF661B" w14:paraId="2772C08D" w14:textId="77777777" w:rsidTr="008C4CD7">
        <w:trPr>
          <w:trHeight w:val="304"/>
        </w:trPr>
        <w:tc>
          <w:tcPr>
            <w:tcW w:w="2977" w:type="dxa"/>
            <w:vMerge/>
            <w:tcBorders>
              <w:top w:val="nil"/>
            </w:tcBorders>
            <w:hideMark/>
          </w:tcPr>
          <w:p w14:paraId="35C7FFDB" w14:textId="77777777" w:rsidR="000950A7" w:rsidRPr="00DF661B" w:rsidRDefault="000950A7" w:rsidP="00DD59AD">
            <w:pPr>
              <w:spacing w:line="240" w:lineRule="auto"/>
              <w:rPr>
                <w:rFonts w:eastAsia="Times New Roman"/>
                <w:lang w:eastAsia="es-EC"/>
              </w:rPr>
            </w:pPr>
          </w:p>
        </w:tc>
        <w:tc>
          <w:tcPr>
            <w:tcW w:w="1139" w:type="dxa"/>
            <w:tcBorders>
              <w:top w:val="nil"/>
            </w:tcBorders>
            <w:hideMark/>
          </w:tcPr>
          <w:p w14:paraId="54AF4D46"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Q6</w:t>
            </w:r>
          </w:p>
        </w:tc>
        <w:tc>
          <w:tcPr>
            <w:tcW w:w="1029" w:type="dxa"/>
            <w:tcBorders>
              <w:top w:val="nil"/>
            </w:tcBorders>
            <w:hideMark/>
          </w:tcPr>
          <w:p w14:paraId="643452AA"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3.85</w:t>
            </w:r>
          </w:p>
        </w:tc>
        <w:tc>
          <w:tcPr>
            <w:tcW w:w="1286" w:type="dxa"/>
            <w:tcBorders>
              <w:top w:val="nil"/>
            </w:tcBorders>
            <w:hideMark/>
          </w:tcPr>
          <w:p w14:paraId="4654349A"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0.97</w:t>
            </w:r>
          </w:p>
        </w:tc>
      </w:tr>
      <w:tr w:rsidR="000950A7" w:rsidRPr="00DF661B" w14:paraId="36BEF55E" w14:textId="77777777" w:rsidTr="008C4CD7">
        <w:trPr>
          <w:trHeight w:val="304"/>
        </w:trPr>
        <w:tc>
          <w:tcPr>
            <w:tcW w:w="2977" w:type="dxa"/>
            <w:vMerge/>
            <w:hideMark/>
          </w:tcPr>
          <w:p w14:paraId="7851BB6F" w14:textId="77777777" w:rsidR="000950A7" w:rsidRPr="00DF661B" w:rsidRDefault="000950A7" w:rsidP="00DD59AD">
            <w:pPr>
              <w:spacing w:line="240" w:lineRule="auto"/>
              <w:rPr>
                <w:rFonts w:eastAsia="Times New Roman"/>
                <w:lang w:eastAsia="es-EC"/>
              </w:rPr>
            </w:pPr>
          </w:p>
        </w:tc>
        <w:tc>
          <w:tcPr>
            <w:tcW w:w="1139" w:type="dxa"/>
            <w:hideMark/>
          </w:tcPr>
          <w:p w14:paraId="729085D6"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Q7</w:t>
            </w:r>
          </w:p>
        </w:tc>
        <w:tc>
          <w:tcPr>
            <w:tcW w:w="1029" w:type="dxa"/>
            <w:hideMark/>
          </w:tcPr>
          <w:p w14:paraId="2D6B4DF7"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3.81</w:t>
            </w:r>
          </w:p>
        </w:tc>
        <w:tc>
          <w:tcPr>
            <w:tcW w:w="1286" w:type="dxa"/>
            <w:hideMark/>
          </w:tcPr>
          <w:p w14:paraId="089AD3E0"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1.03</w:t>
            </w:r>
          </w:p>
        </w:tc>
      </w:tr>
      <w:tr w:rsidR="000950A7" w:rsidRPr="00DF661B" w14:paraId="543796F1" w14:textId="77777777" w:rsidTr="008C4CD7">
        <w:trPr>
          <w:trHeight w:val="304"/>
        </w:trPr>
        <w:tc>
          <w:tcPr>
            <w:tcW w:w="2977" w:type="dxa"/>
            <w:vMerge/>
            <w:tcBorders>
              <w:bottom w:val="single" w:sz="12" w:space="0" w:color="auto"/>
            </w:tcBorders>
            <w:hideMark/>
          </w:tcPr>
          <w:p w14:paraId="56D7EB71" w14:textId="77777777" w:rsidR="000950A7" w:rsidRPr="00DF661B" w:rsidRDefault="000950A7" w:rsidP="00DD59AD">
            <w:pPr>
              <w:spacing w:line="240" w:lineRule="auto"/>
              <w:rPr>
                <w:rFonts w:eastAsia="Times New Roman"/>
                <w:lang w:eastAsia="es-EC"/>
              </w:rPr>
            </w:pPr>
          </w:p>
        </w:tc>
        <w:tc>
          <w:tcPr>
            <w:tcW w:w="1139" w:type="dxa"/>
            <w:tcBorders>
              <w:bottom w:val="single" w:sz="12" w:space="0" w:color="auto"/>
            </w:tcBorders>
            <w:hideMark/>
          </w:tcPr>
          <w:p w14:paraId="34703527"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Q8</w:t>
            </w:r>
          </w:p>
        </w:tc>
        <w:tc>
          <w:tcPr>
            <w:tcW w:w="1029" w:type="dxa"/>
            <w:tcBorders>
              <w:bottom w:val="single" w:sz="12" w:space="0" w:color="auto"/>
            </w:tcBorders>
            <w:hideMark/>
          </w:tcPr>
          <w:p w14:paraId="4FB3F09C"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3.85</w:t>
            </w:r>
          </w:p>
        </w:tc>
        <w:tc>
          <w:tcPr>
            <w:tcW w:w="1286" w:type="dxa"/>
            <w:tcBorders>
              <w:bottom w:val="single" w:sz="12" w:space="0" w:color="auto"/>
            </w:tcBorders>
            <w:hideMark/>
          </w:tcPr>
          <w:p w14:paraId="45226989"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1.06</w:t>
            </w:r>
          </w:p>
        </w:tc>
      </w:tr>
      <w:tr w:rsidR="000950A7" w:rsidRPr="00DF661B" w14:paraId="4B018712" w14:textId="77777777" w:rsidTr="008C4CD7">
        <w:trPr>
          <w:trHeight w:val="304"/>
        </w:trPr>
        <w:tc>
          <w:tcPr>
            <w:tcW w:w="2977" w:type="dxa"/>
            <w:vMerge w:val="restart"/>
            <w:tcBorders>
              <w:top w:val="single" w:sz="12" w:space="0" w:color="auto"/>
              <w:bottom w:val="nil"/>
            </w:tcBorders>
            <w:hideMark/>
          </w:tcPr>
          <w:p w14:paraId="73A68426" w14:textId="77777777" w:rsidR="000950A7" w:rsidRPr="00DF661B" w:rsidRDefault="000950A7" w:rsidP="00DD59AD">
            <w:pPr>
              <w:spacing w:line="240" w:lineRule="auto"/>
              <w:rPr>
                <w:rFonts w:eastAsia="Times New Roman"/>
                <w:lang w:eastAsia="es-EC"/>
              </w:rPr>
            </w:pPr>
            <w:r w:rsidRPr="00DF661B">
              <w:rPr>
                <w:rFonts w:eastAsia="Times New Roman"/>
                <w:lang w:eastAsia="es-EC"/>
              </w:rPr>
              <w:t>Accessibility &amp; interaction</w:t>
            </w:r>
          </w:p>
        </w:tc>
        <w:tc>
          <w:tcPr>
            <w:tcW w:w="1139" w:type="dxa"/>
            <w:tcBorders>
              <w:top w:val="single" w:sz="12" w:space="0" w:color="auto"/>
              <w:bottom w:val="nil"/>
            </w:tcBorders>
            <w:hideMark/>
          </w:tcPr>
          <w:p w14:paraId="56289586"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Q9</w:t>
            </w:r>
          </w:p>
        </w:tc>
        <w:tc>
          <w:tcPr>
            <w:tcW w:w="1029" w:type="dxa"/>
            <w:tcBorders>
              <w:top w:val="single" w:sz="12" w:space="0" w:color="auto"/>
              <w:bottom w:val="nil"/>
            </w:tcBorders>
            <w:hideMark/>
          </w:tcPr>
          <w:p w14:paraId="6DFD08EC"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3.89</w:t>
            </w:r>
          </w:p>
        </w:tc>
        <w:tc>
          <w:tcPr>
            <w:tcW w:w="1286" w:type="dxa"/>
            <w:tcBorders>
              <w:top w:val="single" w:sz="12" w:space="0" w:color="auto"/>
              <w:bottom w:val="nil"/>
            </w:tcBorders>
            <w:hideMark/>
          </w:tcPr>
          <w:p w14:paraId="1F4C3E5F"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1.25</w:t>
            </w:r>
          </w:p>
        </w:tc>
      </w:tr>
      <w:tr w:rsidR="000950A7" w:rsidRPr="00DF661B" w14:paraId="4A6592F8" w14:textId="77777777" w:rsidTr="008C4CD7">
        <w:trPr>
          <w:trHeight w:val="304"/>
        </w:trPr>
        <w:tc>
          <w:tcPr>
            <w:tcW w:w="2977" w:type="dxa"/>
            <w:vMerge/>
            <w:tcBorders>
              <w:top w:val="nil"/>
            </w:tcBorders>
            <w:hideMark/>
          </w:tcPr>
          <w:p w14:paraId="14A79F19" w14:textId="77777777" w:rsidR="000950A7" w:rsidRPr="00DF661B" w:rsidRDefault="000950A7" w:rsidP="00DD59AD">
            <w:pPr>
              <w:spacing w:line="240" w:lineRule="auto"/>
              <w:jc w:val="center"/>
              <w:rPr>
                <w:rFonts w:eastAsia="Times New Roman"/>
                <w:lang w:eastAsia="es-EC"/>
              </w:rPr>
            </w:pPr>
          </w:p>
        </w:tc>
        <w:tc>
          <w:tcPr>
            <w:tcW w:w="1139" w:type="dxa"/>
            <w:tcBorders>
              <w:top w:val="nil"/>
            </w:tcBorders>
            <w:hideMark/>
          </w:tcPr>
          <w:p w14:paraId="7D8F4896"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Q10</w:t>
            </w:r>
          </w:p>
        </w:tc>
        <w:tc>
          <w:tcPr>
            <w:tcW w:w="1029" w:type="dxa"/>
            <w:tcBorders>
              <w:top w:val="nil"/>
            </w:tcBorders>
            <w:hideMark/>
          </w:tcPr>
          <w:p w14:paraId="7CE09FC5"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3.91</w:t>
            </w:r>
          </w:p>
        </w:tc>
        <w:tc>
          <w:tcPr>
            <w:tcW w:w="1286" w:type="dxa"/>
            <w:tcBorders>
              <w:top w:val="nil"/>
            </w:tcBorders>
            <w:hideMark/>
          </w:tcPr>
          <w:p w14:paraId="505E3D61" w14:textId="77777777" w:rsidR="000950A7" w:rsidRPr="00DF661B" w:rsidRDefault="000950A7" w:rsidP="00DD59AD">
            <w:pPr>
              <w:spacing w:line="240" w:lineRule="auto"/>
              <w:jc w:val="center"/>
              <w:rPr>
                <w:rFonts w:eastAsia="Times New Roman"/>
                <w:lang w:eastAsia="es-EC"/>
              </w:rPr>
            </w:pPr>
            <w:r w:rsidRPr="00DF661B">
              <w:rPr>
                <w:rFonts w:eastAsia="Times New Roman"/>
                <w:lang w:eastAsia="es-EC"/>
              </w:rPr>
              <w:t>1.06</w:t>
            </w:r>
          </w:p>
        </w:tc>
      </w:tr>
    </w:tbl>
    <w:p w14:paraId="1B5ACFB8" w14:textId="58FE2C24" w:rsidR="002E6629" w:rsidRPr="00DF661B" w:rsidRDefault="000950A7" w:rsidP="008C4CD7">
      <w:pPr>
        <w:ind w:left="2608" w:firstLine="32"/>
        <w:rPr>
          <w:sz w:val="18"/>
          <w:szCs w:val="18"/>
        </w:rPr>
      </w:pPr>
      <w:r w:rsidRPr="00DF661B">
        <w:rPr>
          <w:sz w:val="18"/>
          <w:szCs w:val="18"/>
        </w:rPr>
        <w:t xml:space="preserve">Note: </w:t>
      </w:r>
      <w:r w:rsidR="00DD5936" w:rsidRPr="00DF661B">
        <w:rPr>
          <w:sz w:val="18"/>
          <w:szCs w:val="18"/>
        </w:rPr>
        <w:t>*</w:t>
      </w:r>
      <w:r w:rsidR="002E6629" w:rsidRPr="00DF661B">
        <w:rPr>
          <w:sz w:val="18"/>
          <w:szCs w:val="18"/>
        </w:rPr>
        <w:t xml:space="preserve">Question P4 was phrased </w:t>
      </w:r>
      <w:r w:rsidR="00801BBF" w:rsidRPr="00DF661B">
        <w:rPr>
          <w:sz w:val="18"/>
          <w:szCs w:val="18"/>
        </w:rPr>
        <w:t>negatively,</w:t>
      </w:r>
      <w:r w:rsidR="002E6629" w:rsidRPr="00DF661B">
        <w:rPr>
          <w:sz w:val="18"/>
          <w:szCs w:val="18"/>
        </w:rPr>
        <w:t xml:space="preserve"> and its values were reversed for dimensional analysis, so that higher scores indicate a more favorable perception of the system. The mean and SD of P4 are presented in their original form for descriptive purposes only.</w:t>
      </w:r>
      <w:r w:rsidR="003776B5" w:rsidRPr="00DF661B">
        <w:rPr>
          <w:sz w:val="18"/>
          <w:szCs w:val="18"/>
        </w:rPr>
        <w:t xml:space="preserve"> M=mean, SD=standard deviation.</w:t>
      </w:r>
    </w:p>
    <w:p w14:paraId="3EBB2791" w14:textId="77777777" w:rsidR="00C1528E" w:rsidRPr="00DF661B" w:rsidRDefault="00C1528E" w:rsidP="00ED2DE4">
      <w:pPr>
        <w:pStyle w:val="MDPI31text"/>
      </w:pPr>
    </w:p>
    <w:p w14:paraId="3D3A678A" w14:textId="77777777" w:rsidR="005F1F3B" w:rsidRPr="00DF661B" w:rsidRDefault="005F1F3B" w:rsidP="005F1F3B">
      <w:pPr>
        <w:pStyle w:val="MDPI31text"/>
      </w:pPr>
      <w:r w:rsidRPr="00DF661B">
        <w:t>The perception of ELA Tutor was analyzed according to gender in the dimensions of usability, satisfaction and usefulness, and accessibility and interaction. The results in Table 14 show similar means between the male (n = 90) and female (n = 60) groups, with minimal differences (</w:t>
      </w:r>
      <w:r w:rsidRPr="00DF661B">
        <w:rPr>
          <w:lang w:val="es-EC"/>
        </w:rPr>
        <w:t>Δ</w:t>
      </w:r>
      <w:r w:rsidRPr="00DF661B">
        <w:t xml:space="preserve"> ≤ 0.05). The nonparametric Mann–Whitney U test did not show statistically significant differences in any dimension (p &gt; 0.05), indicating a homogeneous and equitable perception of the system.</w:t>
      </w:r>
    </w:p>
    <w:p w14:paraId="0922C422" w14:textId="77777777" w:rsidR="00405B55" w:rsidRPr="00DF661B" w:rsidRDefault="00405B55" w:rsidP="005F1F3B">
      <w:pPr>
        <w:pStyle w:val="MDPI31text"/>
      </w:pPr>
    </w:p>
    <w:p w14:paraId="1480966D" w14:textId="77777777" w:rsidR="008404E6" w:rsidRPr="00DF661B" w:rsidRDefault="003776B5" w:rsidP="003776B5">
      <w:pPr>
        <w:ind w:left="2040" w:firstLine="510"/>
        <w:rPr>
          <w:sz w:val="18"/>
          <w:szCs w:val="18"/>
        </w:rPr>
      </w:pPr>
      <w:r w:rsidRPr="00DF661B">
        <w:rPr>
          <w:b/>
          <w:bCs/>
          <w:sz w:val="18"/>
          <w:szCs w:val="18"/>
        </w:rPr>
        <w:t xml:space="preserve">Table 14. </w:t>
      </w:r>
      <w:r w:rsidRPr="00DF661B">
        <w:rPr>
          <w:sz w:val="18"/>
          <w:szCs w:val="18"/>
        </w:rPr>
        <w:t>Descriptive statistics for the dimensions of ELA TUTOR according to student gender</w:t>
      </w:r>
      <w:r w:rsidR="008404E6" w:rsidRPr="00DF661B">
        <w:rPr>
          <w:sz w:val="18"/>
          <w:szCs w:val="18"/>
        </w:rPr>
        <w:t xml:space="preserve">.        </w:t>
      </w:r>
    </w:p>
    <w:tbl>
      <w:tblPr>
        <w:tblW w:w="7371" w:type="dxa"/>
        <w:tblInd w:w="2446" w:type="dxa"/>
        <w:tblBorders>
          <w:top w:val="single" w:sz="12" w:space="0" w:color="auto"/>
        </w:tblBorders>
        <w:tblCellMar>
          <w:left w:w="70" w:type="dxa"/>
          <w:right w:w="70" w:type="dxa"/>
        </w:tblCellMar>
        <w:tblLook w:val="04A0" w:firstRow="1" w:lastRow="0" w:firstColumn="1" w:lastColumn="0" w:noHBand="0" w:noVBand="1"/>
      </w:tblPr>
      <w:tblGrid>
        <w:gridCol w:w="2552"/>
        <w:gridCol w:w="1559"/>
        <w:gridCol w:w="1559"/>
        <w:gridCol w:w="1701"/>
      </w:tblGrid>
      <w:tr w:rsidR="008404E6" w:rsidRPr="00DF661B" w14:paraId="60283214" w14:textId="77777777" w:rsidTr="00DD59AD">
        <w:trPr>
          <w:trHeight w:val="305"/>
        </w:trPr>
        <w:tc>
          <w:tcPr>
            <w:tcW w:w="2552" w:type="dxa"/>
            <w:tcBorders>
              <w:top w:val="single" w:sz="12" w:space="0" w:color="auto"/>
              <w:bottom w:val="single" w:sz="12" w:space="0" w:color="auto"/>
            </w:tcBorders>
            <w:noWrap/>
            <w:vAlign w:val="bottom"/>
            <w:hideMark/>
          </w:tcPr>
          <w:p w14:paraId="67DA3B17" w14:textId="77777777" w:rsidR="008404E6" w:rsidRPr="00DF661B" w:rsidRDefault="008404E6" w:rsidP="00DD59AD">
            <w:pPr>
              <w:spacing w:line="240" w:lineRule="auto"/>
              <w:rPr>
                <w:rFonts w:eastAsia="Times New Roman"/>
                <w:b/>
                <w:bCs/>
                <w:lang w:eastAsia="es-EC"/>
              </w:rPr>
            </w:pPr>
            <w:r w:rsidRPr="00DF661B">
              <w:rPr>
                <w:rFonts w:eastAsia="Times New Roman"/>
                <w:b/>
                <w:bCs/>
                <w:lang w:eastAsia="es-EC"/>
              </w:rPr>
              <w:t>Dimensions</w:t>
            </w:r>
          </w:p>
        </w:tc>
        <w:tc>
          <w:tcPr>
            <w:tcW w:w="1559" w:type="dxa"/>
            <w:tcBorders>
              <w:top w:val="single" w:sz="12" w:space="0" w:color="auto"/>
              <w:bottom w:val="single" w:sz="12" w:space="0" w:color="auto"/>
            </w:tcBorders>
            <w:noWrap/>
            <w:vAlign w:val="bottom"/>
            <w:hideMark/>
          </w:tcPr>
          <w:p w14:paraId="3A19D7BE"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t>Male</w:t>
            </w:r>
          </w:p>
          <w:p w14:paraId="0C766D91"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lastRenderedPageBreak/>
              <w:t>(n = 90)</w:t>
            </w:r>
          </w:p>
          <w:p w14:paraId="3656097A"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t>M± SD</w:t>
            </w:r>
          </w:p>
        </w:tc>
        <w:tc>
          <w:tcPr>
            <w:tcW w:w="1559" w:type="dxa"/>
            <w:tcBorders>
              <w:top w:val="single" w:sz="12" w:space="0" w:color="auto"/>
              <w:bottom w:val="single" w:sz="12" w:space="0" w:color="auto"/>
            </w:tcBorders>
            <w:noWrap/>
            <w:vAlign w:val="bottom"/>
            <w:hideMark/>
          </w:tcPr>
          <w:p w14:paraId="1DB650D5"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lastRenderedPageBreak/>
              <w:t>Female</w:t>
            </w:r>
          </w:p>
          <w:p w14:paraId="7647C81A"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lastRenderedPageBreak/>
              <w:t>(n = 60)</w:t>
            </w:r>
          </w:p>
          <w:p w14:paraId="3AD48DA6"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t>M ± SD</w:t>
            </w:r>
          </w:p>
        </w:tc>
        <w:tc>
          <w:tcPr>
            <w:tcW w:w="1701" w:type="dxa"/>
            <w:tcBorders>
              <w:top w:val="single" w:sz="12" w:space="0" w:color="auto"/>
              <w:bottom w:val="single" w:sz="12" w:space="0" w:color="auto"/>
            </w:tcBorders>
            <w:noWrap/>
            <w:hideMark/>
          </w:tcPr>
          <w:p w14:paraId="074AEB0E" w14:textId="77777777" w:rsidR="008404E6" w:rsidRPr="00DF661B" w:rsidRDefault="008404E6" w:rsidP="00DD59AD">
            <w:pPr>
              <w:spacing w:line="240" w:lineRule="auto"/>
              <w:jc w:val="center"/>
              <w:rPr>
                <w:rFonts w:eastAsia="Times New Roman"/>
                <w:b/>
                <w:bCs/>
                <w:lang w:eastAsia="es-EC"/>
              </w:rPr>
            </w:pPr>
            <w:r w:rsidRPr="00DF661B">
              <w:rPr>
                <w:rFonts w:eastAsia="Times New Roman"/>
                <w:b/>
                <w:bCs/>
                <w:lang w:eastAsia="es-EC"/>
              </w:rPr>
              <w:lastRenderedPageBreak/>
              <w:t>Δ M (F −M)</w:t>
            </w:r>
          </w:p>
        </w:tc>
      </w:tr>
      <w:tr w:rsidR="008404E6" w:rsidRPr="00DF661B" w14:paraId="2AE29264" w14:textId="77777777" w:rsidTr="00DD59AD">
        <w:trPr>
          <w:trHeight w:val="305"/>
        </w:trPr>
        <w:tc>
          <w:tcPr>
            <w:tcW w:w="2552" w:type="dxa"/>
            <w:tcBorders>
              <w:top w:val="single" w:sz="12" w:space="0" w:color="auto"/>
            </w:tcBorders>
            <w:noWrap/>
            <w:vAlign w:val="bottom"/>
            <w:hideMark/>
          </w:tcPr>
          <w:p w14:paraId="011619BD" w14:textId="77777777" w:rsidR="008404E6" w:rsidRPr="00DF661B" w:rsidRDefault="008404E6" w:rsidP="00DD59AD">
            <w:pPr>
              <w:spacing w:line="240" w:lineRule="auto"/>
              <w:rPr>
                <w:rFonts w:eastAsia="Times New Roman"/>
                <w:lang w:eastAsia="es-EC"/>
              </w:rPr>
            </w:pPr>
            <w:r w:rsidRPr="00DF661B">
              <w:rPr>
                <w:rFonts w:eastAsia="Times New Roman"/>
                <w:lang w:eastAsia="es-EC"/>
              </w:rPr>
              <w:t>Usability</w:t>
            </w:r>
          </w:p>
        </w:tc>
        <w:tc>
          <w:tcPr>
            <w:tcW w:w="1559" w:type="dxa"/>
            <w:tcBorders>
              <w:top w:val="single" w:sz="12" w:space="0" w:color="auto"/>
            </w:tcBorders>
            <w:noWrap/>
            <w:vAlign w:val="bottom"/>
            <w:hideMark/>
          </w:tcPr>
          <w:p w14:paraId="47E60D6D" w14:textId="77777777" w:rsidR="008404E6" w:rsidRPr="00DF661B" w:rsidRDefault="008404E6" w:rsidP="00DD59AD">
            <w:pPr>
              <w:spacing w:line="240" w:lineRule="auto"/>
              <w:rPr>
                <w:rFonts w:eastAsia="Times New Roman"/>
                <w:lang w:eastAsia="es-EC"/>
              </w:rPr>
            </w:pPr>
            <w:r w:rsidRPr="00DF661B">
              <w:rPr>
                <w:rFonts w:eastAsia="Times New Roman"/>
                <w:lang w:eastAsia="es-EC"/>
              </w:rPr>
              <w:t>3.74 ± 1.18</w:t>
            </w:r>
          </w:p>
        </w:tc>
        <w:tc>
          <w:tcPr>
            <w:tcW w:w="1559" w:type="dxa"/>
            <w:tcBorders>
              <w:top w:val="single" w:sz="12" w:space="0" w:color="auto"/>
            </w:tcBorders>
            <w:noWrap/>
            <w:vAlign w:val="bottom"/>
            <w:hideMark/>
          </w:tcPr>
          <w:p w14:paraId="5F9DD70E" w14:textId="77777777" w:rsidR="008404E6" w:rsidRPr="00DF661B" w:rsidRDefault="008404E6" w:rsidP="00DD59AD">
            <w:pPr>
              <w:spacing w:line="240" w:lineRule="auto"/>
              <w:rPr>
                <w:rFonts w:eastAsia="Times New Roman"/>
                <w:lang w:eastAsia="es-EC"/>
              </w:rPr>
            </w:pPr>
            <w:r w:rsidRPr="00DF661B">
              <w:rPr>
                <w:rFonts w:eastAsia="Times New Roman"/>
                <w:lang w:eastAsia="es-EC"/>
              </w:rPr>
              <w:t>3.78 ± 1.16</w:t>
            </w:r>
          </w:p>
        </w:tc>
        <w:tc>
          <w:tcPr>
            <w:tcW w:w="1701" w:type="dxa"/>
            <w:tcBorders>
              <w:top w:val="single" w:sz="12" w:space="0" w:color="auto"/>
            </w:tcBorders>
            <w:noWrap/>
            <w:vAlign w:val="bottom"/>
            <w:hideMark/>
          </w:tcPr>
          <w:p w14:paraId="45500BD4" w14:textId="77777777" w:rsidR="008404E6" w:rsidRPr="00DF661B" w:rsidRDefault="008404E6" w:rsidP="00DD59AD">
            <w:pPr>
              <w:spacing w:line="240" w:lineRule="auto"/>
              <w:rPr>
                <w:rFonts w:eastAsia="Times New Roman"/>
                <w:lang w:eastAsia="es-EC"/>
              </w:rPr>
            </w:pPr>
            <w:r w:rsidRPr="00DF661B">
              <w:rPr>
                <w:rFonts w:eastAsia="Times New Roman"/>
                <w:lang w:eastAsia="es-EC"/>
              </w:rPr>
              <w:t>+0.04</w:t>
            </w:r>
          </w:p>
        </w:tc>
      </w:tr>
      <w:tr w:rsidR="008404E6" w:rsidRPr="00DF661B" w14:paraId="1DD3CFF0" w14:textId="77777777" w:rsidTr="00DD59AD">
        <w:trPr>
          <w:trHeight w:val="305"/>
        </w:trPr>
        <w:tc>
          <w:tcPr>
            <w:tcW w:w="2552" w:type="dxa"/>
            <w:tcBorders>
              <w:bottom w:val="nil"/>
            </w:tcBorders>
            <w:noWrap/>
            <w:vAlign w:val="bottom"/>
            <w:hideMark/>
          </w:tcPr>
          <w:p w14:paraId="5116E004" w14:textId="77777777" w:rsidR="008404E6" w:rsidRPr="00DF661B" w:rsidRDefault="008404E6" w:rsidP="00DD59AD">
            <w:pPr>
              <w:spacing w:line="240" w:lineRule="auto"/>
              <w:rPr>
                <w:rFonts w:eastAsia="Times New Roman"/>
                <w:lang w:eastAsia="es-EC"/>
              </w:rPr>
            </w:pPr>
            <w:r w:rsidRPr="00DF661B">
              <w:rPr>
                <w:rFonts w:eastAsia="Times New Roman"/>
                <w:lang w:eastAsia="es-EC"/>
              </w:rPr>
              <w:t>Satisfaction &amp; usefulness</w:t>
            </w:r>
          </w:p>
        </w:tc>
        <w:tc>
          <w:tcPr>
            <w:tcW w:w="1559" w:type="dxa"/>
            <w:tcBorders>
              <w:bottom w:val="nil"/>
            </w:tcBorders>
            <w:noWrap/>
            <w:vAlign w:val="bottom"/>
            <w:hideMark/>
          </w:tcPr>
          <w:p w14:paraId="759CE38C" w14:textId="77777777" w:rsidR="008404E6" w:rsidRPr="00DF661B" w:rsidRDefault="008404E6" w:rsidP="00DD59AD">
            <w:pPr>
              <w:spacing w:line="240" w:lineRule="auto"/>
              <w:rPr>
                <w:rFonts w:eastAsia="Times New Roman"/>
                <w:lang w:eastAsia="es-EC"/>
              </w:rPr>
            </w:pPr>
            <w:r w:rsidRPr="00DF661B">
              <w:rPr>
                <w:rFonts w:eastAsia="Times New Roman"/>
                <w:lang w:eastAsia="es-EC"/>
              </w:rPr>
              <w:t>3.80 ± 1.05</w:t>
            </w:r>
          </w:p>
        </w:tc>
        <w:tc>
          <w:tcPr>
            <w:tcW w:w="1559" w:type="dxa"/>
            <w:tcBorders>
              <w:bottom w:val="nil"/>
            </w:tcBorders>
            <w:noWrap/>
            <w:vAlign w:val="bottom"/>
            <w:hideMark/>
          </w:tcPr>
          <w:p w14:paraId="1ED279DB" w14:textId="77777777" w:rsidR="008404E6" w:rsidRPr="00DF661B" w:rsidRDefault="008404E6" w:rsidP="00DD59AD">
            <w:pPr>
              <w:spacing w:line="240" w:lineRule="auto"/>
              <w:rPr>
                <w:rFonts w:eastAsia="Times New Roman"/>
                <w:lang w:eastAsia="es-EC"/>
              </w:rPr>
            </w:pPr>
            <w:r w:rsidRPr="00DF661B">
              <w:rPr>
                <w:rFonts w:eastAsia="Times New Roman"/>
                <w:lang w:eastAsia="es-EC"/>
              </w:rPr>
              <w:t>3.84 ± 1.02</w:t>
            </w:r>
          </w:p>
        </w:tc>
        <w:tc>
          <w:tcPr>
            <w:tcW w:w="1701" w:type="dxa"/>
            <w:tcBorders>
              <w:bottom w:val="nil"/>
            </w:tcBorders>
            <w:noWrap/>
            <w:vAlign w:val="bottom"/>
            <w:hideMark/>
          </w:tcPr>
          <w:p w14:paraId="0B99941D" w14:textId="77777777" w:rsidR="008404E6" w:rsidRPr="00DF661B" w:rsidRDefault="008404E6" w:rsidP="00DD59AD">
            <w:pPr>
              <w:spacing w:line="240" w:lineRule="auto"/>
              <w:rPr>
                <w:rFonts w:eastAsia="Times New Roman"/>
                <w:lang w:eastAsia="es-EC"/>
              </w:rPr>
            </w:pPr>
            <w:r w:rsidRPr="00DF661B">
              <w:rPr>
                <w:rFonts w:eastAsia="Times New Roman"/>
                <w:lang w:eastAsia="es-EC"/>
              </w:rPr>
              <w:t>+0.04</w:t>
            </w:r>
          </w:p>
        </w:tc>
      </w:tr>
      <w:tr w:rsidR="008404E6" w:rsidRPr="00DF661B" w14:paraId="63DC58D2" w14:textId="77777777" w:rsidTr="00DD59AD">
        <w:trPr>
          <w:trHeight w:val="305"/>
        </w:trPr>
        <w:tc>
          <w:tcPr>
            <w:tcW w:w="2552" w:type="dxa"/>
            <w:tcBorders>
              <w:top w:val="nil"/>
              <w:bottom w:val="single" w:sz="12" w:space="0" w:color="auto"/>
            </w:tcBorders>
            <w:noWrap/>
            <w:vAlign w:val="bottom"/>
            <w:hideMark/>
          </w:tcPr>
          <w:p w14:paraId="61DCF4E4" w14:textId="77777777" w:rsidR="008404E6" w:rsidRPr="00DF661B" w:rsidRDefault="008404E6" w:rsidP="00DD59AD">
            <w:pPr>
              <w:spacing w:line="240" w:lineRule="auto"/>
              <w:rPr>
                <w:rFonts w:eastAsia="Times New Roman"/>
                <w:lang w:eastAsia="es-EC"/>
              </w:rPr>
            </w:pPr>
            <w:r w:rsidRPr="00DF661B">
              <w:rPr>
                <w:rFonts w:eastAsia="Times New Roman"/>
                <w:lang w:eastAsia="es-EC"/>
              </w:rPr>
              <w:t>Accessibility &amp; interaction</w:t>
            </w:r>
          </w:p>
        </w:tc>
        <w:tc>
          <w:tcPr>
            <w:tcW w:w="1559" w:type="dxa"/>
            <w:tcBorders>
              <w:top w:val="nil"/>
              <w:bottom w:val="single" w:sz="12" w:space="0" w:color="auto"/>
            </w:tcBorders>
            <w:noWrap/>
            <w:vAlign w:val="bottom"/>
            <w:hideMark/>
          </w:tcPr>
          <w:p w14:paraId="74ABAC56" w14:textId="77777777" w:rsidR="008404E6" w:rsidRPr="00DF661B" w:rsidRDefault="008404E6" w:rsidP="00DD59AD">
            <w:pPr>
              <w:spacing w:line="240" w:lineRule="auto"/>
              <w:rPr>
                <w:rFonts w:eastAsia="Times New Roman"/>
                <w:lang w:eastAsia="es-EC"/>
              </w:rPr>
            </w:pPr>
            <w:r w:rsidRPr="00DF661B">
              <w:rPr>
                <w:rFonts w:eastAsia="Times New Roman"/>
                <w:lang w:eastAsia="es-EC"/>
              </w:rPr>
              <w:t>3.87 ± 1.22</w:t>
            </w:r>
          </w:p>
        </w:tc>
        <w:tc>
          <w:tcPr>
            <w:tcW w:w="1559" w:type="dxa"/>
            <w:tcBorders>
              <w:top w:val="nil"/>
              <w:bottom w:val="single" w:sz="12" w:space="0" w:color="auto"/>
            </w:tcBorders>
            <w:noWrap/>
            <w:vAlign w:val="bottom"/>
            <w:hideMark/>
          </w:tcPr>
          <w:p w14:paraId="78FF5374" w14:textId="77777777" w:rsidR="008404E6" w:rsidRPr="00DF661B" w:rsidRDefault="008404E6" w:rsidP="00DD59AD">
            <w:pPr>
              <w:spacing w:line="240" w:lineRule="auto"/>
              <w:rPr>
                <w:rFonts w:eastAsia="Times New Roman"/>
                <w:lang w:eastAsia="es-EC"/>
              </w:rPr>
            </w:pPr>
            <w:r w:rsidRPr="00DF661B">
              <w:rPr>
                <w:rFonts w:eastAsia="Times New Roman"/>
                <w:lang w:eastAsia="es-EC"/>
              </w:rPr>
              <w:t>3.92 ± 1.18</w:t>
            </w:r>
          </w:p>
        </w:tc>
        <w:tc>
          <w:tcPr>
            <w:tcW w:w="1701" w:type="dxa"/>
            <w:tcBorders>
              <w:top w:val="nil"/>
              <w:bottom w:val="single" w:sz="12" w:space="0" w:color="auto"/>
            </w:tcBorders>
            <w:noWrap/>
            <w:vAlign w:val="bottom"/>
            <w:hideMark/>
          </w:tcPr>
          <w:p w14:paraId="76317EDA" w14:textId="77777777" w:rsidR="008404E6" w:rsidRPr="00DF661B" w:rsidRDefault="008404E6" w:rsidP="00DD59AD">
            <w:pPr>
              <w:spacing w:line="240" w:lineRule="auto"/>
              <w:rPr>
                <w:rFonts w:eastAsia="Times New Roman"/>
                <w:lang w:eastAsia="es-EC"/>
              </w:rPr>
            </w:pPr>
            <w:r w:rsidRPr="00DF661B">
              <w:rPr>
                <w:rFonts w:eastAsia="Times New Roman"/>
                <w:lang w:eastAsia="es-EC"/>
              </w:rPr>
              <w:t>+0.05</w:t>
            </w:r>
          </w:p>
        </w:tc>
      </w:tr>
    </w:tbl>
    <w:p w14:paraId="30A50A70" w14:textId="2079C779" w:rsidR="003776B5" w:rsidRPr="00DF661B" w:rsidRDefault="008404E6" w:rsidP="003776B5">
      <w:pPr>
        <w:ind w:left="2040" w:firstLine="510"/>
        <w:rPr>
          <w:sz w:val="18"/>
          <w:szCs w:val="18"/>
        </w:rPr>
      </w:pPr>
      <w:r w:rsidRPr="00DF661B">
        <w:rPr>
          <w:sz w:val="18"/>
          <w:szCs w:val="18"/>
        </w:rPr>
        <w:t xml:space="preserve">Note: </w:t>
      </w:r>
      <w:r w:rsidR="003776B5" w:rsidRPr="00DF661B">
        <w:rPr>
          <w:sz w:val="18"/>
          <w:szCs w:val="18"/>
        </w:rPr>
        <w:t>M=mean, SD=standard deviation.</w:t>
      </w:r>
    </w:p>
    <w:p w14:paraId="031B9284" w14:textId="77777777" w:rsidR="00405B55" w:rsidRPr="00DF661B" w:rsidRDefault="00405B55" w:rsidP="003776B5">
      <w:pPr>
        <w:ind w:left="2040" w:firstLine="510"/>
        <w:rPr>
          <w:sz w:val="18"/>
          <w:szCs w:val="18"/>
        </w:rPr>
      </w:pPr>
    </w:p>
    <w:p w14:paraId="31F4C501" w14:textId="1B67BD46" w:rsidR="00405B55" w:rsidRPr="00DF661B" w:rsidRDefault="00405B55" w:rsidP="00405B55">
      <w:pPr>
        <w:pStyle w:val="MDPI31text"/>
      </w:pPr>
      <w:r w:rsidRPr="00DF661B">
        <w:t xml:space="preserve">Figure 6 shows the distribution of usability, satisfaction, and accessibility scores for ELA Tutor using </w:t>
      </w:r>
      <w:r w:rsidR="00907927" w:rsidRPr="00DF661B">
        <w:t>Kernel Density Estimation (</w:t>
      </w:r>
      <w:r w:rsidRPr="00DF661B">
        <w:t>KDE</w:t>
      </w:r>
      <w:r w:rsidR="00907927" w:rsidRPr="00DF661B">
        <w:t>)</w:t>
      </w:r>
      <w:r w:rsidRPr="00DF661B">
        <w:t xml:space="preserve"> on a Likert scale from 1 to 5. The densities are concentrated at high values (4–5), indicating positive perceptions in all dimensions, with a more pronounced peak in usability. Although applied to ordinal data, KDE is used as a visual aid to compare the shape and dispersion of distributions.</w:t>
      </w:r>
    </w:p>
    <w:p w14:paraId="2F78700B" w14:textId="77777777" w:rsidR="004A7D3B" w:rsidRPr="00DF661B" w:rsidRDefault="004A7D3B" w:rsidP="00405B55">
      <w:pPr>
        <w:pStyle w:val="MDPI31text"/>
      </w:pPr>
    </w:p>
    <w:p w14:paraId="72A0CE6F" w14:textId="55B4E050" w:rsidR="004A7D3B" w:rsidRPr="00DF661B" w:rsidRDefault="004A7D3B" w:rsidP="004A7D3B">
      <w:pPr>
        <w:ind w:left="2040" w:firstLine="510"/>
        <w:rPr>
          <w:b/>
          <w:bCs/>
          <w:sz w:val="18"/>
          <w:szCs w:val="18"/>
        </w:rPr>
      </w:pPr>
      <w:r w:rsidRPr="00DF661B">
        <w:rPr>
          <w:b/>
          <w:bCs/>
          <w:sz w:val="18"/>
          <w:szCs w:val="18"/>
        </w:rPr>
        <w:t>Figur</w:t>
      </w:r>
      <w:r w:rsidR="00907927" w:rsidRPr="00DF661B">
        <w:rPr>
          <w:b/>
          <w:bCs/>
          <w:sz w:val="18"/>
          <w:szCs w:val="18"/>
        </w:rPr>
        <w:t>e</w:t>
      </w:r>
      <w:r w:rsidRPr="00DF661B">
        <w:rPr>
          <w:b/>
          <w:bCs/>
          <w:sz w:val="18"/>
          <w:szCs w:val="18"/>
        </w:rPr>
        <w:t xml:space="preserve"> 6. </w:t>
      </w:r>
      <w:r w:rsidRPr="00DF661B">
        <w:rPr>
          <w:sz w:val="18"/>
          <w:szCs w:val="18"/>
        </w:rPr>
        <w:t>KDE of ELA TUTOR usability, satisfaction, and accessibility scores</w:t>
      </w:r>
    </w:p>
    <w:p w14:paraId="613B5BEC" w14:textId="2B692628" w:rsidR="00CE45A8" w:rsidRPr="00DF661B" w:rsidRDefault="00CE45A8" w:rsidP="00405B55">
      <w:pPr>
        <w:pStyle w:val="MDPI31text"/>
      </w:pPr>
      <w:r w:rsidRPr="00DF661B">
        <w:rPr>
          <w:rFonts w:ascii="Times New Roman" w:hAnsi="Times New Roman"/>
          <w:noProof/>
        </w:rPr>
        <w:drawing>
          <wp:inline distT="0" distB="0" distL="0" distR="0" wp14:anchorId="7BE98A92" wp14:editId="51CC3FDB">
            <wp:extent cx="4182967" cy="1902760"/>
            <wp:effectExtent l="0" t="0" r="8255" b="2540"/>
            <wp:docPr id="214297757" name="Imagen 2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757" name="Imagen 20" descr="Gráfico, Gráfico de líneas&#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545"/>
                    <a:stretch>
                      <a:fillRect/>
                    </a:stretch>
                  </pic:blipFill>
                  <pic:spPr bwMode="auto">
                    <a:xfrm>
                      <a:off x="0" y="0"/>
                      <a:ext cx="4197503" cy="1909372"/>
                    </a:xfrm>
                    <a:prstGeom prst="rect">
                      <a:avLst/>
                    </a:prstGeom>
                    <a:noFill/>
                    <a:ln>
                      <a:noFill/>
                    </a:ln>
                    <a:extLst>
                      <a:ext uri="{53640926-AAD7-44D8-BBD7-CCE9431645EC}">
                        <a14:shadowObscured xmlns:a14="http://schemas.microsoft.com/office/drawing/2010/main"/>
                      </a:ext>
                    </a:extLst>
                  </pic:spPr>
                </pic:pic>
              </a:graphicData>
            </a:graphic>
          </wp:inline>
        </w:drawing>
      </w:r>
    </w:p>
    <w:p w14:paraId="7F4700AF" w14:textId="77777777" w:rsidR="00DD5936" w:rsidRPr="00DF661B" w:rsidRDefault="00DD5936" w:rsidP="00DD5936">
      <w:pPr>
        <w:ind w:left="2550"/>
        <w:rPr>
          <w:rFonts w:ascii="Times New Roman" w:hAnsi="Times New Roman"/>
        </w:rPr>
      </w:pPr>
      <w:r w:rsidRPr="00DF661B">
        <w:rPr>
          <w:rFonts w:ascii="Times New Roman" w:hAnsi="Times New Roman"/>
        </w:rPr>
        <w:t>N</w:t>
      </w:r>
      <w:r w:rsidRPr="00DF661B">
        <w:rPr>
          <w:sz w:val="18"/>
          <w:szCs w:val="18"/>
        </w:rPr>
        <w:t>ote. Kernel density curves provide a smoothed approximation of the distribution of Likert-scale scores for each dimension and are used here for comparative, descriptive purposes only.</w:t>
      </w:r>
    </w:p>
    <w:p w14:paraId="65F8CF4C" w14:textId="77777777" w:rsidR="00DD5936" w:rsidRPr="00DF661B" w:rsidRDefault="00DD5936" w:rsidP="00405B55">
      <w:pPr>
        <w:pStyle w:val="MDPI31text"/>
      </w:pPr>
    </w:p>
    <w:p w14:paraId="3AC6D067" w14:textId="77777777" w:rsidR="006D4457" w:rsidRPr="00DF661B" w:rsidRDefault="006D4457" w:rsidP="00BA4648">
      <w:pPr>
        <w:pStyle w:val="MDPI31text"/>
        <w:spacing w:after="180"/>
      </w:pPr>
      <w:r w:rsidRPr="00DF661B">
        <w:t>The perception of the system was analyzed by age group in the study dimensions. The results (Table 15) show similar scores between groups, indicating a homogeneous and consistent user experience regardless of age.</w:t>
      </w:r>
    </w:p>
    <w:p w14:paraId="56C673CE" w14:textId="1824EAE7" w:rsidR="00405B55" w:rsidRPr="00DF661B" w:rsidRDefault="00EA66A7" w:rsidP="003776B5">
      <w:pPr>
        <w:ind w:left="2040" w:firstLine="510"/>
        <w:rPr>
          <w:rFonts w:ascii="Times New Roman" w:hAnsi="Times New Roman"/>
        </w:rPr>
      </w:pPr>
      <w:r w:rsidRPr="00DF661B">
        <w:rPr>
          <w:rFonts w:ascii="Times New Roman" w:hAnsi="Times New Roman"/>
          <w:b/>
          <w:bCs/>
        </w:rPr>
        <w:t>Tabl</w:t>
      </w:r>
      <w:r w:rsidR="00BB0617" w:rsidRPr="00DF661B">
        <w:rPr>
          <w:rFonts w:ascii="Times New Roman" w:hAnsi="Times New Roman"/>
          <w:b/>
          <w:bCs/>
        </w:rPr>
        <w:t>e</w:t>
      </w:r>
      <w:r w:rsidRPr="00DF661B">
        <w:rPr>
          <w:rFonts w:ascii="Times New Roman" w:hAnsi="Times New Roman"/>
          <w:b/>
          <w:bCs/>
        </w:rPr>
        <w:t xml:space="preserve"> 15.</w:t>
      </w:r>
      <w:r w:rsidRPr="00DF661B">
        <w:rPr>
          <w:rFonts w:ascii="Times New Roman" w:hAnsi="Times New Roman"/>
        </w:rPr>
        <w:t xml:space="preserve"> </w:t>
      </w:r>
      <w:r w:rsidR="00BB0617" w:rsidRPr="00DF661B">
        <w:rPr>
          <w:rFonts w:ascii="Times New Roman" w:hAnsi="Times New Roman"/>
        </w:rPr>
        <w:t>Descriptive statistics for the dimensions of ELA TUTOR according to age ranges.</w:t>
      </w:r>
    </w:p>
    <w:tbl>
      <w:tblPr>
        <w:tblW w:w="7366" w:type="dxa"/>
        <w:tblInd w:w="2552"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794"/>
        <w:gridCol w:w="1524"/>
        <w:gridCol w:w="1524"/>
        <w:gridCol w:w="1524"/>
      </w:tblGrid>
      <w:tr w:rsidR="007043AE" w:rsidRPr="00DF661B" w14:paraId="4D522A29" w14:textId="77777777" w:rsidTr="007043AE">
        <w:trPr>
          <w:trHeight w:val="308"/>
        </w:trPr>
        <w:tc>
          <w:tcPr>
            <w:tcW w:w="2794" w:type="dxa"/>
            <w:tcBorders>
              <w:top w:val="single" w:sz="12" w:space="0" w:color="auto"/>
              <w:bottom w:val="single" w:sz="12" w:space="0" w:color="auto"/>
            </w:tcBorders>
            <w:vAlign w:val="bottom"/>
          </w:tcPr>
          <w:p w14:paraId="24AA4846"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Dimensions</w:t>
            </w:r>
          </w:p>
        </w:tc>
        <w:tc>
          <w:tcPr>
            <w:tcW w:w="1524" w:type="dxa"/>
            <w:tcBorders>
              <w:top w:val="single" w:sz="12" w:space="0" w:color="auto"/>
              <w:bottom w:val="single" w:sz="12" w:space="0" w:color="auto"/>
            </w:tcBorders>
            <w:noWrap/>
            <w:hideMark/>
          </w:tcPr>
          <w:p w14:paraId="33A37C7F"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≤20 years</w:t>
            </w:r>
          </w:p>
          <w:p w14:paraId="21EBF087"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M ± SD</w:t>
            </w:r>
          </w:p>
        </w:tc>
        <w:tc>
          <w:tcPr>
            <w:tcW w:w="1524" w:type="dxa"/>
            <w:tcBorders>
              <w:top w:val="single" w:sz="12" w:space="0" w:color="auto"/>
              <w:bottom w:val="single" w:sz="12" w:space="0" w:color="auto"/>
            </w:tcBorders>
            <w:noWrap/>
            <w:hideMark/>
          </w:tcPr>
          <w:p w14:paraId="73771D18"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 xml:space="preserve">21–25 years </w:t>
            </w:r>
          </w:p>
          <w:p w14:paraId="3BA40872"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M ± SD</w:t>
            </w:r>
          </w:p>
        </w:tc>
        <w:tc>
          <w:tcPr>
            <w:tcW w:w="1524" w:type="dxa"/>
            <w:tcBorders>
              <w:top w:val="single" w:sz="12" w:space="0" w:color="auto"/>
              <w:bottom w:val="single" w:sz="12" w:space="0" w:color="auto"/>
            </w:tcBorders>
            <w:noWrap/>
            <w:hideMark/>
          </w:tcPr>
          <w:p w14:paraId="1EE4D874"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 xml:space="preserve">≥26 years </w:t>
            </w:r>
          </w:p>
          <w:p w14:paraId="4C50A837" w14:textId="77777777" w:rsidR="007043AE" w:rsidRPr="00DF661B" w:rsidRDefault="007043AE" w:rsidP="003D1ADC">
            <w:pPr>
              <w:spacing w:line="240" w:lineRule="auto"/>
              <w:jc w:val="center"/>
              <w:rPr>
                <w:rFonts w:eastAsia="Times New Roman"/>
                <w:b/>
                <w:bCs/>
                <w:lang w:eastAsia="es-EC"/>
              </w:rPr>
            </w:pPr>
            <w:r w:rsidRPr="00DF661B">
              <w:rPr>
                <w:rFonts w:eastAsia="Times New Roman"/>
                <w:b/>
                <w:bCs/>
                <w:lang w:eastAsia="es-EC"/>
              </w:rPr>
              <w:t>M ± SD</w:t>
            </w:r>
          </w:p>
        </w:tc>
      </w:tr>
      <w:tr w:rsidR="007043AE" w:rsidRPr="00DF661B" w14:paraId="3BA37340" w14:textId="77777777" w:rsidTr="007043AE">
        <w:trPr>
          <w:trHeight w:val="308"/>
        </w:trPr>
        <w:tc>
          <w:tcPr>
            <w:tcW w:w="2794" w:type="dxa"/>
            <w:tcBorders>
              <w:top w:val="single" w:sz="12" w:space="0" w:color="auto"/>
            </w:tcBorders>
            <w:vAlign w:val="bottom"/>
          </w:tcPr>
          <w:p w14:paraId="64283B1D"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Usability</w:t>
            </w:r>
          </w:p>
        </w:tc>
        <w:tc>
          <w:tcPr>
            <w:tcW w:w="1524" w:type="dxa"/>
            <w:tcBorders>
              <w:top w:val="single" w:sz="12" w:space="0" w:color="auto"/>
            </w:tcBorders>
            <w:noWrap/>
            <w:hideMark/>
          </w:tcPr>
          <w:p w14:paraId="7670A7AA"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3.72 ± 1.17</w:t>
            </w:r>
          </w:p>
        </w:tc>
        <w:tc>
          <w:tcPr>
            <w:tcW w:w="1524" w:type="dxa"/>
            <w:tcBorders>
              <w:top w:val="single" w:sz="12" w:space="0" w:color="auto"/>
            </w:tcBorders>
            <w:noWrap/>
            <w:hideMark/>
          </w:tcPr>
          <w:p w14:paraId="5ADD26AF"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3.77 ± 1.15</w:t>
            </w:r>
          </w:p>
        </w:tc>
        <w:tc>
          <w:tcPr>
            <w:tcW w:w="1524" w:type="dxa"/>
            <w:tcBorders>
              <w:top w:val="single" w:sz="12" w:space="0" w:color="auto"/>
            </w:tcBorders>
            <w:noWrap/>
            <w:hideMark/>
          </w:tcPr>
          <w:p w14:paraId="7121E036"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3.75 ± 1.18</w:t>
            </w:r>
          </w:p>
        </w:tc>
      </w:tr>
      <w:tr w:rsidR="007043AE" w:rsidRPr="00DF661B" w14:paraId="2F4FD7DD" w14:textId="77777777" w:rsidTr="007043AE">
        <w:trPr>
          <w:trHeight w:val="308"/>
        </w:trPr>
        <w:tc>
          <w:tcPr>
            <w:tcW w:w="2794" w:type="dxa"/>
            <w:vAlign w:val="bottom"/>
          </w:tcPr>
          <w:p w14:paraId="08892D01"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Satisfaction &amp; usefulness</w:t>
            </w:r>
          </w:p>
        </w:tc>
        <w:tc>
          <w:tcPr>
            <w:tcW w:w="1524" w:type="dxa"/>
            <w:noWrap/>
            <w:hideMark/>
          </w:tcPr>
          <w:p w14:paraId="11902F2C"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3.79 ± 1.04</w:t>
            </w:r>
          </w:p>
        </w:tc>
        <w:tc>
          <w:tcPr>
            <w:tcW w:w="1524" w:type="dxa"/>
            <w:noWrap/>
            <w:hideMark/>
          </w:tcPr>
          <w:p w14:paraId="636E5A1D"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3.83 ± 1.02</w:t>
            </w:r>
          </w:p>
        </w:tc>
        <w:tc>
          <w:tcPr>
            <w:tcW w:w="1524" w:type="dxa"/>
            <w:noWrap/>
            <w:hideMark/>
          </w:tcPr>
          <w:p w14:paraId="1B83EE0B"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3.81 ± 1.06</w:t>
            </w:r>
          </w:p>
        </w:tc>
      </w:tr>
      <w:tr w:rsidR="007043AE" w:rsidRPr="00DF661B" w14:paraId="3097298C" w14:textId="77777777" w:rsidTr="007043AE">
        <w:trPr>
          <w:trHeight w:val="308"/>
        </w:trPr>
        <w:tc>
          <w:tcPr>
            <w:tcW w:w="2794" w:type="dxa"/>
            <w:vAlign w:val="bottom"/>
          </w:tcPr>
          <w:p w14:paraId="25191825"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Accessibility &amp; interaction</w:t>
            </w:r>
          </w:p>
        </w:tc>
        <w:tc>
          <w:tcPr>
            <w:tcW w:w="1524" w:type="dxa"/>
            <w:noWrap/>
            <w:hideMark/>
          </w:tcPr>
          <w:p w14:paraId="4EC01BA2"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3.85 ± 1.21</w:t>
            </w:r>
          </w:p>
        </w:tc>
        <w:tc>
          <w:tcPr>
            <w:tcW w:w="1524" w:type="dxa"/>
            <w:noWrap/>
            <w:hideMark/>
          </w:tcPr>
          <w:p w14:paraId="3AF0E7AD"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3.91 ± 1.18</w:t>
            </w:r>
          </w:p>
        </w:tc>
        <w:tc>
          <w:tcPr>
            <w:tcW w:w="1524" w:type="dxa"/>
            <w:noWrap/>
            <w:hideMark/>
          </w:tcPr>
          <w:p w14:paraId="46F498CF" w14:textId="77777777" w:rsidR="007043AE" w:rsidRPr="00DF661B" w:rsidRDefault="007043AE" w:rsidP="003D1ADC">
            <w:pPr>
              <w:spacing w:line="240" w:lineRule="auto"/>
              <w:jc w:val="center"/>
              <w:rPr>
                <w:rFonts w:eastAsia="Times New Roman"/>
                <w:lang w:eastAsia="es-EC"/>
              </w:rPr>
            </w:pPr>
            <w:r w:rsidRPr="00DF661B">
              <w:rPr>
                <w:rFonts w:eastAsia="Times New Roman"/>
                <w:lang w:eastAsia="es-EC"/>
              </w:rPr>
              <w:t>3.88 ± 1.20</w:t>
            </w:r>
          </w:p>
        </w:tc>
      </w:tr>
    </w:tbl>
    <w:p w14:paraId="48419671" w14:textId="77777777" w:rsidR="002C47E8" w:rsidRPr="00DF661B" w:rsidRDefault="002C47E8" w:rsidP="002C47E8">
      <w:pPr>
        <w:ind w:left="2040" w:firstLine="510"/>
        <w:rPr>
          <w:sz w:val="18"/>
          <w:szCs w:val="18"/>
        </w:rPr>
      </w:pPr>
      <w:r w:rsidRPr="00DF661B">
        <w:rPr>
          <w:sz w:val="18"/>
          <w:szCs w:val="18"/>
        </w:rPr>
        <w:t>Note: M=mean, SD=standard deviation.</w:t>
      </w:r>
    </w:p>
    <w:p w14:paraId="3C1953E8" w14:textId="77777777" w:rsidR="007043AE" w:rsidRPr="00DF661B" w:rsidRDefault="007043AE" w:rsidP="003776B5">
      <w:pPr>
        <w:ind w:left="2040" w:firstLine="510"/>
        <w:rPr>
          <w:b/>
          <w:bCs/>
          <w:sz w:val="18"/>
          <w:szCs w:val="18"/>
        </w:rPr>
      </w:pPr>
    </w:p>
    <w:p w14:paraId="0BE5B051" w14:textId="18F8BBC3" w:rsidR="00E54183" w:rsidRPr="00DF661B" w:rsidRDefault="00033868" w:rsidP="00E54183">
      <w:pPr>
        <w:pStyle w:val="MDPI31text"/>
      </w:pPr>
      <w:r w:rsidRPr="00DF661B">
        <w:t>Figure 7 presents the density estimates (KDE) by age range for the three dimensions evaluated. In all cases, unimodal distributions are observed, concentrated at high values on the Likert scale, with a marked overlap between age groups, which supports the absence of statistically significant differences by age</w:t>
      </w:r>
      <w:r w:rsidR="00E54183" w:rsidRPr="00DF661B">
        <w:t>.</w:t>
      </w:r>
    </w:p>
    <w:p w14:paraId="78A1E17A" w14:textId="77777777" w:rsidR="00D0467A" w:rsidRPr="00DF661B" w:rsidRDefault="00D0467A" w:rsidP="00E54183">
      <w:pPr>
        <w:pStyle w:val="MDPI31text"/>
      </w:pPr>
    </w:p>
    <w:p w14:paraId="6710C544" w14:textId="6D177406" w:rsidR="00D0467A" w:rsidRPr="00DF661B" w:rsidRDefault="007F46F9" w:rsidP="007725C6">
      <w:pPr>
        <w:pStyle w:val="MDPI31text"/>
        <w:ind w:left="0" w:firstLine="0"/>
        <w:rPr>
          <w:sz w:val="18"/>
          <w:szCs w:val="20"/>
        </w:rPr>
      </w:pPr>
      <w:r w:rsidRPr="00DF661B">
        <w:rPr>
          <w:b/>
          <w:bCs/>
          <w:sz w:val="18"/>
          <w:szCs w:val="20"/>
        </w:rPr>
        <w:t xml:space="preserve">              </w:t>
      </w:r>
      <w:r w:rsidR="00D0467A" w:rsidRPr="00DF661B">
        <w:rPr>
          <w:b/>
          <w:bCs/>
          <w:sz w:val="18"/>
          <w:szCs w:val="20"/>
        </w:rPr>
        <w:t xml:space="preserve">Figure 7. </w:t>
      </w:r>
      <w:r w:rsidR="00D0467A" w:rsidRPr="00DF661B">
        <w:rPr>
          <w:sz w:val="18"/>
          <w:szCs w:val="20"/>
        </w:rPr>
        <w:t>Kernel density estimations of ELA TUTOR dimensions by age range.</w:t>
      </w:r>
    </w:p>
    <w:p w14:paraId="56EA10B6" w14:textId="43D5CF87" w:rsidR="007725C6" w:rsidRPr="00DF661B" w:rsidRDefault="007F46F9" w:rsidP="007725C6">
      <w:pPr>
        <w:pStyle w:val="MDPI31text"/>
        <w:ind w:left="0" w:firstLine="0"/>
        <w:rPr>
          <w:sz w:val="18"/>
          <w:szCs w:val="20"/>
        </w:rPr>
      </w:pPr>
      <w:r w:rsidRPr="00DF661B">
        <w:rPr>
          <w:rFonts w:ascii="Times New Roman" w:hAnsi="Times New Roman"/>
          <w:noProof/>
        </w:rPr>
        <w:lastRenderedPageBreak/>
        <w:t xml:space="preserve">            </w:t>
      </w:r>
      <w:r w:rsidR="007725C6" w:rsidRPr="00DF661B">
        <w:rPr>
          <w:rFonts w:ascii="Times New Roman" w:hAnsi="Times New Roman"/>
          <w:noProof/>
        </w:rPr>
        <w:drawing>
          <wp:inline distT="0" distB="0" distL="0" distR="0" wp14:anchorId="2A5939F8" wp14:editId="6649E2BE">
            <wp:extent cx="6008718" cy="1556049"/>
            <wp:effectExtent l="0" t="0" r="0" b="6350"/>
            <wp:docPr id="2100802771" name="Imagen 2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2771" name="Imagen 24" descr="Gráfico, Gráfico de líneas&#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073"/>
                    <a:stretch>
                      <a:fillRect/>
                    </a:stretch>
                  </pic:blipFill>
                  <pic:spPr bwMode="auto">
                    <a:xfrm>
                      <a:off x="0" y="0"/>
                      <a:ext cx="6048485" cy="1566347"/>
                    </a:xfrm>
                    <a:prstGeom prst="rect">
                      <a:avLst/>
                    </a:prstGeom>
                    <a:noFill/>
                    <a:ln>
                      <a:noFill/>
                    </a:ln>
                    <a:extLst>
                      <a:ext uri="{53640926-AAD7-44D8-BBD7-CCE9431645EC}">
                        <a14:shadowObscured xmlns:a14="http://schemas.microsoft.com/office/drawing/2010/main"/>
                      </a:ext>
                    </a:extLst>
                  </pic:spPr>
                </pic:pic>
              </a:graphicData>
            </a:graphic>
          </wp:inline>
        </w:drawing>
      </w:r>
    </w:p>
    <w:p w14:paraId="43E3C7DE" w14:textId="4A4C29E2" w:rsidR="006F3503" w:rsidRPr="00DF661B" w:rsidRDefault="006F3503" w:rsidP="007F46F9">
      <w:pPr>
        <w:pStyle w:val="MDPI31text"/>
        <w:ind w:left="1020" w:firstLine="0"/>
        <w:rPr>
          <w:sz w:val="18"/>
          <w:szCs w:val="18"/>
        </w:rPr>
      </w:pPr>
      <w:r w:rsidRPr="00DF661B">
        <w:rPr>
          <w:sz w:val="18"/>
          <w:szCs w:val="18"/>
        </w:rPr>
        <w:t>Note: The density curves represent kernel density estimates that provide a smoothed approximation of the distribution of Likert-scale scores (1–5) for each dimension and are intended solely for descriptive comparison.</w:t>
      </w:r>
    </w:p>
    <w:p w14:paraId="63370821" w14:textId="77777777" w:rsidR="00621DAA" w:rsidRPr="00DF661B" w:rsidRDefault="00621DAA" w:rsidP="007725C6">
      <w:pPr>
        <w:pStyle w:val="MDPI31text"/>
        <w:ind w:left="0" w:firstLine="0"/>
        <w:rPr>
          <w:sz w:val="18"/>
          <w:szCs w:val="18"/>
        </w:rPr>
      </w:pPr>
    </w:p>
    <w:p w14:paraId="3D310FD0" w14:textId="00FB8CBD" w:rsidR="00621DAA" w:rsidRPr="00DF661B" w:rsidRDefault="00621DAA" w:rsidP="00621DAA">
      <w:pPr>
        <w:pStyle w:val="MDPI31text"/>
      </w:pPr>
      <w:r w:rsidRPr="00DF661B">
        <w:rPr>
          <w:sz w:val="18"/>
          <w:szCs w:val="18"/>
        </w:rPr>
        <w:tab/>
      </w:r>
      <w:r w:rsidRPr="00DF661B">
        <w:t>To analyze possible differences in the perception of the system according to the students' level of AI knowledge, the nonparametric Kruskal–Wallis test was applied to the study dimensions. The results showed no statistically significant differences between the groups in any of the dimensions evaluated (Usability: H = 4.88, p = 0.181; Satisfaction and usefulness: H = 4.15, p = 0.246; Accessibility and interaction: H = 5.20, p = 0.158). No dimension reached statistical significance (p &gt; 0.05), suggesting that the perception of the system is consistent regardless of the level of prior knowledge in AI.</w:t>
      </w:r>
    </w:p>
    <w:p w14:paraId="1E38715C" w14:textId="77777777" w:rsidR="00621DAA" w:rsidRPr="00DF661B" w:rsidRDefault="00621DAA" w:rsidP="00621DAA">
      <w:pPr>
        <w:pStyle w:val="MDPI31text"/>
      </w:pPr>
      <w:r w:rsidRPr="00DF661B">
        <w:t xml:space="preserve">The descriptive analysis shows a positive trend in the three dimensions evaluated in ELA Tutor as the level of knowledge of artificial intelligence increases (Table 16). In usability, there is a progressive increase in the mean from the group with no prior knowledge (M = 2.75) to the group with high knowledge (M = 3.95), suggesting that greater familiarity with AI could be associated with a slightly more favorable perception of the system. </w:t>
      </w:r>
    </w:p>
    <w:p w14:paraId="7661A53E" w14:textId="77777777" w:rsidR="00621DAA" w:rsidRPr="00DF661B" w:rsidRDefault="00621DAA" w:rsidP="00621DAA">
      <w:pPr>
        <w:pStyle w:val="MDPI31text"/>
      </w:pPr>
      <w:r w:rsidRPr="00DF661B">
        <w:t>In the satisfaction and usefulness dimension, the means are remarkably similar between the groups with low, medium, and high knowledge, indicating that the level of AI knowledge does not seem to substantially influence the perception of the system's usefulness. In contrast, the group with no prior knowledge has a lower mean (M = 2.00), a result that should be considered exclusively descriptive due to its low sample representation.</w:t>
      </w:r>
    </w:p>
    <w:p w14:paraId="1B0D3F06" w14:textId="77777777" w:rsidR="00621DAA" w:rsidRPr="00DF661B" w:rsidRDefault="00621DAA" w:rsidP="00621DAA">
      <w:pPr>
        <w:pStyle w:val="MDPI31text"/>
      </w:pPr>
      <w:r w:rsidRPr="00DF661B">
        <w:t>With regard to accessibility and interaction, the means remain high and relatively stable in the groups with low, medium, and high knowledge (M: 3.89–4.21), with the group with low knowledge standing out as the one reporting the highest mean (M = 4.21). This result suggests that ELA TUTOR is perceived as accessible and intuitive even by students with less experience in AI, reinforcing its inclusive nature.</w:t>
      </w:r>
    </w:p>
    <w:p w14:paraId="169A5D61" w14:textId="77777777" w:rsidR="00732762" w:rsidRPr="00DF661B" w:rsidRDefault="00732762" w:rsidP="00621DAA">
      <w:pPr>
        <w:pStyle w:val="MDPI31text"/>
      </w:pPr>
    </w:p>
    <w:p w14:paraId="14C3C68C" w14:textId="77777777" w:rsidR="00732762" w:rsidRPr="00DF661B" w:rsidRDefault="00732762" w:rsidP="00BA4648">
      <w:pPr>
        <w:pStyle w:val="MDPI31text"/>
        <w:ind w:left="2098" w:firstLine="510"/>
        <w:rPr>
          <w:sz w:val="18"/>
          <w:szCs w:val="20"/>
        </w:rPr>
      </w:pPr>
      <w:r w:rsidRPr="00DF661B">
        <w:rPr>
          <w:b/>
          <w:bCs/>
          <w:sz w:val="18"/>
          <w:szCs w:val="20"/>
        </w:rPr>
        <w:t>Table 16.</w:t>
      </w:r>
      <w:r w:rsidRPr="00DF661B">
        <w:rPr>
          <w:sz w:val="18"/>
          <w:szCs w:val="20"/>
        </w:rPr>
        <w:t xml:space="preserve"> Dimensions of ELA TUTOR according to level of AI knowledge. </w:t>
      </w:r>
    </w:p>
    <w:tbl>
      <w:tblPr>
        <w:tblW w:w="7705" w:type="dxa"/>
        <w:tblInd w:w="2694"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1275"/>
        <w:gridCol w:w="440"/>
        <w:gridCol w:w="1205"/>
        <w:gridCol w:w="2466"/>
        <w:gridCol w:w="2319"/>
      </w:tblGrid>
      <w:tr w:rsidR="00621BC6" w:rsidRPr="00DF661B" w14:paraId="6E40330A" w14:textId="77777777" w:rsidTr="008C1749">
        <w:trPr>
          <w:trHeight w:val="282"/>
        </w:trPr>
        <w:tc>
          <w:tcPr>
            <w:tcW w:w="1275" w:type="dxa"/>
            <w:tcBorders>
              <w:top w:val="single" w:sz="12" w:space="0" w:color="auto"/>
              <w:bottom w:val="single" w:sz="12" w:space="0" w:color="auto"/>
            </w:tcBorders>
            <w:noWrap/>
            <w:hideMark/>
          </w:tcPr>
          <w:p w14:paraId="5950F6E0"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Knowledge of AI</w:t>
            </w:r>
          </w:p>
        </w:tc>
        <w:tc>
          <w:tcPr>
            <w:tcW w:w="440" w:type="dxa"/>
            <w:tcBorders>
              <w:top w:val="single" w:sz="12" w:space="0" w:color="auto"/>
              <w:bottom w:val="single" w:sz="12" w:space="0" w:color="auto"/>
            </w:tcBorders>
            <w:noWrap/>
            <w:hideMark/>
          </w:tcPr>
          <w:p w14:paraId="121BD5A8"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n</w:t>
            </w:r>
          </w:p>
        </w:tc>
        <w:tc>
          <w:tcPr>
            <w:tcW w:w="1205" w:type="dxa"/>
            <w:tcBorders>
              <w:top w:val="single" w:sz="12" w:space="0" w:color="auto"/>
              <w:bottom w:val="single" w:sz="12" w:space="0" w:color="auto"/>
            </w:tcBorders>
            <w:noWrap/>
            <w:hideMark/>
          </w:tcPr>
          <w:p w14:paraId="50E03F2F"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 xml:space="preserve">Usability </w:t>
            </w:r>
          </w:p>
          <w:p w14:paraId="45E4CDE8"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(M ± SD</w:t>
            </w:r>
          </w:p>
        </w:tc>
        <w:tc>
          <w:tcPr>
            <w:tcW w:w="2466" w:type="dxa"/>
            <w:tcBorders>
              <w:top w:val="single" w:sz="12" w:space="0" w:color="auto"/>
              <w:bottom w:val="single" w:sz="12" w:space="0" w:color="auto"/>
            </w:tcBorders>
            <w:noWrap/>
            <w:hideMark/>
          </w:tcPr>
          <w:p w14:paraId="75BC2355"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 xml:space="preserve">Satisfaction &amp; usefulness </w:t>
            </w:r>
          </w:p>
          <w:p w14:paraId="4DA45CDA"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(M ± SD</w:t>
            </w:r>
          </w:p>
        </w:tc>
        <w:tc>
          <w:tcPr>
            <w:tcW w:w="2319" w:type="dxa"/>
            <w:tcBorders>
              <w:top w:val="single" w:sz="12" w:space="0" w:color="auto"/>
              <w:bottom w:val="single" w:sz="12" w:space="0" w:color="auto"/>
            </w:tcBorders>
            <w:noWrap/>
            <w:hideMark/>
          </w:tcPr>
          <w:p w14:paraId="358B0378"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 xml:space="preserve">Accessibility &amp; interaction </w:t>
            </w:r>
          </w:p>
          <w:p w14:paraId="3110D821" w14:textId="77777777" w:rsidR="00621BC6" w:rsidRPr="00DF661B" w:rsidRDefault="00621BC6" w:rsidP="003D1ADC">
            <w:pPr>
              <w:spacing w:line="240" w:lineRule="auto"/>
              <w:jc w:val="center"/>
              <w:rPr>
                <w:rFonts w:eastAsia="Times New Roman"/>
                <w:b/>
                <w:bCs/>
                <w:lang w:eastAsia="es-EC"/>
              </w:rPr>
            </w:pPr>
            <w:r w:rsidRPr="00DF661B">
              <w:rPr>
                <w:rFonts w:eastAsia="Times New Roman"/>
                <w:b/>
                <w:bCs/>
                <w:lang w:eastAsia="es-EC"/>
              </w:rPr>
              <w:t>(M ± SD</w:t>
            </w:r>
          </w:p>
        </w:tc>
      </w:tr>
      <w:tr w:rsidR="00621BC6" w:rsidRPr="00DF661B" w14:paraId="2F737417" w14:textId="77777777" w:rsidTr="008C1749">
        <w:trPr>
          <w:trHeight w:val="282"/>
        </w:trPr>
        <w:tc>
          <w:tcPr>
            <w:tcW w:w="1275" w:type="dxa"/>
            <w:tcBorders>
              <w:top w:val="single" w:sz="12" w:space="0" w:color="auto"/>
            </w:tcBorders>
            <w:noWrap/>
            <w:hideMark/>
          </w:tcPr>
          <w:p w14:paraId="2FF30AA8"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None</w:t>
            </w:r>
          </w:p>
        </w:tc>
        <w:tc>
          <w:tcPr>
            <w:tcW w:w="440" w:type="dxa"/>
            <w:tcBorders>
              <w:top w:val="single" w:sz="12" w:space="0" w:color="auto"/>
            </w:tcBorders>
            <w:noWrap/>
            <w:hideMark/>
          </w:tcPr>
          <w:p w14:paraId="19ECAAF9"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2</w:t>
            </w:r>
          </w:p>
        </w:tc>
        <w:tc>
          <w:tcPr>
            <w:tcW w:w="1205" w:type="dxa"/>
            <w:tcBorders>
              <w:top w:val="single" w:sz="12" w:space="0" w:color="auto"/>
            </w:tcBorders>
            <w:noWrap/>
            <w:hideMark/>
          </w:tcPr>
          <w:p w14:paraId="2767C110"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2.75 ± 1.06</w:t>
            </w:r>
          </w:p>
        </w:tc>
        <w:tc>
          <w:tcPr>
            <w:tcW w:w="2466" w:type="dxa"/>
            <w:tcBorders>
              <w:top w:val="single" w:sz="12" w:space="0" w:color="auto"/>
            </w:tcBorders>
            <w:noWrap/>
            <w:hideMark/>
          </w:tcPr>
          <w:p w14:paraId="52665BE7"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2.00 ± 1.41</w:t>
            </w:r>
          </w:p>
        </w:tc>
        <w:tc>
          <w:tcPr>
            <w:tcW w:w="2319" w:type="dxa"/>
            <w:tcBorders>
              <w:top w:val="single" w:sz="12" w:space="0" w:color="auto"/>
            </w:tcBorders>
            <w:noWrap/>
            <w:hideMark/>
          </w:tcPr>
          <w:p w14:paraId="3BE085A2"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2.00 ± 1.41</w:t>
            </w:r>
          </w:p>
        </w:tc>
      </w:tr>
      <w:tr w:rsidR="00621BC6" w:rsidRPr="00DF661B" w14:paraId="1D5247AE" w14:textId="77777777" w:rsidTr="008C1749">
        <w:trPr>
          <w:trHeight w:val="282"/>
        </w:trPr>
        <w:tc>
          <w:tcPr>
            <w:tcW w:w="1275" w:type="dxa"/>
            <w:noWrap/>
            <w:hideMark/>
          </w:tcPr>
          <w:p w14:paraId="7B3960D5"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Low</w:t>
            </w:r>
          </w:p>
        </w:tc>
        <w:tc>
          <w:tcPr>
            <w:tcW w:w="440" w:type="dxa"/>
            <w:noWrap/>
            <w:hideMark/>
          </w:tcPr>
          <w:p w14:paraId="6344BA59"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12</w:t>
            </w:r>
          </w:p>
        </w:tc>
        <w:tc>
          <w:tcPr>
            <w:tcW w:w="1205" w:type="dxa"/>
            <w:noWrap/>
            <w:hideMark/>
          </w:tcPr>
          <w:p w14:paraId="5EADC29E"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3.69 ± 0.83</w:t>
            </w:r>
          </w:p>
        </w:tc>
        <w:tc>
          <w:tcPr>
            <w:tcW w:w="2466" w:type="dxa"/>
            <w:noWrap/>
            <w:hideMark/>
          </w:tcPr>
          <w:p w14:paraId="4B1022E1"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3.83 ± 0.78</w:t>
            </w:r>
          </w:p>
        </w:tc>
        <w:tc>
          <w:tcPr>
            <w:tcW w:w="2319" w:type="dxa"/>
            <w:noWrap/>
            <w:hideMark/>
          </w:tcPr>
          <w:p w14:paraId="4516F8C4"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4.21 ± 0.81</w:t>
            </w:r>
          </w:p>
        </w:tc>
      </w:tr>
      <w:tr w:rsidR="00621BC6" w:rsidRPr="00DF661B" w14:paraId="1E9458C7" w14:textId="77777777" w:rsidTr="008C1749">
        <w:trPr>
          <w:trHeight w:val="282"/>
        </w:trPr>
        <w:tc>
          <w:tcPr>
            <w:tcW w:w="1275" w:type="dxa"/>
            <w:noWrap/>
            <w:hideMark/>
          </w:tcPr>
          <w:p w14:paraId="789494D5"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Medium</w:t>
            </w:r>
          </w:p>
        </w:tc>
        <w:tc>
          <w:tcPr>
            <w:tcW w:w="440" w:type="dxa"/>
            <w:noWrap/>
            <w:hideMark/>
          </w:tcPr>
          <w:p w14:paraId="771E992D"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100</w:t>
            </w:r>
          </w:p>
        </w:tc>
        <w:tc>
          <w:tcPr>
            <w:tcW w:w="1205" w:type="dxa"/>
            <w:noWrap/>
            <w:hideMark/>
          </w:tcPr>
          <w:p w14:paraId="6BE73F78"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3.75 ± 0.82</w:t>
            </w:r>
          </w:p>
        </w:tc>
        <w:tc>
          <w:tcPr>
            <w:tcW w:w="2466" w:type="dxa"/>
            <w:noWrap/>
            <w:hideMark/>
          </w:tcPr>
          <w:p w14:paraId="217ABCA2"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3.85 ± 0.93</w:t>
            </w:r>
          </w:p>
        </w:tc>
        <w:tc>
          <w:tcPr>
            <w:tcW w:w="2319" w:type="dxa"/>
            <w:noWrap/>
            <w:hideMark/>
          </w:tcPr>
          <w:p w14:paraId="7CA344D3"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3.89 ± 1.06</w:t>
            </w:r>
          </w:p>
        </w:tc>
      </w:tr>
      <w:tr w:rsidR="00621BC6" w:rsidRPr="00DF661B" w14:paraId="35E24B8A" w14:textId="77777777" w:rsidTr="008C1749">
        <w:trPr>
          <w:trHeight w:val="282"/>
        </w:trPr>
        <w:tc>
          <w:tcPr>
            <w:tcW w:w="1275" w:type="dxa"/>
            <w:noWrap/>
            <w:hideMark/>
          </w:tcPr>
          <w:p w14:paraId="3C1E832A"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High</w:t>
            </w:r>
          </w:p>
        </w:tc>
        <w:tc>
          <w:tcPr>
            <w:tcW w:w="440" w:type="dxa"/>
            <w:noWrap/>
            <w:hideMark/>
          </w:tcPr>
          <w:p w14:paraId="799AB6EC"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33</w:t>
            </w:r>
          </w:p>
        </w:tc>
        <w:tc>
          <w:tcPr>
            <w:tcW w:w="1205" w:type="dxa"/>
            <w:noWrap/>
            <w:hideMark/>
          </w:tcPr>
          <w:p w14:paraId="3F6885AD"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3.95 ± 0.90</w:t>
            </w:r>
          </w:p>
        </w:tc>
        <w:tc>
          <w:tcPr>
            <w:tcW w:w="2466" w:type="dxa"/>
            <w:noWrap/>
            <w:hideMark/>
          </w:tcPr>
          <w:p w14:paraId="27DD2720"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3.84 ± 0.93</w:t>
            </w:r>
          </w:p>
        </w:tc>
        <w:tc>
          <w:tcPr>
            <w:tcW w:w="2319" w:type="dxa"/>
            <w:noWrap/>
            <w:hideMark/>
          </w:tcPr>
          <w:p w14:paraId="6A32B1F7" w14:textId="77777777" w:rsidR="00621BC6" w:rsidRPr="00DF661B" w:rsidRDefault="00621BC6" w:rsidP="003D1ADC">
            <w:pPr>
              <w:spacing w:line="240" w:lineRule="auto"/>
              <w:jc w:val="center"/>
              <w:rPr>
                <w:rFonts w:eastAsia="Times New Roman"/>
                <w:lang w:eastAsia="es-EC"/>
              </w:rPr>
            </w:pPr>
            <w:r w:rsidRPr="00DF661B">
              <w:rPr>
                <w:rFonts w:eastAsia="Times New Roman"/>
                <w:lang w:eastAsia="es-EC"/>
              </w:rPr>
              <w:t>3.97 ± 1.07</w:t>
            </w:r>
          </w:p>
        </w:tc>
      </w:tr>
    </w:tbl>
    <w:p w14:paraId="78BB79CF" w14:textId="17CB803F" w:rsidR="00715102" w:rsidRPr="00DF661B" w:rsidRDefault="00715102" w:rsidP="00BA4648">
      <w:pPr>
        <w:ind w:left="2550"/>
        <w:rPr>
          <w:sz w:val="18"/>
          <w:szCs w:val="18"/>
        </w:rPr>
      </w:pPr>
      <w:r w:rsidRPr="00DF661B">
        <w:rPr>
          <w:sz w:val="18"/>
          <w:szCs w:val="18"/>
        </w:rPr>
        <w:t>Note: M=mean, SD= standard deviation</w:t>
      </w:r>
      <w:r w:rsidR="00BA4648" w:rsidRPr="00DF661B">
        <w:rPr>
          <w:sz w:val="18"/>
          <w:szCs w:val="18"/>
        </w:rPr>
        <w:t xml:space="preserve">. </w:t>
      </w:r>
      <w:r w:rsidR="007F46F9" w:rsidRPr="00DF661B">
        <w:rPr>
          <w:sz w:val="18"/>
          <w:szCs w:val="18"/>
        </w:rPr>
        <w:t>The values correspond to means and standard deviations calculated from Likert-type scales (1–5).</w:t>
      </w:r>
    </w:p>
    <w:p w14:paraId="7D157CBB" w14:textId="77777777" w:rsidR="005040AB" w:rsidRPr="00DF661B" w:rsidRDefault="005040AB" w:rsidP="005040AB">
      <w:pPr>
        <w:pStyle w:val="MDPI31text"/>
        <w:rPr>
          <w:szCs w:val="24"/>
        </w:rPr>
      </w:pPr>
      <w:r w:rsidRPr="00DF661B">
        <w:rPr>
          <w:szCs w:val="24"/>
        </w:rPr>
        <w:t xml:space="preserve">Analysis of open-ended questions Q15 and Q16 allowed us to identify thematic categories that systematize students' comments on ELA Tutor, differentiating between positive aspects and areas for improvement. These categories were linked to the quantitative </w:t>
      </w:r>
      <w:r w:rsidRPr="00DF661B">
        <w:rPr>
          <w:szCs w:val="24"/>
        </w:rPr>
        <w:lastRenderedPageBreak/>
        <w:t xml:space="preserve">dimensions of usability, satisfaction and usefulness, and accessibility and interaction, and were quantified using frequencies and percentages, presented in Table 17. </w:t>
      </w:r>
    </w:p>
    <w:p w14:paraId="23A5D388" w14:textId="77777777" w:rsidR="00D568C1" w:rsidRPr="00DF661B" w:rsidRDefault="00D568C1" w:rsidP="005040AB">
      <w:pPr>
        <w:pStyle w:val="MDPI31text"/>
        <w:rPr>
          <w:sz w:val="18"/>
        </w:rPr>
      </w:pPr>
    </w:p>
    <w:p w14:paraId="136E11D5" w14:textId="2006B93D" w:rsidR="00D568C1" w:rsidRPr="00DF661B" w:rsidRDefault="00D568C1" w:rsidP="00D568C1">
      <w:pPr>
        <w:pStyle w:val="MDPI31text"/>
        <w:ind w:left="0" w:firstLine="0"/>
        <w:rPr>
          <w:sz w:val="16"/>
          <w:szCs w:val="20"/>
        </w:rPr>
      </w:pPr>
      <w:r w:rsidRPr="00DF661B">
        <w:rPr>
          <w:b/>
          <w:bCs/>
          <w:sz w:val="18"/>
          <w:szCs w:val="20"/>
        </w:rPr>
        <w:t>Table 17.</w:t>
      </w:r>
      <w:r w:rsidRPr="00DF661B">
        <w:rPr>
          <w:sz w:val="18"/>
          <w:szCs w:val="20"/>
        </w:rPr>
        <w:t xml:space="preserve"> Thematic categories derived from open-ended responses and their association with ELA Tutor dimensions.</w:t>
      </w:r>
    </w:p>
    <w:tbl>
      <w:tblPr>
        <w:tblW w:w="0" w:type="auto"/>
        <w:tblBorders>
          <w:top w:val="single" w:sz="12" w:space="0" w:color="auto"/>
          <w:bottom w:val="single" w:sz="12" w:space="0" w:color="auto"/>
        </w:tblBorders>
        <w:tblLayout w:type="fixed"/>
        <w:tblCellMar>
          <w:left w:w="70" w:type="dxa"/>
          <w:right w:w="70" w:type="dxa"/>
        </w:tblCellMar>
        <w:tblLook w:val="04A0" w:firstRow="1" w:lastRow="0" w:firstColumn="1" w:lastColumn="0" w:noHBand="0" w:noVBand="1"/>
      </w:tblPr>
      <w:tblGrid>
        <w:gridCol w:w="1693"/>
        <w:gridCol w:w="4390"/>
        <w:gridCol w:w="1997"/>
        <w:gridCol w:w="1781"/>
      </w:tblGrid>
      <w:tr w:rsidR="006E0932" w:rsidRPr="00DF661B" w14:paraId="62084732" w14:textId="77777777" w:rsidTr="006E0932">
        <w:trPr>
          <w:trHeight w:val="295"/>
        </w:trPr>
        <w:tc>
          <w:tcPr>
            <w:tcW w:w="1693" w:type="dxa"/>
            <w:tcBorders>
              <w:top w:val="single" w:sz="12" w:space="0" w:color="auto"/>
              <w:bottom w:val="single" w:sz="12" w:space="0" w:color="auto"/>
            </w:tcBorders>
            <w:noWrap/>
            <w:hideMark/>
          </w:tcPr>
          <w:p w14:paraId="1CA42546"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Question &amp; Comment type</w:t>
            </w:r>
          </w:p>
        </w:tc>
        <w:tc>
          <w:tcPr>
            <w:tcW w:w="4390" w:type="dxa"/>
            <w:tcBorders>
              <w:top w:val="single" w:sz="12" w:space="0" w:color="auto"/>
              <w:bottom w:val="single" w:sz="12" w:space="0" w:color="auto"/>
            </w:tcBorders>
            <w:noWrap/>
            <w:hideMark/>
          </w:tcPr>
          <w:p w14:paraId="6036AE7E"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 xml:space="preserve">Qualitative category </w:t>
            </w:r>
          </w:p>
        </w:tc>
        <w:tc>
          <w:tcPr>
            <w:tcW w:w="1997" w:type="dxa"/>
            <w:tcBorders>
              <w:top w:val="single" w:sz="12" w:space="0" w:color="auto"/>
              <w:bottom w:val="single" w:sz="12" w:space="0" w:color="auto"/>
            </w:tcBorders>
            <w:noWrap/>
            <w:hideMark/>
          </w:tcPr>
          <w:p w14:paraId="2CD0FD3A"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Main associated dimension</w:t>
            </w:r>
          </w:p>
        </w:tc>
        <w:tc>
          <w:tcPr>
            <w:tcW w:w="1781" w:type="dxa"/>
            <w:tcBorders>
              <w:top w:val="single" w:sz="12" w:space="0" w:color="auto"/>
              <w:bottom w:val="single" w:sz="12" w:space="0" w:color="auto"/>
            </w:tcBorders>
            <w:noWrap/>
            <w:hideMark/>
          </w:tcPr>
          <w:p w14:paraId="688F71A9"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Approximate frequency of mentions</w:t>
            </w:r>
          </w:p>
        </w:tc>
      </w:tr>
      <w:tr w:rsidR="006E0932" w:rsidRPr="00DF661B" w14:paraId="32BBF34F" w14:textId="77777777" w:rsidTr="006E0932">
        <w:trPr>
          <w:trHeight w:val="295"/>
        </w:trPr>
        <w:tc>
          <w:tcPr>
            <w:tcW w:w="1693" w:type="dxa"/>
            <w:tcBorders>
              <w:top w:val="single" w:sz="12" w:space="0" w:color="auto"/>
            </w:tcBorders>
            <w:noWrap/>
            <w:hideMark/>
          </w:tcPr>
          <w:p w14:paraId="72A02B18"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–Positive</w:t>
            </w:r>
          </w:p>
        </w:tc>
        <w:tc>
          <w:tcPr>
            <w:tcW w:w="4390" w:type="dxa"/>
            <w:tcBorders>
              <w:top w:val="single" w:sz="12" w:space="0" w:color="auto"/>
            </w:tcBorders>
            <w:noWrap/>
            <w:hideMark/>
          </w:tcPr>
          <w:p w14:paraId="05A22112"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Response speed </w:t>
            </w:r>
          </w:p>
          <w:p w14:paraId="37DB7200" w14:textId="77777777" w:rsidR="006E0932" w:rsidRPr="00DF661B" w:rsidRDefault="006E0932" w:rsidP="00F66958">
            <w:pPr>
              <w:spacing w:line="240" w:lineRule="auto"/>
              <w:rPr>
                <w:rFonts w:eastAsia="Times New Roman"/>
                <w:lang w:eastAsia="es-EC"/>
              </w:rPr>
            </w:pPr>
            <w:r w:rsidRPr="00DF661B">
              <w:rPr>
                <w:rFonts w:eastAsia="Times New Roman"/>
                <w:lang w:eastAsia="es-EC"/>
              </w:rPr>
              <w:t>("quick answers", "immediate", "adequate response time")</w:t>
            </w:r>
          </w:p>
        </w:tc>
        <w:tc>
          <w:tcPr>
            <w:tcW w:w="1997" w:type="dxa"/>
            <w:tcBorders>
              <w:top w:val="single" w:sz="12" w:space="0" w:color="auto"/>
            </w:tcBorders>
            <w:noWrap/>
            <w:hideMark/>
          </w:tcPr>
          <w:p w14:paraId="55D40A5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Usability / </w:t>
            </w:r>
          </w:p>
          <w:p w14:paraId="78B14842" w14:textId="2B2C1951" w:rsidR="006E0932" w:rsidRPr="00DF661B" w:rsidRDefault="006E0932" w:rsidP="00F66958">
            <w:pPr>
              <w:spacing w:line="240" w:lineRule="auto"/>
              <w:jc w:val="center"/>
              <w:rPr>
                <w:rFonts w:eastAsia="Times New Roman"/>
                <w:lang w:eastAsia="es-EC"/>
              </w:rPr>
            </w:pPr>
            <w:r w:rsidRPr="00DF661B">
              <w:rPr>
                <w:rFonts w:eastAsia="Times New Roman"/>
                <w:lang w:eastAsia="es-EC"/>
              </w:rPr>
              <w:t>Accessibility</w:t>
            </w:r>
          </w:p>
        </w:tc>
        <w:tc>
          <w:tcPr>
            <w:tcW w:w="1781" w:type="dxa"/>
            <w:tcBorders>
              <w:top w:val="single" w:sz="12" w:space="0" w:color="auto"/>
            </w:tcBorders>
            <w:noWrap/>
            <w:hideMark/>
          </w:tcPr>
          <w:p w14:paraId="442DF926"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0F93471D" w14:textId="77777777" w:rsidTr="006E0932">
        <w:trPr>
          <w:trHeight w:val="295"/>
        </w:trPr>
        <w:tc>
          <w:tcPr>
            <w:tcW w:w="1693" w:type="dxa"/>
            <w:noWrap/>
            <w:hideMark/>
          </w:tcPr>
          <w:p w14:paraId="6F71E2A1"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7F103EE2"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Clarity and usefulness of answers </w:t>
            </w:r>
          </w:p>
          <w:p w14:paraId="2D4962CF" w14:textId="77777777" w:rsidR="006E0932" w:rsidRPr="00DF661B" w:rsidRDefault="006E0932" w:rsidP="00F66958">
            <w:pPr>
              <w:spacing w:line="240" w:lineRule="auto"/>
              <w:rPr>
                <w:rFonts w:eastAsia="Times New Roman"/>
                <w:lang w:eastAsia="es-EC"/>
              </w:rPr>
            </w:pPr>
            <w:r w:rsidRPr="00DF661B">
              <w:rPr>
                <w:rFonts w:eastAsia="Times New Roman"/>
                <w:lang w:eastAsia="es-EC"/>
              </w:rPr>
              <w:t>("clear", "coherent", "helps me understand topics better")</w:t>
            </w:r>
          </w:p>
        </w:tc>
        <w:tc>
          <w:tcPr>
            <w:tcW w:w="1997" w:type="dxa"/>
            <w:noWrap/>
            <w:hideMark/>
          </w:tcPr>
          <w:p w14:paraId="7DFB2BF4"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Satisfaction / </w:t>
            </w:r>
          </w:p>
          <w:p w14:paraId="736058AB" w14:textId="0F59AAD3" w:rsidR="006E0932" w:rsidRPr="00DF661B" w:rsidRDefault="006E0932" w:rsidP="00F66958">
            <w:pPr>
              <w:spacing w:line="240" w:lineRule="auto"/>
              <w:jc w:val="center"/>
              <w:rPr>
                <w:rFonts w:eastAsia="Times New Roman"/>
                <w:lang w:eastAsia="es-EC"/>
              </w:rPr>
            </w:pPr>
            <w:r w:rsidRPr="00DF661B">
              <w:rPr>
                <w:rFonts w:eastAsia="Times New Roman"/>
                <w:lang w:eastAsia="es-EC"/>
              </w:rPr>
              <w:t>Usefulness</w:t>
            </w:r>
          </w:p>
        </w:tc>
        <w:tc>
          <w:tcPr>
            <w:tcW w:w="1781" w:type="dxa"/>
            <w:noWrap/>
            <w:hideMark/>
          </w:tcPr>
          <w:p w14:paraId="52367E2C"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07B70B5D" w14:textId="77777777" w:rsidTr="006E0932">
        <w:trPr>
          <w:trHeight w:val="295"/>
        </w:trPr>
        <w:tc>
          <w:tcPr>
            <w:tcW w:w="1693" w:type="dxa"/>
            <w:noWrap/>
            <w:hideMark/>
          </w:tcPr>
          <w:p w14:paraId="201BD0F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662B8A3C" w14:textId="77777777" w:rsidR="006E0932" w:rsidRPr="00DF661B" w:rsidRDefault="006E0932" w:rsidP="00F66958">
            <w:pPr>
              <w:spacing w:line="240" w:lineRule="auto"/>
              <w:rPr>
                <w:rFonts w:eastAsia="Times New Roman"/>
                <w:lang w:eastAsia="es-EC"/>
              </w:rPr>
            </w:pPr>
            <w:r w:rsidRPr="00DF661B">
              <w:rPr>
                <w:rFonts w:eastAsia="Times New Roman"/>
                <w:lang w:eastAsia="es-EC"/>
              </w:rPr>
              <w:t>Academic support and task management</w:t>
            </w:r>
          </w:p>
          <w:p w14:paraId="2F631416" w14:textId="77777777" w:rsidR="006E0932" w:rsidRPr="00DF661B" w:rsidRDefault="006E0932" w:rsidP="00F66958">
            <w:pPr>
              <w:spacing w:line="240" w:lineRule="auto"/>
              <w:rPr>
                <w:rFonts w:eastAsia="Times New Roman"/>
                <w:lang w:eastAsia="es-EC"/>
              </w:rPr>
            </w:pPr>
            <w:r w:rsidRPr="00DF661B">
              <w:rPr>
                <w:rFonts w:eastAsia="Times New Roman"/>
                <w:lang w:eastAsia="es-EC"/>
              </w:rPr>
              <w:t>("helps with assignments", "shows pending tasks and virtual classroom status")</w:t>
            </w:r>
          </w:p>
        </w:tc>
        <w:tc>
          <w:tcPr>
            <w:tcW w:w="1997" w:type="dxa"/>
            <w:noWrap/>
            <w:hideMark/>
          </w:tcPr>
          <w:p w14:paraId="76B263A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Satisfaction / </w:t>
            </w:r>
          </w:p>
          <w:p w14:paraId="0706663D" w14:textId="5EF1A0CB" w:rsidR="006E0932" w:rsidRPr="00DF661B" w:rsidRDefault="006E0932" w:rsidP="00F66958">
            <w:pPr>
              <w:spacing w:line="240" w:lineRule="auto"/>
              <w:jc w:val="center"/>
              <w:rPr>
                <w:rFonts w:eastAsia="Times New Roman"/>
                <w:lang w:eastAsia="es-EC"/>
              </w:rPr>
            </w:pPr>
            <w:r w:rsidRPr="00DF661B">
              <w:rPr>
                <w:rFonts w:eastAsia="Times New Roman"/>
                <w:lang w:eastAsia="es-EC"/>
              </w:rPr>
              <w:t>Accessibility</w:t>
            </w:r>
          </w:p>
        </w:tc>
        <w:tc>
          <w:tcPr>
            <w:tcW w:w="1781" w:type="dxa"/>
            <w:noWrap/>
            <w:hideMark/>
          </w:tcPr>
          <w:p w14:paraId="1B8CE843"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Medium </w:t>
            </w:r>
          </w:p>
        </w:tc>
      </w:tr>
      <w:tr w:rsidR="006E0932" w:rsidRPr="00DF661B" w14:paraId="4700F516" w14:textId="77777777" w:rsidTr="006E0932">
        <w:trPr>
          <w:trHeight w:val="295"/>
        </w:trPr>
        <w:tc>
          <w:tcPr>
            <w:tcW w:w="1693" w:type="dxa"/>
            <w:noWrap/>
            <w:hideMark/>
          </w:tcPr>
          <w:p w14:paraId="143BAB08"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501D06E1"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Ease of use and simple interface </w:t>
            </w:r>
          </w:p>
          <w:p w14:paraId="049DCFB1" w14:textId="77777777" w:rsidR="006E0932" w:rsidRPr="00DF661B" w:rsidRDefault="006E0932" w:rsidP="00F66958">
            <w:pPr>
              <w:spacing w:line="240" w:lineRule="auto"/>
              <w:rPr>
                <w:rFonts w:eastAsia="Times New Roman"/>
                <w:lang w:eastAsia="es-EC"/>
              </w:rPr>
            </w:pPr>
            <w:r w:rsidRPr="00DF661B">
              <w:rPr>
                <w:rFonts w:eastAsia="Times New Roman"/>
                <w:lang w:eastAsia="es-EC"/>
              </w:rPr>
              <w:t>("easy to use", "simple handling", "simple/minimalist interface")</w:t>
            </w:r>
          </w:p>
        </w:tc>
        <w:tc>
          <w:tcPr>
            <w:tcW w:w="1997" w:type="dxa"/>
            <w:noWrap/>
            <w:hideMark/>
          </w:tcPr>
          <w:p w14:paraId="353566A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Usability</w:t>
            </w:r>
          </w:p>
        </w:tc>
        <w:tc>
          <w:tcPr>
            <w:tcW w:w="1781" w:type="dxa"/>
            <w:noWrap/>
            <w:hideMark/>
          </w:tcPr>
          <w:p w14:paraId="5CAF2A91"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Medium </w:t>
            </w:r>
          </w:p>
        </w:tc>
      </w:tr>
      <w:tr w:rsidR="006E0932" w:rsidRPr="00DF661B" w14:paraId="14D97A4F" w14:textId="77777777" w:rsidTr="006E0932">
        <w:trPr>
          <w:trHeight w:val="295"/>
        </w:trPr>
        <w:tc>
          <w:tcPr>
            <w:tcW w:w="1693" w:type="dxa"/>
            <w:noWrap/>
            <w:hideMark/>
          </w:tcPr>
          <w:p w14:paraId="0AC722DD"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149131E8"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Integration with degree/program or student context </w:t>
            </w:r>
          </w:p>
          <w:p w14:paraId="21345EE9" w14:textId="77777777" w:rsidR="006E0932" w:rsidRPr="00DF661B" w:rsidRDefault="006E0932" w:rsidP="00F66958">
            <w:pPr>
              <w:spacing w:line="240" w:lineRule="auto"/>
              <w:rPr>
                <w:rFonts w:eastAsia="Times New Roman"/>
                <w:lang w:eastAsia="es-EC"/>
              </w:rPr>
            </w:pPr>
            <w:r w:rsidRPr="00DF661B">
              <w:rPr>
                <w:rFonts w:eastAsia="Times New Roman"/>
                <w:lang w:eastAsia="es-EC"/>
              </w:rPr>
              <w:t>("knows my major", "linked to the university")</w:t>
            </w:r>
          </w:p>
        </w:tc>
        <w:tc>
          <w:tcPr>
            <w:tcW w:w="1997" w:type="dxa"/>
            <w:noWrap/>
            <w:hideMark/>
          </w:tcPr>
          <w:p w14:paraId="7129CB03"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Satisfaction</w:t>
            </w:r>
          </w:p>
        </w:tc>
        <w:tc>
          <w:tcPr>
            <w:tcW w:w="1781" w:type="dxa"/>
            <w:noWrap/>
            <w:hideMark/>
          </w:tcPr>
          <w:p w14:paraId="6B5E1F09"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Low–medium </w:t>
            </w:r>
          </w:p>
        </w:tc>
      </w:tr>
      <w:tr w:rsidR="006E0932" w:rsidRPr="00DF661B" w14:paraId="79FF2AFC" w14:textId="77777777" w:rsidTr="006E0932">
        <w:trPr>
          <w:trHeight w:val="295"/>
        </w:trPr>
        <w:tc>
          <w:tcPr>
            <w:tcW w:w="1693" w:type="dxa"/>
            <w:noWrap/>
            <w:hideMark/>
          </w:tcPr>
          <w:p w14:paraId="7635DAAC"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–Improvement</w:t>
            </w:r>
          </w:p>
        </w:tc>
        <w:tc>
          <w:tcPr>
            <w:tcW w:w="4390" w:type="dxa"/>
            <w:noWrap/>
            <w:hideMark/>
          </w:tcPr>
          <w:p w14:paraId="0B12FE9C" w14:textId="77777777" w:rsidR="006E0932" w:rsidRPr="00DF661B" w:rsidRDefault="006E0932" w:rsidP="00F66958">
            <w:pPr>
              <w:spacing w:line="240" w:lineRule="auto"/>
              <w:rPr>
                <w:rFonts w:eastAsia="Times New Roman"/>
                <w:lang w:eastAsia="es-EC"/>
              </w:rPr>
            </w:pPr>
            <w:r w:rsidRPr="00DF661B">
              <w:rPr>
                <w:rFonts w:eastAsia="Times New Roman"/>
                <w:lang w:eastAsia="es-EC"/>
              </w:rPr>
              <w:t>coherence and variety of answers ("more precise", "does not always get it right", "avoid repeating the same answer")</w:t>
            </w:r>
          </w:p>
        </w:tc>
        <w:tc>
          <w:tcPr>
            <w:tcW w:w="1997" w:type="dxa"/>
            <w:noWrap/>
            <w:hideMark/>
          </w:tcPr>
          <w:p w14:paraId="20A6B4E3"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Satisfaction / </w:t>
            </w:r>
          </w:p>
          <w:p w14:paraId="72BE5F8A" w14:textId="1105A564" w:rsidR="006E0932" w:rsidRPr="00DF661B" w:rsidRDefault="006E0932" w:rsidP="00F66958">
            <w:pPr>
              <w:spacing w:line="240" w:lineRule="auto"/>
              <w:jc w:val="center"/>
              <w:rPr>
                <w:rFonts w:eastAsia="Times New Roman"/>
                <w:lang w:eastAsia="es-EC"/>
              </w:rPr>
            </w:pPr>
            <w:r w:rsidRPr="00DF661B">
              <w:rPr>
                <w:rFonts w:eastAsia="Times New Roman"/>
                <w:lang w:eastAsia="es-EC"/>
              </w:rPr>
              <w:t>Usefulness</w:t>
            </w:r>
          </w:p>
        </w:tc>
        <w:tc>
          <w:tcPr>
            <w:tcW w:w="1781" w:type="dxa"/>
            <w:noWrap/>
            <w:hideMark/>
          </w:tcPr>
          <w:p w14:paraId="0C642C2B"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029356D1" w14:textId="77777777" w:rsidTr="006E0932">
        <w:trPr>
          <w:trHeight w:val="295"/>
        </w:trPr>
        <w:tc>
          <w:tcPr>
            <w:tcW w:w="1693" w:type="dxa"/>
            <w:noWrap/>
            <w:hideMark/>
          </w:tcPr>
          <w:p w14:paraId="4D20FCAF"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14:paraId="058A9839"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Depth and structure of explanations </w:t>
            </w:r>
          </w:p>
          <w:p w14:paraId="30FE8399" w14:textId="77777777" w:rsidR="006E0932" w:rsidRPr="00DF661B" w:rsidRDefault="006E0932" w:rsidP="00F66958">
            <w:pPr>
              <w:spacing w:line="240" w:lineRule="auto"/>
              <w:rPr>
                <w:rFonts w:eastAsia="Times New Roman"/>
                <w:lang w:eastAsia="es-EC"/>
              </w:rPr>
            </w:pPr>
            <w:r w:rsidRPr="00DF661B">
              <w:rPr>
                <w:rFonts w:eastAsia="Times New Roman"/>
                <w:lang w:eastAsia="es-EC"/>
              </w:rPr>
              <w:t>("more detailed", "step by step", "not all in one paragraph")</w:t>
            </w:r>
          </w:p>
        </w:tc>
        <w:tc>
          <w:tcPr>
            <w:tcW w:w="1997" w:type="dxa"/>
            <w:noWrap/>
            <w:hideMark/>
          </w:tcPr>
          <w:p w14:paraId="2F0B4399"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Satisfaction</w:t>
            </w:r>
          </w:p>
        </w:tc>
        <w:tc>
          <w:tcPr>
            <w:tcW w:w="1781" w:type="dxa"/>
            <w:noWrap/>
            <w:hideMark/>
          </w:tcPr>
          <w:p w14:paraId="5E2D1534"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Medium</w:t>
            </w:r>
          </w:p>
        </w:tc>
      </w:tr>
      <w:tr w:rsidR="006E0932" w:rsidRPr="00DF661B" w14:paraId="544982DD" w14:textId="77777777" w:rsidTr="006E0932">
        <w:trPr>
          <w:trHeight w:val="295"/>
        </w:trPr>
        <w:tc>
          <w:tcPr>
            <w:tcW w:w="1693" w:type="dxa"/>
            <w:noWrap/>
            <w:hideMark/>
          </w:tcPr>
          <w:p w14:paraId="69764B1E"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14:paraId="7A2CAAC5"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Interface and visual design </w:t>
            </w:r>
          </w:p>
          <w:p w14:paraId="1EA0357D" w14:textId="77777777" w:rsidR="006E0932" w:rsidRPr="00DF661B" w:rsidRDefault="006E0932" w:rsidP="00F66958">
            <w:pPr>
              <w:spacing w:line="240" w:lineRule="auto"/>
              <w:rPr>
                <w:rFonts w:eastAsia="Times New Roman"/>
                <w:lang w:eastAsia="es-EC"/>
              </w:rPr>
            </w:pPr>
            <w:r w:rsidRPr="00DF661B">
              <w:rPr>
                <w:rFonts w:eastAsia="Times New Roman"/>
                <w:lang w:eastAsia="es-EC"/>
              </w:rPr>
              <w:t>("improve design", "more attractive/dynamic", "change colors or logo")</w:t>
            </w:r>
          </w:p>
        </w:tc>
        <w:tc>
          <w:tcPr>
            <w:tcW w:w="1997" w:type="dxa"/>
            <w:noWrap/>
            <w:hideMark/>
          </w:tcPr>
          <w:p w14:paraId="0330C1DF"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Usability</w:t>
            </w:r>
          </w:p>
        </w:tc>
        <w:tc>
          <w:tcPr>
            <w:tcW w:w="1781" w:type="dxa"/>
            <w:noWrap/>
            <w:hideMark/>
          </w:tcPr>
          <w:p w14:paraId="008A4A1A"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5FA5C054" w14:textId="77777777" w:rsidTr="006E0932">
        <w:trPr>
          <w:trHeight w:val="295"/>
        </w:trPr>
        <w:tc>
          <w:tcPr>
            <w:tcW w:w="1693" w:type="dxa"/>
            <w:noWrap/>
            <w:hideMark/>
          </w:tcPr>
          <w:p w14:paraId="232E4AB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14:paraId="41F46368" w14:textId="77777777" w:rsidR="006E0932" w:rsidRPr="00DF661B" w:rsidRDefault="006E0932" w:rsidP="00F66958">
            <w:pPr>
              <w:spacing w:line="240" w:lineRule="auto"/>
              <w:rPr>
                <w:rFonts w:eastAsia="Times New Roman"/>
                <w:lang w:eastAsia="es-EC"/>
              </w:rPr>
            </w:pPr>
            <w:r w:rsidRPr="00DF661B">
              <w:rPr>
                <w:rFonts w:eastAsia="Times New Roman"/>
                <w:lang w:eastAsia="es-EC"/>
              </w:rPr>
              <w:t>Handling of files, images and mobile app ("upload PDF/Word/JPG", "send images", "mobile app")</w:t>
            </w:r>
          </w:p>
        </w:tc>
        <w:tc>
          <w:tcPr>
            <w:tcW w:w="1997" w:type="dxa"/>
            <w:noWrap/>
            <w:hideMark/>
          </w:tcPr>
          <w:p w14:paraId="57967754"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Accessibility</w:t>
            </w:r>
          </w:p>
        </w:tc>
        <w:tc>
          <w:tcPr>
            <w:tcW w:w="1781" w:type="dxa"/>
            <w:noWrap/>
            <w:hideMark/>
          </w:tcPr>
          <w:p w14:paraId="426CB698"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Medium </w:t>
            </w:r>
          </w:p>
        </w:tc>
      </w:tr>
    </w:tbl>
    <w:p w14:paraId="6F3AFAA2" w14:textId="369E0490" w:rsidR="00621BC6" w:rsidRPr="00DF661B" w:rsidRDefault="00471E6E" w:rsidP="00471E6E">
      <w:pPr>
        <w:pStyle w:val="MDPI31text"/>
        <w:ind w:left="0" w:firstLine="0"/>
        <w:rPr>
          <w:sz w:val="18"/>
          <w:szCs w:val="20"/>
        </w:rPr>
      </w:pPr>
      <w:r w:rsidRPr="00DF661B">
        <w:rPr>
          <w:sz w:val="18"/>
          <w:szCs w:val="20"/>
        </w:rPr>
        <w:t xml:space="preserve">Note: </w:t>
      </w:r>
      <w:r w:rsidRPr="00DF661B">
        <w:rPr>
          <w:rFonts w:ascii="Times New Roman" w:hAnsi="Times New Roman"/>
        </w:rPr>
        <w:t>Frequency and percentages indicate the number of students referencing each category.</w:t>
      </w:r>
    </w:p>
    <w:p w14:paraId="4409BBA4" w14:textId="77777777" w:rsidR="00732762" w:rsidRPr="00DF661B" w:rsidRDefault="00732762" w:rsidP="00621DAA">
      <w:pPr>
        <w:pStyle w:val="MDPI31text"/>
      </w:pPr>
    </w:p>
    <w:p w14:paraId="1E44247D" w14:textId="090259D6" w:rsidR="00CB4953" w:rsidRPr="00DF661B" w:rsidRDefault="00330200" w:rsidP="00330200">
      <w:pPr>
        <w:pStyle w:val="MDPI22heading2"/>
        <w:spacing w:before="240"/>
        <w:rPr>
          <w:noProof w:val="0"/>
        </w:rPr>
      </w:pPr>
      <w:r w:rsidRPr="00DF661B">
        <w:rPr>
          <w:noProof w:val="0"/>
        </w:rPr>
        <w:t xml:space="preserve">4.2. </w:t>
      </w:r>
      <w:r w:rsidR="00CB4953" w:rsidRPr="00DF661B">
        <w:rPr>
          <w:noProof w:val="0"/>
        </w:rPr>
        <w:t>Adaptive Behavior Analysis of the Reinforcement Learning Mechanism</w:t>
      </w:r>
    </w:p>
    <w:p w14:paraId="650FA7B3" w14:textId="77777777" w:rsidR="009F56C8" w:rsidRPr="00DF661B" w:rsidRDefault="009F56C8" w:rsidP="009F56C8">
      <w:pPr>
        <w:pStyle w:val="MDPI31text"/>
        <w:rPr>
          <w:szCs w:val="24"/>
        </w:rPr>
      </w:pPr>
      <w:r w:rsidRPr="00DF661B">
        <w:rPr>
          <w:szCs w:val="24"/>
        </w:rPr>
        <w:t>During the simulation, the Meta-Agent Orchestrator used an update scheme based on an incremental average of rewards, where each selected action was reinforced or penalized according to user feedback. Positive rewards (+1) were assigned when the strategy adequately addressed the user's need, negative rewards (−1) when confusion or dissatisfaction was evident, and neutral rewards (0) when there was no explicit feedback. One of the interactions performed through the UI is shown in Figure 8.</w:t>
      </w:r>
    </w:p>
    <w:p w14:paraId="27FB9C83" w14:textId="77777777" w:rsidR="00CA1537" w:rsidRPr="00DF661B" w:rsidRDefault="00CA1537" w:rsidP="00CA1537">
      <w:pPr>
        <w:pStyle w:val="MDPI31text"/>
        <w:ind w:left="2040" w:firstLine="510"/>
        <w:rPr>
          <w:sz w:val="18"/>
        </w:rPr>
      </w:pPr>
    </w:p>
    <w:p w14:paraId="4932123A" w14:textId="2665BC75" w:rsidR="00CA1537" w:rsidRPr="00DF661B" w:rsidRDefault="00CA1537" w:rsidP="00CA1537">
      <w:pPr>
        <w:pStyle w:val="MDPI31text"/>
        <w:ind w:left="2040" w:firstLine="510"/>
        <w:rPr>
          <w:sz w:val="18"/>
        </w:rPr>
      </w:pPr>
      <w:r w:rsidRPr="00DF661B">
        <w:rPr>
          <w:b/>
          <w:bCs/>
          <w:sz w:val="18"/>
        </w:rPr>
        <w:t>Figure 8.</w:t>
      </w:r>
      <w:r w:rsidRPr="00DF661B">
        <w:rPr>
          <w:sz w:val="18"/>
        </w:rPr>
        <w:t xml:space="preserve"> Interaction performed in the simulation</w:t>
      </w:r>
    </w:p>
    <w:p w14:paraId="313D5608" w14:textId="66B836F5" w:rsidR="005C3CE2" w:rsidRPr="00DF661B" w:rsidRDefault="005C3CE2" w:rsidP="00CA1537">
      <w:pPr>
        <w:pStyle w:val="MDPI31text"/>
        <w:ind w:left="2040" w:firstLine="510"/>
        <w:rPr>
          <w:sz w:val="18"/>
        </w:rPr>
      </w:pPr>
      <w:r w:rsidRPr="00DF661B">
        <w:rPr>
          <w:rFonts w:ascii="Times New Roman" w:hAnsi="Times New Roman"/>
          <w:noProof/>
        </w:rPr>
        <w:lastRenderedPageBreak/>
        <w:drawing>
          <wp:inline distT="0" distB="0" distL="0" distR="0" wp14:anchorId="442130B7" wp14:editId="6A3DD0DA">
            <wp:extent cx="3493698" cy="2850761"/>
            <wp:effectExtent l="0" t="0" r="0" b="6985"/>
            <wp:docPr id="958646437" name="Imagen 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46437" name="Imagen 5" descr="Interfaz de usuario gráfica, Texto, Aplicación, Chat o mensaje de texto&#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548"/>
                    <a:stretch>
                      <a:fillRect/>
                    </a:stretch>
                  </pic:blipFill>
                  <pic:spPr bwMode="auto">
                    <a:xfrm>
                      <a:off x="0" y="0"/>
                      <a:ext cx="3521081" cy="2873105"/>
                    </a:xfrm>
                    <a:prstGeom prst="rect">
                      <a:avLst/>
                    </a:prstGeom>
                    <a:noFill/>
                    <a:ln>
                      <a:noFill/>
                    </a:ln>
                    <a:extLst>
                      <a:ext uri="{53640926-AAD7-44D8-BBD7-CCE9431645EC}">
                        <a14:shadowObscured xmlns:a14="http://schemas.microsoft.com/office/drawing/2010/main"/>
                      </a:ext>
                    </a:extLst>
                  </pic:spPr>
                </pic:pic>
              </a:graphicData>
            </a:graphic>
          </wp:inline>
        </w:drawing>
      </w:r>
    </w:p>
    <w:p w14:paraId="16E5F000" w14:textId="62CD471D" w:rsidR="006E2F38" w:rsidRPr="00DF661B" w:rsidRDefault="006E2F38" w:rsidP="00CA1537">
      <w:pPr>
        <w:pStyle w:val="MDPI31text"/>
        <w:ind w:left="2040" w:firstLine="510"/>
        <w:rPr>
          <w:sz w:val="18"/>
        </w:rPr>
      </w:pPr>
      <w:r w:rsidRPr="00DF661B">
        <w:rPr>
          <w:rFonts w:ascii="Times New Roman" w:hAnsi="Times New Roman"/>
          <w:noProof/>
        </w:rPr>
        <w:drawing>
          <wp:inline distT="0" distB="0" distL="0" distR="0" wp14:anchorId="782E0A09" wp14:editId="44A3D819">
            <wp:extent cx="3493135" cy="1447201"/>
            <wp:effectExtent l="0" t="0" r="0" b="635"/>
            <wp:docPr id="654425457"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5457" name="Imagen 2" descr="Interfaz de usuario gráfica, Texto, Aplicación&#10;&#10;El contenido generado por IA puede ser incorrec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 t="23322" r="1198"/>
                    <a:stretch>
                      <a:fillRect/>
                    </a:stretch>
                  </pic:blipFill>
                  <pic:spPr bwMode="auto">
                    <a:xfrm>
                      <a:off x="0" y="0"/>
                      <a:ext cx="3545944" cy="1469080"/>
                    </a:xfrm>
                    <a:prstGeom prst="rect">
                      <a:avLst/>
                    </a:prstGeom>
                    <a:noFill/>
                    <a:ln>
                      <a:noFill/>
                    </a:ln>
                    <a:extLst>
                      <a:ext uri="{53640926-AAD7-44D8-BBD7-CCE9431645EC}">
                        <a14:shadowObscured xmlns:a14="http://schemas.microsoft.com/office/drawing/2010/main"/>
                      </a:ext>
                    </a:extLst>
                  </pic:spPr>
                </pic:pic>
              </a:graphicData>
            </a:graphic>
          </wp:inline>
        </w:drawing>
      </w:r>
    </w:p>
    <w:p w14:paraId="3F831DA2" w14:textId="5AC40669" w:rsidR="00EE38B4" w:rsidRPr="00DF661B" w:rsidRDefault="00EE38B4" w:rsidP="00D43647">
      <w:pPr>
        <w:pStyle w:val="MDPI31text"/>
        <w:ind w:left="2550" w:firstLine="0"/>
        <w:rPr>
          <w:sz w:val="18"/>
        </w:rPr>
      </w:pPr>
      <w:r w:rsidRPr="00DF661B">
        <w:rPr>
          <w:sz w:val="18"/>
        </w:rPr>
        <w:t xml:space="preserve">Note: </w:t>
      </w:r>
      <w:r w:rsidR="00D43647" w:rsidRPr="00DF661B">
        <w:rPr>
          <w:sz w:val="18"/>
        </w:rPr>
        <w:t>This section presents the interaction for obtaining feedback through the ELA Tutor UI. In this case, the user positively rates the generated response, allowing the RL Meta Agent to adapt and store the rating.</w:t>
      </w:r>
    </w:p>
    <w:p w14:paraId="5A98EE59" w14:textId="77777777" w:rsidR="00EE38B4" w:rsidRPr="00DF661B" w:rsidRDefault="00EE38B4" w:rsidP="00337A5B">
      <w:pPr>
        <w:pStyle w:val="MDPI31text"/>
        <w:rPr>
          <w:szCs w:val="24"/>
        </w:rPr>
      </w:pPr>
    </w:p>
    <w:p w14:paraId="167A0D28" w14:textId="18F06D2C" w:rsidR="00337A5B" w:rsidRPr="00DF661B" w:rsidRDefault="00337A5B" w:rsidP="00337A5B">
      <w:pPr>
        <w:pStyle w:val="MDPI31text"/>
        <w:rPr>
          <w:szCs w:val="24"/>
        </w:rPr>
      </w:pPr>
      <w:r w:rsidRPr="00DF661B">
        <w:rPr>
          <w:szCs w:val="24"/>
        </w:rPr>
        <w:t>Table 18 summarizes representative 3 interaction scenarios executed in a simulated and controlled environment to evaluate the adaptive behavior of the RL-based Meta-Agent. The table reports the detected intent, selected agent, decision rationale, reward signal, and updated Q-Score, illustrating how reinforcement learning progressively reinforces effective strategies and penalizes inadequate ones.</w:t>
      </w:r>
    </w:p>
    <w:p w14:paraId="635781B5" w14:textId="77777777" w:rsidR="00337A5B" w:rsidRPr="00DF661B" w:rsidRDefault="00337A5B" w:rsidP="00337A5B">
      <w:pPr>
        <w:pStyle w:val="MDPI31text"/>
        <w:rPr>
          <w:szCs w:val="24"/>
        </w:rPr>
      </w:pPr>
      <w:r w:rsidRPr="00DF661B">
        <w:rPr>
          <w:szCs w:val="24"/>
        </w:rPr>
        <w:t>The results provide empirical evidence of the adaptive behavior of the RL-based Meta-Agent Orchestrator under multiple simulated scenarios. The analysis covers social, administrative, conceptual, procedural, technical, and ambiguous interactions, allowing the evaluation of both policy convergence and error correction mechanisms.</w:t>
      </w:r>
    </w:p>
    <w:p w14:paraId="2F17F637" w14:textId="77777777" w:rsidR="00337A5B" w:rsidRPr="00DF661B" w:rsidRDefault="00337A5B" w:rsidP="00337A5B">
      <w:pPr>
        <w:pStyle w:val="MDPI31text"/>
        <w:rPr>
          <w:szCs w:val="24"/>
        </w:rPr>
      </w:pPr>
      <w:r w:rsidRPr="00DF661B">
        <w:rPr>
          <w:szCs w:val="24"/>
        </w:rPr>
        <w:t>In Scenario 1, the system operates mainly under rule-based and heuristic-driven decisions, serving as a baseline for learning. Social and administrative interactions received positive rewards (+1.0), resulting in immediate convergence of the corresponding agents (Q-Score = 1.00). Procedural queries were also correctly routed to the technical agent, reinforcing the suitability of this strategy in practical contexts.</w:t>
      </w:r>
    </w:p>
    <w:p w14:paraId="454D6051" w14:textId="77777777" w:rsidR="00337A5B" w:rsidRPr="00DF661B" w:rsidRDefault="00337A5B" w:rsidP="00337A5B">
      <w:pPr>
        <w:pStyle w:val="MDPI31text"/>
        <w:rPr>
          <w:szCs w:val="24"/>
        </w:rPr>
      </w:pPr>
      <w:r w:rsidRPr="00DF661B">
        <w:rPr>
          <w:szCs w:val="24"/>
        </w:rPr>
        <w:t>Conceptual queries processed by the Pedagogical Agent received negative feedback (R = −1.0), leading to a negative Q-Score (−1.00). This result indicates that purely theoretical responses were inadequate for the detected context, triggering a penalization that discourages future selection of this agent under similar states.</w:t>
      </w:r>
    </w:p>
    <w:p w14:paraId="4474D014" w14:textId="77777777" w:rsidR="00337A5B" w:rsidRPr="00DF661B" w:rsidRDefault="00337A5B" w:rsidP="00337A5B">
      <w:pPr>
        <w:pStyle w:val="MDPI31text"/>
        <w:rPr>
          <w:szCs w:val="24"/>
        </w:rPr>
      </w:pPr>
      <w:r w:rsidRPr="00DF661B">
        <w:rPr>
          <w:szCs w:val="24"/>
        </w:rPr>
        <w:t>Scenario 2 demonstrates policy reuse, where previously learned strategies are preferred over heuristic decisions. Both technical and administrative queries were routed using the learned RL policy, receiving positive rewards and maintaining stable Q-Scores of 1.00. This behavior evidences policy convergence and confirms the Meta-Agent’s ability to generalize learned decisions across similar interaction states.</w:t>
      </w:r>
    </w:p>
    <w:p w14:paraId="03BFA44D" w14:textId="33B19B41" w:rsidR="00D071AA" w:rsidRPr="00DF661B" w:rsidRDefault="00337A5B" w:rsidP="00337A5B">
      <w:pPr>
        <w:pStyle w:val="MDPI31text"/>
        <w:rPr>
          <w:szCs w:val="24"/>
        </w:rPr>
      </w:pPr>
      <w:r w:rsidRPr="00DF661B">
        <w:rPr>
          <w:szCs w:val="24"/>
        </w:rPr>
        <w:lastRenderedPageBreak/>
        <w:t>Scenario 3 evaluates system behavior under ambiguous input and negative feedback. The detected negative signal resulted in a reward of −1.0, triggering a policy adjustment rather than a full penalization. The resulting intermediate Q-Score (0.33) reflects a partial correction, indicating that the system adapts cautiously, balancing prior experience with new evidence instead of reacting abruptly.</w:t>
      </w:r>
    </w:p>
    <w:p w14:paraId="14DFE361" w14:textId="77777777" w:rsidR="00560A5D" w:rsidRPr="00DF661B" w:rsidRDefault="00560A5D" w:rsidP="00560A5D">
      <w:pPr>
        <w:pStyle w:val="MDPI31text"/>
        <w:ind w:left="0" w:firstLine="0"/>
        <w:rPr>
          <w:szCs w:val="24"/>
        </w:rPr>
      </w:pPr>
    </w:p>
    <w:p w14:paraId="40578089" w14:textId="77777777" w:rsidR="00560A5D" w:rsidRPr="00DF661B" w:rsidRDefault="00560A5D" w:rsidP="00560A5D">
      <w:pPr>
        <w:rPr>
          <w:noProof/>
          <w:sz w:val="18"/>
          <w:szCs w:val="18"/>
        </w:rPr>
      </w:pPr>
      <w:r w:rsidRPr="00DF661B">
        <w:rPr>
          <w:b/>
          <w:bCs/>
          <w:noProof/>
          <w:sz w:val="18"/>
          <w:szCs w:val="18"/>
        </w:rPr>
        <w:t>Table 18.</w:t>
      </w:r>
      <w:r w:rsidRPr="00DF661B">
        <w:rPr>
          <w:noProof/>
          <w:sz w:val="18"/>
          <w:szCs w:val="18"/>
        </w:rPr>
        <w:t xml:space="preserve"> Simulated interaction scenarios and RL-Based decision outcomes in ELA Tutor.</w:t>
      </w:r>
    </w:p>
    <w:tbl>
      <w:tblPr>
        <w:tblW w:w="5166" w:type="pct"/>
        <w:tblBorders>
          <w:top w:val="single" w:sz="12" w:space="0" w:color="auto"/>
          <w:bottom w:val="single" w:sz="12" w:space="0" w:color="auto"/>
        </w:tblBorders>
        <w:tblLayout w:type="fixed"/>
        <w:tblCellMar>
          <w:left w:w="70" w:type="dxa"/>
          <w:right w:w="70" w:type="dxa"/>
        </w:tblCellMar>
        <w:tblLook w:val="04A0" w:firstRow="1" w:lastRow="0" w:firstColumn="1" w:lastColumn="0" w:noHBand="0" w:noVBand="1"/>
      </w:tblPr>
      <w:tblGrid>
        <w:gridCol w:w="442"/>
        <w:gridCol w:w="1315"/>
        <w:gridCol w:w="1611"/>
        <w:gridCol w:w="1200"/>
        <w:gridCol w:w="1146"/>
        <w:gridCol w:w="1464"/>
        <w:gridCol w:w="586"/>
        <w:gridCol w:w="1025"/>
        <w:gridCol w:w="2024"/>
      </w:tblGrid>
      <w:tr w:rsidR="00354C20" w:rsidRPr="00DF661B" w14:paraId="180B3903" w14:textId="77777777" w:rsidTr="00354C20">
        <w:trPr>
          <w:trHeight w:val="298"/>
        </w:trPr>
        <w:tc>
          <w:tcPr>
            <w:tcW w:w="204" w:type="pct"/>
            <w:tcBorders>
              <w:top w:val="single" w:sz="12" w:space="0" w:color="auto"/>
              <w:bottom w:val="single" w:sz="12" w:space="0" w:color="auto"/>
            </w:tcBorders>
            <w:noWrap/>
            <w:hideMark/>
          </w:tcPr>
          <w:p w14:paraId="6F56954D" w14:textId="30C574C9" w:rsidR="008D3A1A" w:rsidRPr="00DF661B" w:rsidRDefault="008E4BD4" w:rsidP="00560A5D">
            <w:pPr>
              <w:spacing w:line="240" w:lineRule="auto"/>
              <w:jc w:val="center"/>
              <w:rPr>
                <w:rFonts w:eastAsia="Times New Roman"/>
                <w:lang w:eastAsia="es-EC"/>
              </w:rPr>
            </w:pPr>
            <w:r w:rsidRPr="00DF661B">
              <w:rPr>
                <w:rFonts w:eastAsia="Times New Roman"/>
                <w:lang w:eastAsia="es-EC"/>
              </w:rPr>
              <w:t>S</w:t>
            </w:r>
            <w:r w:rsidR="00354C20" w:rsidRPr="00DF661B">
              <w:rPr>
                <w:rFonts w:eastAsia="Times New Roman"/>
                <w:lang w:eastAsia="es-EC"/>
              </w:rPr>
              <w:t>n</w:t>
            </w:r>
          </w:p>
        </w:tc>
        <w:tc>
          <w:tcPr>
            <w:tcW w:w="608" w:type="pct"/>
            <w:tcBorders>
              <w:top w:val="single" w:sz="12" w:space="0" w:color="auto"/>
              <w:bottom w:val="single" w:sz="12" w:space="0" w:color="auto"/>
            </w:tcBorders>
            <w:noWrap/>
            <w:hideMark/>
          </w:tcPr>
          <w:p w14:paraId="67AAAC8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Interaction Type</w:t>
            </w:r>
          </w:p>
        </w:tc>
        <w:tc>
          <w:tcPr>
            <w:tcW w:w="745" w:type="pct"/>
            <w:tcBorders>
              <w:top w:val="single" w:sz="12" w:space="0" w:color="auto"/>
              <w:bottom w:val="single" w:sz="12" w:space="0" w:color="auto"/>
            </w:tcBorders>
            <w:noWrap/>
            <w:hideMark/>
          </w:tcPr>
          <w:p w14:paraId="19A96C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User Input</w:t>
            </w:r>
          </w:p>
        </w:tc>
        <w:tc>
          <w:tcPr>
            <w:tcW w:w="555" w:type="pct"/>
            <w:tcBorders>
              <w:top w:val="single" w:sz="12" w:space="0" w:color="auto"/>
              <w:bottom w:val="single" w:sz="12" w:space="0" w:color="auto"/>
            </w:tcBorders>
            <w:noWrap/>
            <w:hideMark/>
          </w:tcPr>
          <w:p w14:paraId="13BE7E1D"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Detected Intent</w:t>
            </w:r>
          </w:p>
        </w:tc>
        <w:tc>
          <w:tcPr>
            <w:tcW w:w="530" w:type="pct"/>
            <w:tcBorders>
              <w:top w:val="single" w:sz="12" w:space="0" w:color="auto"/>
              <w:bottom w:val="single" w:sz="12" w:space="0" w:color="auto"/>
            </w:tcBorders>
            <w:noWrap/>
            <w:hideMark/>
          </w:tcPr>
          <w:p w14:paraId="0DF8C90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Selected Agent</w:t>
            </w:r>
          </w:p>
        </w:tc>
        <w:tc>
          <w:tcPr>
            <w:tcW w:w="677" w:type="pct"/>
            <w:tcBorders>
              <w:top w:val="single" w:sz="12" w:space="0" w:color="auto"/>
              <w:bottom w:val="single" w:sz="12" w:space="0" w:color="auto"/>
            </w:tcBorders>
            <w:noWrap/>
            <w:hideMark/>
          </w:tcPr>
          <w:p w14:paraId="22A719C5"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Decision </w:t>
            </w:r>
          </w:p>
          <w:p w14:paraId="1C449E49" w14:textId="1D28007A" w:rsidR="008D3A1A" w:rsidRPr="00DF661B" w:rsidRDefault="008D3A1A" w:rsidP="00560A5D">
            <w:pPr>
              <w:spacing w:line="240" w:lineRule="auto"/>
              <w:jc w:val="center"/>
              <w:rPr>
                <w:rFonts w:eastAsia="Times New Roman"/>
                <w:lang w:eastAsia="es-EC"/>
              </w:rPr>
            </w:pPr>
            <w:r w:rsidRPr="00DF661B">
              <w:rPr>
                <w:rFonts w:eastAsia="Times New Roman"/>
                <w:lang w:eastAsia="es-EC"/>
              </w:rPr>
              <w:t>Basis</w:t>
            </w:r>
          </w:p>
        </w:tc>
        <w:tc>
          <w:tcPr>
            <w:tcW w:w="271" w:type="pct"/>
            <w:tcBorders>
              <w:top w:val="single" w:sz="12" w:space="0" w:color="auto"/>
              <w:bottom w:val="single" w:sz="12" w:space="0" w:color="auto"/>
            </w:tcBorders>
            <w:noWrap/>
            <w:hideMark/>
          </w:tcPr>
          <w:p w14:paraId="0F79055A" w14:textId="40FE5C74" w:rsidR="008D3A1A" w:rsidRPr="00DF661B" w:rsidRDefault="008D3A1A" w:rsidP="00560A5D">
            <w:pPr>
              <w:spacing w:line="240" w:lineRule="auto"/>
              <w:jc w:val="center"/>
              <w:rPr>
                <w:rFonts w:eastAsia="Times New Roman"/>
                <w:lang w:eastAsia="es-EC"/>
              </w:rPr>
            </w:pPr>
            <w:r w:rsidRPr="00DF661B">
              <w:rPr>
                <w:rFonts w:eastAsia="Times New Roman"/>
                <w:lang w:eastAsia="es-EC"/>
              </w:rPr>
              <w:t>R</w:t>
            </w:r>
          </w:p>
        </w:tc>
        <w:tc>
          <w:tcPr>
            <w:tcW w:w="474" w:type="pct"/>
            <w:tcBorders>
              <w:top w:val="single" w:sz="12" w:space="0" w:color="auto"/>
              <w:bottom w:val="single" w:sz="12" w:space="0" w:color="auto"/>
            </w:tcBorders>
            <w:noWrap/>
            <w:hideMark/>
          </w:tcPr>
          <w:p w14:paraId="30CF155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Q-Score After Update</w:t>
            </w:r>
          </w:p>
        </w:tc>
        <w:tc>
          <w:tcPr>
            <w:tcW w:w="936" w:type="pct"/>
            <w:tcBorders>
              <w:top w:val="single" w:sz="12" w:space="0" w:color="auto"/>
              <w:bottom w:val="single" w:sz="12" w:space="0" w:color="auto"/>
            </w:tcBorders>
            <w:noWrap/>
            <w:hideMark/>
          </w:tcPr>
          <w:p w14:paraId="137203DF"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Observed Behavior</w:t>
            </w:r>
          </w:p>
        </w:tc>
      </w:tr>
      <w:tr w:rsidR="00354C20" w:rsidRPr="00DF661B" w14:paraId="37F24901" w14:textId="77777777" w:rsidTr="00354C20">
        <w:trPr>
          <w:trHeight w:val="298"/>
        </w:trPr>
        <w:tc>
          <w:tcPr>
            <w:tcW w:w="204" w:type="pct"/>
            <w:tcBorders>
              <w:top w:val="single" w:sz="12" w:space="0" w:color="auto"/>
            </w:tcBorders>
            <w:noWrap/>
            <w:hideMark/>
          </w:tcPr>
          <w:p w14:paraId="0196E80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tcBorders>
              <w:top w:val="single" w:sz="12" w:space="0" w:color="auto"/>
            </w:tcBorders>
            <w:noWrap/>
            <w:hideMark/>
          </w:tcPr>
          <w:p w14:paraId="154F45E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Social / Feedback</w:t>
            </w:r>
          </w:p>
        </w:tc>
        <w:tc>
          <w:tcPr>
            <w:tcW w:w="745" w:type="pct"/>
            <w:tcBorders>
              <w:top w:val="single" w:sz="12" w:space="0" w:color="auto"/>
            </w:tcBorders>
            <w:noWrap/>
            <w:hideMark/>
          </w:tcPr>
          <w:p w14:paraId="1D38A89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Thank you, it worked perfectly</w:t>
            </w:r>
          </w:p>
        </w:tc>
        <w:tc>
          <w:tcPr>
            <w:tcW w:w="555" w:type="pct"/>
            <w:tcBorders>
              <w:top w:val="single" w:sz="12" w:space="0" w:color="auto"/>
            </w:tcBorders>
            <w:noWrap/>
            <w:hideMark/>
          </w:tcPr>
          <w:p w14:paraId="21A7DA98"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Social feedback</w:t>
            </w:r>
          </w:p>
        </w:tc>
        <w:tc>
          <w:tcPr>
            <w:tcW w:w="530" w:type="pct"/>
            <w:tcBorders>
              <w:top w:val="single" w:sz="12" w:space="0" w:color="auto"/>
            </w:tcBorders>
            <w:noWrap/>
            <w:hideMark/>
          </w:tcPr>
          <w:p w14:paraId="3F79CA7B"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AdaptiveAgent</w:t>
            </w:r>
          </w:p>
        </w:tc>
        <w:tc>
          <w:tcPr>
            <w:tcW w:w="677" w:type="pct"/>
            <w:tcBorders>
              <w:top w:val="single" w:sz="12" w:space="0" w:color="auto"/>
            </w:tcBorders>
            <w:noWrap/>
            <w:hideMark/>
          </w:tcPr>
          <w:p w14:paraId="11BC312A"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Rule-based (Social </w:t>
            </w:r>
          </w:p>
          <w:p w14:paraId="3E5996EE" w14:textId="407CE078" w:rsidR="008D3A1A" w:rsidRPr="00DF661B" w:rsidRDefault="008D3A1A" w:rsidP="00560A5D">
            <w:pPr>
              <w:spacing w:line="240" w:lineRule="auto"/>
              <w:jc w:val="center"/>
              <w:rPr>
                <w:rFonts w:eastAsia="Times New Roman"/>
                <w:lang w:eastAsia="es-EC"/>
              </w:rPr>
            </w:pPr>
            <w:r w:rsidRPr="00DF661B">
              <w:rPr>
                <w:rFonts w:eastAsia="Times New Roman"/>
                <w:lang w:eastAsia="es-EC"/>
              </w:rPr>
              <w:t>Protocol)</w:t>
            </w:r>
          </w:p>
        </w:tc>
        <w:tc>
          <w:tcPr>
            <w:tcW w:w="271" w:type="pct"/>
            <w:tcBorders>
              <w:top w:val="single" w:sz="12" w:space="0" w:color="auto"/>
            </w:tcBorders>
            <w:noWrap/>
            <w:hideMark/>
          </w:tcPr>
          <w:p w14:paraId="0DFFFA2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tcBorders>
              <w:top w:val="single" w:sz="12" w:space="0" w:color="auto"/>
            </w:tcBorders>
            <w:noWrap/>
            <w:hideMark/>
          </w:tcPr>
          <w:p w14:paraId="302BC3B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tcBorders>
              <w:top w:val="single" w:sz="12" w:space="0" w:color="auto"/>
            </w:tcBorders>
            <w:noWrap/>
            <w:hideMark/>
          </w:tcPr>
          <w:p w14:paraId="1A011E4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Positive reinforcement of adaptive communication.</w:t>
            </w:r>
          </w:p>
        </w:tc>
      </w:tr>
      <w:tr w:rsidR="00354C20" w:rsidRPr="00DF661B" w14:paraId="37F2CB52" w14:textId="77777777" w:rsidTr="00354C20">
        <w:trPr>
          <w:trHeight w:val="298"/>
        </w:trPr>
        <w:tc>
          <w:tcPr>
            <w:tcW w:w="204" w:type="pct"/>
            <w:noWrap/>
            <w:hideMark/>
          </w:tcPr>
          <w:p w14:paraId="64E77757"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noWrap/>
            <w:hideMark/>
          </w:tcPr>
          <w:p w14:paraId="1EDA257D"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745" w:type="pct"/>
            <w:noWrap/>
            <w:hideMark/>
          </w:tcPr>
          <w:p w14:paraId="31DD00E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Query about enrolled courses</w:t>
            </w:r>
          </w:p>
        </w:tc>
        <w:tc>
          <w:tcPr>
            <w:tcW w:w="555" w:type="pct"/>
            <w:noWrap/>
            <w:hideMark/>
          </w:tcPr>
          <w:p w14:paraId="0679801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530" w:type="pct"/>
            <w:noWrap/>
            <w:hideMark/>
          </w:tcPr>
          <w:p w14:paraId="7E3456E2" w14:textId="7F4A94A8" w:rsidR="008D3A1A" w:rsidRPr="00DF661B" w:rsidRDefault="008D3A1A" w:rsidP="00560A5D">
            <w:pPr>
              <w:spacing w:line="240" w:lineRule="auto"/>
              <w:jc w:val="center"/>
              <w:rPr>
                <w:rFonts w:eastAsia="Times New Roman"/>
                <w:lang w:eastAsia="es-EC"/>
              </w:rPr>
            </w:pPr>
            <w:r w:rsidRPr="00DF661B">
              <w:rPr>
                <w:rFonts w:eastAsia="Times New Roman"/>
                <w:lang w:eastAsia="es-EC"/>
              </w:rPr>
              <w:t>Moodle</w:t>
            </w:r>
            <w:r w:rsidR="008E4BD4" w:rsidRPr="00DF661B">
              <w:rPr>
                <w:rFonts w:eastAsia="Times New Roman"/>
                <w:lang w:eastAsia="es-EC"/>
              </w:rPr>
              <w:t xml:space="preserve"> </w:t>
            </w:r>
            <w:r w:rsidRPr="00DF661B">
              <w:rPr>
                <w:rFonts w:eastAsia="Times New Roman"/>
                <w:lang w:eastAsia="es-EC"/>
              </w:rPr>
              <w:t>Queries</w:t>
            </w:r>
          </w:p>
        </w:tc>
        <w:tc>
          <w:tcPr>
            <w:tcW w:w="677" w:type="pct"/>
            <w:noWrap/>
            <w:hideMark/>
          </w:tcPr>
          <w:p w14:paraId="38F61C7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Rule-based (Moodle API)</w:t>
            </w:r>
          </w:p>
        </w:tc>
        <w:tc>
          <w:tcPr>
            <w:tcW w:w="271" w:type="pct"/>
            <w:noWrap/>
            <w:hideMark/>
          </w:tcPr>
          <w:p w14:paraId="54AE6DD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42B80F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2A41C36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Correct routing to LMS integration.</w:t>
            </w:r>
          </w:p>
        </w:tc>
      </w:tr>
      <w:tr w:rsidR="00354C20" w:rsidRPr="00DF661B" w14:paraId="0FABECEE" w14:textId="77777777" w:rsidTr="00354C20">
        <w:trPr>
          <w:trHeight w:val="298"/>
        </w:trPr>
        <w:tc>
          <w:tcPr>
            <w:tcW w:w="204" w:type="pct"/>
            <w:noWrap/>
            <w:hideMark/>
          </w:tcPr>
          <w:p w14:paraId="786ECE6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noWrap/>
            <w:hideMark/>
          </w:tcPr>
          <w:p w14:paraId="4DF0EF1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Conceptual</w:t>
            </w:r>
          </w:p>
        </w:tc>
        <w:tc>
          <w:tcPr>
            <w:tcW w:w="745" w:type="pct"/>
            <w:noWrap/>
            <w:hideMark/>
          </w:tcPr>
          <w:p w14:paraId="2F10ABC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What is cost accounting?</w:t>
            </w:r>
          </w:p>
        </w:tc>
        <w:tc>
          <w:tcPr>
            <w:tcW w:w="555" w:type="pct"/>
            <w:noWrap/>
            <w:hideMark/>
          </w:tcPr>
          <w:p w14:paraId="2D9BDA0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Conceptual</w:t>
            </w:r>
          </w:p>
        </w:tc>
        <w:tc>
          <w:tcPr>
            <w:tcW w:w="530" w:type="pct"/>
            <w:noWrap/>
            <w:hideMark/>
          </w:tcPr>
          <w:p w14:paraId="4F06F583" w14:textId="2F84F1B4" w:rsidR="008D3A1A" w:rsidRPr="00DF661B" w:rsidRDefault="008D3A1A" w:rsidP="00560A5D">
            <w:pPr>
              <w:spacing w:line="240" w:lineRule="auto"/>
              <w:jc w:val="center"/>
              <w:rPr>
                <w:rFonts w:eastAsia="Times New Roman"/>
                <w:lang w:eastAsia="es-EC"/>
              </w:rPr>
            </w:pPr>
            <w:r w:rsidRPr="00DF661B">
              <w:rPr>
                <w:rFonts w:eastAsia="Times New Roman"/>
                <w:lang w:eastAsia="es-EC"/>
              </w:rPr>
              <w:t>Pedagogical</w:t>
            </w:r>
            <w:r w:rsidR="008E4BD4" w:rsidRPr="00DF661B">
              <w:rPr>
                <w:rFonts w:eastAsia="Times New Roman"/>
                <w:lang w:eastAsia="es-EC"/>
              </w:rPr>
              <w:t xml:space="preserve"> </w:t>
            </w:r>
            <w:r w:rsidRPr="00DF661B">
              <w:rPr>
                <w:rFonts w:eastAsia="Times New Roman"/>
                <w:lang w:eastAsia="es-EC"/>
              </w:rPr>
              <w:t>Agent</w:t>
            </w:r>
          </w:p>
        </w:tc>
        <w:tc>
          <w:tcPr>
            <w:tcW w:w="677" w:type="pct"/>
            <w:noWrap/>
            <w:hideMark/>
          </w:tcPr>
          <w:p w14:paraId="59056F51"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Heuristic-based</w:t>
            </w:r>
          </w:p>
        </w:tc>
        <w:tc>
          <w:tcPr>
            <w:tcW w:w="271" w:type="pct"/>
            <w:noWrap/>
            <w:hideMark/>
          </w:tcPr>
          <w:p w14:paraId="408C504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61F0126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51FDC64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Theoretical response penalized in practical context.</w:t>
            </w:r>
          </w:p>
        </w:tc>
      </w:tr>
      <w:tr w:rsidR="00354C20" w:rsidRPr="00DF661B" w14:paraId="359E090D" w14:textId="77777777" w:rsidTr="00354C20">
        <w:trPr>
          <w:trHeight w:val="298"/>
        </w:trPr>
        <w:tc>
          <w:tcPr>
            <w:tcW w:w="204" w:type="pct"/>
            <w:noWrap/>
            <w:hideMark/>
          </w:tcPr>
          <w:p w14:paraId="51AD323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noWrap/>
            <w:hideMark/>
          </w:tcPr>
          <w:p w14:paraId="7C6C33F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Procedural</w:t>
            </w:r>
          </w:p>
        </w:tc>
        <w:tc>
          <w:tcPr>
            <w:tcW w:w="745" w:type="pct"/>
            <w:noWrap/>
            <w:hideMark/>
          </w:tcPr>
          <w:p w14:paraId="5E121EE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How to perform a cash count step by step</w:t>
            </w:r>
          </w:p>
        </w:tc>
        <w:tc>
          <w:tcPr>
            <w:tcW w:w="555" w:type="pct"/>
            <w:noWrap/>
            <w:hideMark/>
          </w:tcPr>
          <w:p w14:paraId="7837BF0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Procedural</w:t>
            </w:r>
          </w:p>
        </w:tc>
        <w:tc>
          <w:tcPr>
            <w:tcW w:w="530" w:type="pct"/>
            <w:noWrap/>
            <w:hideMark/>
          </w:tcPr>
          <w:p w14:paraId="0DA97F1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TechnicalContent</w:t>
            </w:r>
          </w:p>
        </w:tc>
        <w:tc>
          <w:tcPr>
            <w:tcW w:w="677" w:type="pct"/>
            <w:noWrap/>
            <w:hideMark/>
          </w:tcPr>
          <w:p w14:paraId="3A7C4F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Heuristic-based</w:t>
            </w:r>
          </w:p>
        </w:tc>
        <w:tc>
          <w:tcPr>
            <w:tcW w:w="271" w:type="pct"/>
            <w:noWrap/>
            <w:hideMark/>
          </w:tcPr>
          <w:p w14:paraId="4E0D12E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669C108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0C33AD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Correct activation of technical guidance.</w:t>
            </w:r>
          </w:p>
        </w:tc>
      </w:tr>
      <w:tr w:rsidR="00354C20" w:rsidRPr="00DF661B" w14:paraId="190F699D" w14:textId="77777777" w:rsidTr="00354C20">
        <w:trPr>
          <w:trHeight w:val="298"/>
        </w:trPr>
        <w:tc>
          <w:tcPr>
            <w:tcW w:w="204" w:type="pct"/>
            <w:noWrap/>
            <w:hideMark/>
          </w:tcPr>
          <w:p w14:paraId="0ACE1131"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2</w:t>
            </w:r>
          </w:p>
        </w:tc>
        <w:tc>
          <w:tcPr>
            <w:tcW w:w="608" w:type="pct"/>
            <w:noWrap/>
            <w:hideMark/>
          </w:tcPr>
          <w:p w14:paraId="1E7633A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Technical</w:t>
            </w:r>
          </w:p>
        </w:tc>
        <w:tc>
          <w:tcPr>
            <w:tcW w:w="745" w:type="pct"/>
            <w:noWrap/>
            <w:hideMark/>
          </w:tcPr>
          <w:p w14:paraId="37A7957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Code example in Python</w:t>
            </w:r>
          </w:p>
        </w:tc>
        <w:tc>
          <w:tcPr>
            <w:tcW w:w="555" w:type="pct"/>
            <w:noWrap/>
            <w:hideMark/>
          </w:tcPr>
          <w:p w14:paraId="331E826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Pure technical</w:t>
            </w:r>
          </w:p>
        </w:tc>
        <w:tc>
          <w:tcPr>
            <w:tcW w:w="530" w:type="pct"/>
            <w:noWrap/>
            <w:hideMark/>
          </w:tcPr>
          <w:p w14:paraId="347D606B"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TechnicalContent</w:t>
            </w:r>
          </w:p>
        </w:tc>
        <w:tc>
          <w:tcPr>
            <w:tcW w:w="677" w:type="pct"/>
            <w:noWrap/>
            <w:hideMark/>
          </w:tcPr>
          <w:p w14:paraId="7B9EE1B0"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RL policy </w:t>
            </w:r>
          </w:p>
          <w:p w14:paraId="48E8A8C9" w14:textId="0A15A671" w:rsidR="008D3A1A" w:rsidRPr="00DF661B" w:rsidRDefault="008D3A1A" w:rsidP="00560A5D">
            <w:pPr>
              <w:spacing w:line="240" w:lineRule="auto"/>
              <w:jc w:val="center"/>
              <w:rPr>
                <w:rFonts w:eastAsia="Times New Roman"/>
                <w:lang w:eastAsia="es-EC"/>
              </w:rPr>
            </w:pPr>
            <w:r w:rsidRPr="00DF661B">
              <w:rPr>
                <w:rFonts w:eastAsia="Times New Roman"/>
                <w:lang w:eastAsia="es-EC"/>
              </w:rPr>
              <w:t>preferred</w:t>
            </w:r>
          </w:p>
        </w:tc>
        <w:tc>
          <w:tcPr>
            <w:tcW w:w="271" w:type="pct"/>
            <w:noWrap/>
            <w:hideMark/>
          </w:tcPr>
          <w:p w14:paraId="209FFE8A"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34F4AD9B"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29B4D30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Policy reused successfully in similar state.</w:t>
            </w:r>
          </w:p>
        </w:tc>
      </w:tr>
      <w:tr w:rsidR="00354C20" w:rsidRPr="00DF661B" w14:paraId="6575F468" w14:textId="77777777" w:rsidTr="00354C20">
        <w:trPr>
          <w:trHeight w:val="298"/>
        </w:trPr>
        <w:tc>
          <w:tcPr>
            <w:tcW w:w="204" w:type="pct"/>
            <w:noWrap/>
            <w:hideMark/>
          </w:tcPr>
          <w:p w14:paraId="7F5371DD"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2</w:t>
            </w:r>
          </w:p>
        </w:tc>
        <w:tc>
          <w:tcPr>
            <w:tcW w:w="608" w:type="pct"/>
            <w:noWrap/>
            <w:hideMark/>
          </w:tcPr>
          <w:p w14:paraId="3F44369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745" w:type="pct"/>
            <w:noWrap/>
            <w:hideMark/>
          </w:tcPr>
          <w:p w14:paraId="36EE990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Request for grades</w:t>
            </w:r>
          </w:p>
        </w:tc>
        <w:tc>
          <w:tcPr>
            <w:tcW w:w="555" w:type="pct"/>
            <w:noWrap/>
            <w:hideMark/>
          </w:tcPr>
          <w:p w14:paraId="7A7112B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530" w:type="pct"/>
            <w:noWrap/>
            <w:hideMark/>
          </w:tcPr>
          <w:p w14:paraId="5EE784F1" w14:textId="1D2F716C" w:rsidR="008D3A1A" w:rsidRPr="00DF661B" w:rsidRDefault="008D3A1A" w:rsidP="00560A5D">
            <w:pPr>
              <w:spacing w:line="240" w:lineRule="auto"/>
              <w:jc w:val="center"/>
              <w:rPr>
                <w:rFonts w:eastAsia="Times New Roman"/>
                <w:lang w:eastAsia="es-EC"/>
              </w:rPr>
            </w:pPr>
            <w:r w:rsidRPr="00DF661B">
              <w:rPr>
                <w:rFonts w:eastAsia="Times New Roman"/>
                <w:lang w:eastAsia="es-EC"/>
              </w:rPr>
              <w:t>Moodle</w:t>
            </w:r>
            <w:r w:rsidR="008E4BD4" w:rsidRPr="00DF661B">
              <w:rPr>
                <w:rFonts w:eastAsia="Times New Roman"/>
                <w:lang w:eastAsia="es-EC"/>
              </w:rPr>
              <w:t xml:space="preserve"> </w:t>
            </w:r>
            <w:r w:rsidRPr="00DF661B">
              <w:rPr>
                <w:rFonts w:eastAsia="Times New Roman"/>
                <w:lang w:eastAsia="es-EC"/>
              </w:rPr>
              <w:t>Queries</w:t>
            </w:r>
          </w:p>
        </w:tc>
        <w:tc>
          <w:tcPr>
            <w:tcW w:w="677" w:type="pct"/>
            <w:noWrap/>
            <w:hideMark/>
          </w:tcPr>
          <w:p w14:paraId="1CD1889F"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RL policy </w:t>
            </w:r>
          </w:p>
          <w:p w14:paraId="72E3EDA3" w14:textId="1AF0A408" w:rsidR="008D3A1A" w:rsidRPr="00DF661B" w:rsidRDefault="008D3A1A" w:rsidP="00560A5D">
            <w:pPr>
              <w:spacing w:line="240" w:lineRule="auto"/>
              <w:jc w:val="center"/>
              <w:rPr>
                <w:rFonts w:eastAsia="Times New Roman"/>
                <w:lang w:eastAsia="es-EC"/>
              </w:rPr>
            </w:pPr>
            <w:r w:rsidRPr="00DF661B">
              <w:rPr>
                <w:rFonts w:eastAsia="Times New Roman"/>
                <w:lang w:eastAsia="es-EC"/>
              </w:rPr>
              <w:t>preferred</w:t>
            </w:r>
          </w:p>
        </w:tc>
        <w:tc>
          <w:tcPr>
            <w:tcW w:w="271" w:type="pct"/>
            <w:noWrap/>
            <w:hideMark/>
          </w:tcPr>
          <w:p w14:paraId="2D20691F"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4F6D9B1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3AE45AA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Stable convergence in administrative routing.</w:t>
            </w:r>
          </w:p>
        </w:tc>
      </w:tr>
      <w:tr w:rsidR="00354C20" w:rsidRPr="00DF661B" w14:paraId="1F739A6D" w14:textId="77777777" w:rsidTr="00354C20">
        <w:trPr>
          <w:trHeight w:val="298"/>
        </w:trPr>
        <w:tc>
          <w:tcPr>
            <w:tcW w:w="204" w:type="pct"/>
            <w:noWrap/>
            <w:hideMark/>
          </w:tcPr>
          <w:p w14:paraId="792E27C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3</w:t>
            </w:r>
          </w:p>
        </w:tc>
        <w:tc>
          <w:tcPr>
            <w:tcW w:w="608" w:type="pct"/>
            <w:noWrap/>
            <w:hideMark/>
          </w:tcPr>
          <w:p w14:paraId="3B08BA38" w14:textId="77777777" w:rsidR="00354C20" w:rsidRPr="00DF661B" w:rsidRDefault="008D3A1A" w:rsidP="00560A5D">
            <w:pPr>
              <w:spacing w:line="240" w:lineRule="auto"/>
              <w:jc w:val="center"/>
              <w:rPr>
                <w:rFonts w:eastAsia="Times New Roman"/>
                <w:lang w:eastAsia="es-EC"/>
              </w:rPr>
            </w:pPr>
            <w:r w:rsidRPr="00DF661B">
              <w:rPr>
                <w:rFonts w:eastAsia="Times New Roman"/>
                <w:lang w:eastAsia="es-EC"/>
              </w:rPr>
              <w:t xml:space="preserve">Mixed / </w:t>
            </w:r>
          </w:p>
          <w:p w14:paraId="7AB8C9A4" w14:textId="1E3A3B7C" w:rsidR="008D3A1A" w:rsidRPr="00DF661B" w:rsidRDefault="008D3A1A" w:rsidP="00560A5D">
            <w:pPr>
              <w:spacing w:line="240" w:lineRule="auto"/>
              <w:jc w:val="center"/>
              <w:rPr>
                <w:rFonts w:eastAsia="Times New Roman"/>
                <w:lang w:eastAsia="es-EC"/>
              </w:rPr>
            </w:pPr>
            <w:r w:rsidRPr="00DF661B">
              <w:rPr>
                <w:rFonts w:eastAsia="Times New Roman"/>
                <w:lang w:eastAsia="es-EC"/>
              </w:rPr>
              <w:t>Ambiguous</w:t>
            </w:r>
          </w:p>
        </w:tc>
        <w:tc>
          <w:tcPr>
            <w:tcW w:w="745" w:type="pct"/>
            <w:noWrap/>
            <w:hideMark/>
          </w:tcPr>
          <w:p w14:paraId="1E1C9C61"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I don’t understand this part</w:t>
            </w:r>
          </w:p>
        </w:tc>
        <w:tc>
          <w:tcPr>
            <w:tcW w:w="555" w:type="pct"/>
            <w:noWrap/>
            <w:hideMark/>
          </w:tcPr>
          <w:p w14:paraId="4AA7FC3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Negative feedback</w:t>
            </w:r>
          </w:p>
        </w:tc>
        <w:tc>
          <w:tcPr>
            <w:tcW w:w="530" w:type="pct"/>
            <w:noWrap/>
            <w:hideMark/>
          </w:tcPr>
          <w:p w14:paraId="2982E487"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AdaptiveAgent</w:t>
            </w:r>
          </w:p>
        </w:tc>
        <w:tc>
          <w:tcPr>
            <w:tcW w:w="677" w:type="pct"/>
            <w:noWrap/>
            <w:hideMark/>
          </w:tcPr>
          <w:p w14:paraId="1D85EB2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Fallback + RL update</w:t>
            </w:r>
          </w:p>
        </w:tc>
        <w:tc>
          <w:tcPr>
            <w:tcW w:w="271" w:type="pct"/>
            <w:noWrap/>
            <w:hideMark/>
          </w:tcPr>
          <w:p w14:paraId="359A33E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77C5A909"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0.33</w:t>
            </w:r>
          </w:p>
        </w:tc>
        <w:tc>
          <w:tcPr>
            <w:tcW w:w="936" w:type="pct"/>
            <w:noWrap/>
            <w:hideMark/>
          </w:tcPr>
          <w:p w14:paraId="74F2BE18"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Policy adjusted after negative signal.</w:t>
            </w:r>
          </w:p>
        </w:tc>
      </w:tr>
    </w:tbl>
    <w:p w14:paraId="62A12E19" w14:textId="78E19AFC" w:rsidR="00D071AA" w:rsidRPr="00DF661B" w:rsidRDefault="00560A5D" w:rsidP="008D3A1A">
      <w:pPr>
        <w:pStyle w:val="MDPI31text"/>
        <w:ind w:left="0" w:firstLine="0"/>
        <w:rPr>
          <w:szCs w:val="24"/>
        </w:rPr>
      </w:pPr>
      <w:r w:rsidRPr="00DF661B">
        <w:rPr>
          <w:szCs w:val="24"/>
        </w:rPr>
        <w:t xml:space="preserve">Note: </w:t>
      </w:r>
      <w:r w:rsidR="008E4BD4" w:rsidRPr="00DF661B">
        <w:rPr>
          <w:szCs w:val="24"/>
        </w:rPr>
        <w:t>The table reports representative simulated interaction scenarios used to evaluate the RL-based decision-making mechanism in ELA Tutor. Rewards reflect explicit user feedback (+1 positive, −1 negative), and Q-scores are updated using an incremental averaging strategy. The results illustrate how the Meta-Agent reinforces effective agent selection, penalizes inadequate strategies, and adjusts routing decisions under ambiguous interaction contexts. Scenario(S</w:t>
      </w:r>
      <w:r w:rsidR="00354C20" w:rsidRPr="00DF661B">
        <w:rPr>
          <w:szCs w:val="24"/>
        </w:rPr>
        <w:t>n</w:t>
      </w:r>
      <w:r w:rsidR="008E4BD4" w:rsidRPr="00DF661B">
        <w:rPr>
          <w:szCs w:val="24"/>
        </w:rPr>
        <w:t>), Reward (R)</w:t>
      </w:r>
    </w:p>
    <w:p w14:paraId="7FED9056" w14:textId="77777777" w:rsidR="00F55CAD" w:rsidRPr="00DF661B" w:rsidRDefault="00F55CAD" w:rsidP="00F55CAD">
      <w:pPr>
        <w:pStyle w:val="MDPI31text"/>
        <w:rPr>
          <w:szCs w:val="24"/>
        </w:rPr>
      </w:pPr>
      <w:r w:rsidRPr="00DF661B">
        <w:rPr>
          <w:szCs w:val="24"/>
        </w:rPr>
        <w:t>Table 19 summarizes the Meta-Agent's behavior in response to different types of simulated interaction. For procedural queries, the system achieved a final Q-Score of 0.95 after 20 iterations, demonstrating stable convergence toward the technical agent, which confirms the suitability of this strategy for practical requests. For administrative queries (academic performance), the system showed a maximum Q-Score of 1.00, with a consistently positive average reward, indicating consistent and correct routing to the agent integrated with Moodle. Exclusively conceptual queries showed a negative average reward and a final Q-Score of -0.40, reflecting a process of progressively penalizing the pedagogical agent in contexts where more practical responses were required.</w:t>
      </w:r>
    </w:p>
    <w:p w14:paraId="6A0EBE0A" w14:textId="0FA8D29E" w:rsidR="00D071AA" w:rsidRPr="00DF661B" w:rsidRDefault="00F55CAD" w:rsidP="00F55CAD">
      <w:pPr>
        <w:pStyle w:val="MDPI31text"/>
        <w:rPr>
          <w:szCs w:val="24"/>
        </w:rPr>
      </w:pPr>
      <w:r w:rsidRPr="00DF661B">
        <w:rPr>
          <w:szCs w:val="24"/>
        </w:rPr>
        <w:t>These results demonstrate that the Reinforcement Learning mechanism allows the system to reinforce successful strategies, correct inadequate decisions, and adapt its behavior in a stable manner, validating the effectiveness of the RL Meta-Agent in the dynamic selection of agents within ELA Tutor integrated to Moodle.</w:t>
      </w:r>
    </w:p>
    <w:p w14:paraId="3289104B" w14:textId="77777777" w:rsidR="006B510C" w:rsidRPr="00DF661B" w:rsidRDefault="006B510C" w:rsidP="00F55CAD">
      <w:pPr>
        <w:pStyle w:val="MDPI31text"/>
        <w:rPr>
          <w:szCs w:val="24"/>
        </w:rPr>
      </w:pPr>
    </w:p>
    <w:p w14:paraId="3F73052C" w14:textId="5FF46D33" w:rsidR="006B510C" w:rsidRPr="00DF661B" w:rsidRDefault="00E77AC4" w:rsidP="00E77AC4">
      <w:pPr>
        <w:rPr>
          <w:b/>
          <w:bCs/>
          <w:noProof/>
          <w:sz w:val="18"/>
          <w:szCs w:val="18"/>
        </w:rPr>
      </w:pPr>
      <w:r w:rsidRPr="00DF661B">
        <w:rPr>
          <w:b/>
          <w:bCs/>
          <w:noProof/>
          <w:sz w:val="18"/>
          <w:szCs w:val="18"/>
        </w:rPr>
        <w:t xml:space="preserve">  </w:t>
      </w:r>
      <w:r w:rsidR="006B510C" w:rsidRPr="00DF661B">
        <w:rPr>
          <w:b/>
          <w:bCs/>
          <w:noProof/>
          <w:sz w:val="18"/>
          <w:szCs w:val="18"/>
        </w:rPr>
        <w:t xml:space="preserve">Table 19. </w:t>
      </w:r>
      <w:r w:rsidR="006B510C" w:rsidRPr="00DF661B">
        <w:rPr>
          <w:noProof/>
          <w:sz w:val="18"/>
          <w:szCs w:val="18"/>
        </w:rPr>
        <w:t>RL Outcomes by Interaction type in the simulated case study.</w:t>
      </w:r>
    </w:p>
    <w:tbl>
      <w:tblPr>
        <w:tblW w:w="9471" w:type="dxa"/>
        <w:jc w:val="center"/>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186"/>
        <w:gridCol w:w="970"/>
        <w:gridCol w:w="1213"/>
        <w:gridCol w:w="1320"/>
        <w:gridCol w:w="2840"/>
        <w:gridCol w:w="471"/>
        <w:gridCol w:w="471"/>
      </w:tblGrid>
      <w:tr w:rsidR="00E77AC4" w:rsidRPr="00DF661B" w14:paraId="583D67B2" w14:textId="77777777" w:rsidTr="00E77AC4">
        <w:trPr>
          <w:trHeight w:val="393"/>
          <w:jc w:val="center"/>
        </w:trPr>
        <w:tc>
          <w:tcPr>
            <w:tcW w:w="0" w:type="auto"/>
            <w:tcBorders>
              <w:top w:val="single" w:sz="12" w:space="0" w:color="auto"/>
              <w:bottom w:val="single" w:sz="12" w:space="0" w:color="auto"/>
            </w:tcBorders>
            <w:noWrap/>
            <w:hideMark/>
          </w:tcPr>
          <w:p w14:paraId="18726CB6" w14:textId="77777777" w:rsidR="00E77AC4" w:rsidRPr="00DF661B" w:rsidRDefault="00E77AC4" w:rsidP="00E057E7">
            <w:pPr>
              <w:spacing w:line="240" w:lineRule="auto"/>
              <w:jc w:val="center"/>
              <w:rPr>
                <w:rFonts w:eastAsia="Times New Roman"/>
                <w:b/>
                <w:bCs/>
                <w:sz w:val="18"/>
                <w:szCs w:val="18"/>
                <w:lang w:eastAsia="es-EC"/>
              </w:rPr>
            </w:pPr>
            <w:r w:rsidRPr="00DF661B">
              <w:rPr>
                <w:rFonts w:eastAsia="Times New Roman"/>
                <w:b/>
                <w:bCs/>
                <w:sz w:val="18"/>
                <w:szCs w:val="18"/>
                <w:lang w:eastAsia="es-EC"/>
              </w:rPr>
              <w:t>Interaction Type</w:t>
            </w:r>
          </w:p>
        </w:tc>
        <w:tc>
          <w:tcPr>
            <w:tcW w:w="0" w:type="auto"/>
            <w:tcBorders>
              <w:top w:val="single" w:sz="12" w:space="0" w:color="auto"/>
              <w:bottom w:val="single" w:sz="12" w:space="0" w:color="auto"/>
            </w:tcBorders>
            <w:noWrap/>
            <w:hideMark/>
          </w:tcPr>
          <w:p w14:paraId="78C135F7" w14:textId="77777777" w:rsidR="00E77AC4" w:rsidRPr="00DF661B" w:rsidRDefault="00E77AC4" w:rsidP="00E057E7">
            <w:pPr>
              <w:spacing w:line="240" w:lineRule="auto"/>
              <w:jc w:val="center"/>
              <w:rPr>
                <w:rFonts w:eastAsia="Times New Roman"/>
                <w:b/>
                <w:bCs/>
                <w:sz w:val="18"/>
                <w:szCs w:val="18"/>
                <w:lang w:eastAsia="es-EC"/>
              </w:rPr>
            </w:pPr>
            <w:r w:rsidRPr="00DF661B">
              <w:rPr>
                <w:rFonts w:eastAsia="Times New Roman"/>
                <w:b/>
                <w:bCs/>
                <w:sz w:val="18"/>
                <w:szCs w:val="18"/>
                <w:lang w:eastAsia="es-EC"/>
              </w:rPr>
              <w:t>Iterations</w:t>
            </w:r>
          </w:p>
        </w:tc>
        <w:tc>
          <w:tcPr>
            <w:tcW w:w="0" w:type="auto"/>
            <w:tcBorders>
              <w:top w:val="single" w:sz="12" w:space="0" w:color="auto"/>
              <w:bottom w:val="single" w:sz="12" w:space="0" w:color="auto"/>
            </w:tcBorders>
            <w:noWrap/>
            <w:hideMark/>
          </w:tcPr>
          <w:p w14:paraId="2740393F" w14:textId="77777777" w:rsidR="00E77AC4" w:rsidRPr="00DF661B" w:rsidRDefault="00E77AC4" w:rsidP="00E057E7">
            <w:pPr>
              <w:spacing w:line="240" w:lineRule="auto"/>
              <w:jc w:val="center"/>
              <w:rPr>
                <w:rFonts w:eastAsia="Times New Roman"/>
                <w:b/>
                <w:bCs/>
                <w:sz w:val="18"/>
                <w:szCs w:val="18"/>
                <w:lang w:eastAsia="es-EC"/>
              </w:rPr>
            </w:pPr>
            <w:r w:rsidRPr="00DF661B">
              <w:rPr>
                <w:rFonts w:eastAsia="Times New Roman"/>
                <w:b/>
                <w:bCs/>
                <w:sz w:val="18"/>
                <w:szCs w:val="18"/>
                <w:lang w:eastAsia="es-EC"/>
              </w:rPr>
              <w:t>Avg Reward</w:t>
            </w:r>
          </w:p>
        </w:tc>
        <w:tc>
          <w:tcPr>
            <w:tcW w:w="0" w:type="auto"/>
            <w:tcBorders>
              <w:top w:val="single" w:sz="12" w:space="0" w:color="auto"/>
              <w:bottom w:val="single" w:sz="12" w:space="0" w:color="auto"/>
            </w:tcBorders>
            <w:noWrap/>
            <w:hideMark/>
          </w:tcPr>
          <w:p w14:paraId="65E0EABE" w14:textId="77777777" w:rsidR="00E77AC4" w:rsidRPr="00DF661B" w:rsidRDefault="00E77AC4" w:rsidP="00E057E7">
            <w:pPr>
              <w:spacing w:line="240" w:lineRule="auto"/>
              <w:jc w:val="center"/>
              <w:rPr>
                <w:rFonts w:eastAsia="Times New Roman"/>
                <w:b/>
                <w:bCs/>
                <w:sz w:val="18"/>
                <w:szCs w:val="18"/>
                <w:lang w:eastAsia="es-EC"/>
              </w:rPr>
            </w:pPr>
            <w:r w:rsidRPr="00DF661B">
              <w:rPr>
                <w:rFonts w:eastAsia="Times New Roman"/>
                <w:b/>
                <w:bCs/>
                <w:sz w:val="18"/>
                <w:szCs w:val="18"/>
                <w:lang w:eastAsia="es-EC"/>
              </w:rPr>
              <w:t>Final Q-Score</w:t>
            </w:r>
          </w:p>
        </w:tc>
        <w:tc>
          <w:tcPr>
            <w:tcW w:w="0" w:type="auto"/>
            <w:tcBorders>
              <w:top w:val="single" w:sz="12" w:space="0" w:color="auto"/>
              <w:bottom w:val="single" w:sz="12" w:space="0" w:color="auto"/>
            </w:tcBorders>
            <w:noWrap/>
            <w:hideMark/>
          </w:tcPr>
          <w:p w14:paraId="009A7875" w14:textId="77777777" w:rsidR="00E77AC4" w:rsidRPr="00DF661B" w:rsidRDefault="00E77AC4" w:rsidP="00E057E7">
            <w:pPr>
              <w:spacing w:line="240" w:lineRule="auto"/>
              <w:jc w:val="center"/>
              <w:rPr>
                <w:rFonts w:eastAsia="Times New Roman"/>
                <w:b/>
                <w:bCs/>
                <w:sz w:val="18"/>
                <w:szCs w:val="18"/>
                <w:lang w:eastAsia="es-EC"/>
              </w:rPr>
            </w:pPr>
            <w:r w:rsidRPr="00DF661B">
              <w:rPr>
                <w:rFonts w:eastAsia="Times New Roman"/>
                <w:b/>
                <w:bCs/>
                <w:sz w:val="18"/>
                <w:szCs w:val="18"/>
                <w:lang w:eastAsia="es-EC"/>
              </w:rPr>
              <w:t>Behavior</w:t>
            </w:r>
          </w:p>
        </w:tc>
        <w:tc>
          <w:tcPr>
            <w:tcW w:w="0" w:type="auto"/>
            <w:tcBorders>
              <w:top w:val="single" w:sz="12" w:space="0" w:color="auto"/>
              <w:bottom w:val="single" w:sz="12" w:space="0" w:color="auto"/>
            </w:tcBorders>
            <w:noWrap/>
            <w:hideMark/>
          </w:tcPr>
          <w:p w14:paraId="410BD687" w14:textId="77777777" w:rsidR="00E77AC4" w:rsidRPr="00DF661B" w:rsidRDefault="00E77AC4" w:rsidP="00E057E7">
            <w:pPr>
              <w:spacing w:line="240" w:lineRule="auto"/>
              <w:rPr>
                <w:rFonts w:eastAsia="Times New Roman"/>
                <w:sz w:val="18"/>
                <w:szCs w:val="18"/>
                <w:lang w:eastAsia="es-EC"/>
              </w:rPr>
            </w:pPr>
          </w:p>
        </w:tc>
        <w:tc>
          <w:tcPr>
            <w:tcW w:w="0" w:type="auto"/>
            <w:tcBorders>
              <w:top w:val="single" w:sz="12" w:space="0" w:color="auto"/>
              <w:bottom w:val="single" w:sz="12" w:space="0" w:color="auto"/>
            </w:tcBorders>
            <w:noWrap/>
            <w:hideMark/>
          </w:tcPr>
          <w:p w14:paraId="7E31D175" w14:textId="77777777" w:rsidR="00E77AC4" w:rsidRPr="00DF661B" w:rsidRDefault="00E77AC4" w:rsidP="00E057E7">
            <w:pPr>
              <w:spacing w:line="240" w:lineRule="auto"/>
              <w:jc w:val="center"/>
              <w:rPr>
                <w:rFonts w:eastAsia="Times New Roman"/>
                <w:sz w:val="18"/>
                <w:szCs w:val="18"/>
                <w:lang w:eastAsia="es-EC"/>
              </w:rPr>
            </w:pPr>
          </w:p>
        </w:tc>
      </w:tr>
      <w:tr w:rsidR="00E77AC4" w:rsidRPr="00DF661B" w14:paraId="34573A0A" w14:textId="77777777" w:rsidTr="00E77AC4">
        <w:trPr>
          <w:trHeight w:val="393"/>
          <w:jc w:val="center"/>
        </w:trPr>
        <w:tc>
          <w:tcPr>
            <w:tcW w:w="0" w:type="auto"/>
            <w:noWrap/>
            <w:hideMark/>
          </w:tcPr>
          <w:p w14:paraId="46BFEA9C"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Procedural queries</w:t>
            </w:r>
          </w:p>
        </w:tc>
        <w:tc>
          <w:tcPr>
            <w:tcW w:w="0" w:type="auto"/>
            <w:noWrap/>
            <w:hideMark/>
          </w:tcPr>
          <w:p w14:paraId="4B983F6F"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20</w:t>
            </w:r>
          </w:p>
        </w:tc>
        <w:tc>
          <w:tcPr>
            <w:tcW w:w="0" w:type="auto"/>
            <w:noWrap/>
            <w:hideMark/>
          </w:tcPr>
          <w:p w14:paraId="2AC65A38"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+0.95</w:t>
            </w:r>
          </w:p>
        </w:tc>
        <w:tc>
          <w:tcPr>
            <w:tcW w:w="0" w:type="auto"/>
            <w:noWrap/>
            <w:hideMark/>
          </w:tcPr>
          <w:p w14:paraId="167FE878"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0.95</w:t>
            </w:r>
          </w:p>
        </w:tc>
        <w:tc>
          <w:tcPr>
            <w:tcW w:w="0" w:type="auto"/>
            <w:gridSpan w:val="3"/>
            <w:tcBorders>
              <w:top w:val="single" w:sz="12" w:space="0" w:color="auto"/>
            </w:tcBorders>
            <w:noWrap/>
            <w:hideMark/>
          </w:tcPr>
          <w:p w14:paraId="4405FA11"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Stable convergence to technical agent</w:t>
            </w:r>
          </w:p>
        </w:tc>
      </w:tr>
      <w:tr w:rsidR="00E77AC4" w:rsidRPr="00DF661B" w14:paraId="6B1F04CE" w14:textId="77777777" w:rsidTr="00E77AC4">
        <w:trPr>
          <w:trHeight w:val="393"/>
          <w:jc w:val="center"/>
        </w:trPr>
        <w:tc>
          <w:tcPr>
            <w:tcW w:w="0" w:type="auto"/>
            <w:noWrap/>
            <w:hideMark/>
          </w:tcPr>
          <w:p w14:paraId="115A5FA3"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Administrative queries</w:t>
            </w:r>
          </w:p>
        </w:tc>
        <w:tc>
          <w:tcPr>
            <w:tcW w:w="0" w:type="auto"/>
            <w:noWrap/>
            <w:hideMark/>
          </w:tcPr>
          <w:p w14:paraId="5313A710"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15</w:t>
            </w:r>
          </w:p>
        </w:tc>
        <w:tc>
          <w:tcPr>
            <w:tcW w:w="0" w:type="auto"/>
            <w:noWrap/>
            <w:hideMark/>
          </w:tcPr>
          <w:p w14:paraId="33FCE927"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+1.00</w:t>
            </w:r>
          </w:p>
        </w:tc>
        <w:tc>
          <w:tcPr>
            <w:tcW w:w="0" w:type="auto"/>
            <w:noWrap/>
            <w:hideMark/>
          </w:tcPr>
          <w:p w14:paraId="08895CEE"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1.00</w:t>
            </w:r>
          </w:p>
        </w:tc>
        <w:tc>
          <w:tcPr>
            <w:tcW w:w="0" w:type="auto"/>
            <w:gridSpan w:val="3"/>
            <w:noWrap/>
            <w:hideMark/>
          </w:tcPr>
          <w:p w14:paraId="18BECF2F"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Consistent routing to Moodle agent</w:t>
            </w:r>
          </w:p>
        </w:tc>
      </w:tr>
      <w:tr w:rsidR="00E77AC4" w:rsidRPr="00DF661B" w14:paraId="135EC1DD" w14:textId="77777777" w:rsidTr="00E77AC4">
        <w:trPr>
          <w:trHeight w:val="393"/>
          <w:jc w:val="center"/>
        </w:trPr>
        <w:tc>
          <w:tcPr>
            <w:tcW w:w="0" w:type="auto"/>
            <w:noWrap/>
            <w:hideMark/>
          </w:tcPr>
          <w:p w14:paraId="20083EA9"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Conceptual-only queries</w:t>
            </w:r>
          </w:p>
        </w:tc>
        <w:tc>
          <w:tcPr>
            <w:tcW w:w="0" w:type="auto"/>
            <w:noWrap/>
            <w:hideMark/>
          </w:tcPr>
          <w:p w14:paraId="77589B8E"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10</w:t>
            </w:r>
          </w:p>
        </w:tc>
        <w:tc>
          <w:tcPr>
            <w:tcW w:w="0" w:type="auto"/>
            <w:noWrap/>
            <w:hideMark/>
          </w:tcPr>
          <w:p w14:paraId="1D547F57"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-0.40</w:t>
            </w:r>
          </w:p>
        </w:tc>
        <w:tc>
          <w:tcPr>
            <w:tcW w:w="0" w:type="auto"/>
            <w:noWrap/>
            <w:hideMark/>
          </w:tcPr>
          <w:p w14:paraId="4DA5DDAF"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-0.40</w:t>
            </w:r>
          </w:p>
        </w:tc>
        <w:tc>
          <w:tcPr>
            <w:tcW w:w="0" w:type="auto"/>
            <w:gridSpan w:val="3"/>
            <w:noWrap/>
            <w:hideMark/>
          </w:tcPr>
          <w:p w14:paraId="6F365B70" w14:textId="77777777" w:rsidR="00E77AC4" w:rsidRPr="00DF661B" w:rsidRDefault="00E77AC4" w:rsidP="00E057E7">
            <w:pPr>
              <w:spacing w:line="240" w:lineRule="auto"/>
              <w:jc w:val="center"/>
              <w:rPr>
                <w:rFonts w:eastAsia="Times New Roman"/>
                <w:sz w:val="18"/>
                <w:szCs w:val="18"/>
                <w:lang w:eastAsia="es-EC"/>
              </w:rPr>
            </w:pPr>
            <w:r w:rsidRPr="00DF661B">
              <w:rPr>
                <w:rFonts w:eastAsia="Times New Roman"/>
                <w:sz w:val="18"/>
                <w:szCs w:val="18"/>
                <w:lang w:eastAsia="es-EC"/>
              </w:rPr>
              <w:t>Progressive avoidance of pedagogical agent</w:t>
            </w:r>
          </w:p>
        </w:tc>
      </w:tr>
    </w:tbl>
    <w:p w14:paraId="7AAA7961" w14:textId="77777777" w:rsidR="006B510C" w:rsidRPr="00DF661B" w:rsidRDefault="006B510C" w:rsidP="006B510C">
      <w:pPr>
        <w:ind w:left="2040" w:firstLine="510"/>
        <w:rPr>
          <w:b/>
          <w:bCs/>
          <w:noProof/>
          <w:sz w:val="18"/>
          <w:szCs w:val="18"/>
        </w:rPr>
      </w:pPr>
    </w:p>
    <w:p w14:paraId="2894E471" w14:textId="415CF860" w:rsidR="00FF0BD6" w:rsidRPr="00DF661B" w:rsidRDefault="00FF0BD6" w:rsidP="006F3D6A">
      <w:pPr>
        <w:pStyle w:val="MDPI21heading1"/>
      </w:pPr>
      <w:r w:rsidRPr="00DF661B">
        <w:t>4. Discussion</w:t>
      </w:r>
      <w:r w:rsidR="000B308D" w:rsidRPr="00DF661B">
        <w:t xml:space="preserve"> and Future Works</w:t>
      </w:r>
    </w:p>
    <w:p w14:paraId="4CE53E66" w14:textId="77777777" w:rsidR="009B5E76" w:rsidRPr="00DF661B" w:rsidRDefault="009B5E76" w:rsidP="009B5E76">
      <w:pPr>
        <w:pStyle w:val="MDPI31text"/>
      </w:pPr>
      <w:r w:rsidRPr="00DF661B">
        <w:t>The results obtained in this study show that ELA Tutor is a viable solution for intelligent tutoring in LMS, effectively integrating multi-agent architecture, RL mechanisms, and LLMs within a real institutional platform such as Moodle. The evaluation was approached from two complementary levels: users' perception of the system and analysis of the tutor's internal adaptive behavior.</w:t>
      </w:r>
    </w:p>
    <w:p w14:paraId="11979BB6" w14:textId="77777777" w:rsidR="009B5E76" w:rsidRPr="00DF661B" w:rsidRDefault="009B5E76" w:rsidP="009B5E76">
      <w:pPr>
        <w:pStyle w:val="MDPI31text"/>
      </w:pPr>
      <w:r w:rsidRPr="00DF661B">
        <w:t>From the HAI perspective, the high levels of usability, satisfaction, and accessibility observed indicate that the system manages to offer a consistent and equitable user experience, regardless of sociodemographic variables such as gender, age, or prior knowledge of AI. These results reinforce the idea that the adoption of conversational interfaces, combined with transparent and controlled routing logic, facilitates the acceptance of intelligent systems in real educational contexts.</w:t>
      </w:r>
    </w:p>
    <w:p w14:paraId="003D41A1" w14:textId="77777777" w:rsidR="009B5E76" w:rsidRPr="00DF661B" w:rsidRDefault="009B5E76" w:rsidP="009B5E76">
      <w:pPr>
        <w:pStyle w:val="MDPI31text"/>
      </w:pPr>
      <w:r w:rsidRPr="00DF661B">
        <w:t>In terms of adaptive behavior, the analysis of the Meta-Agent Orchestrator shows that the use of a simplified RL mechanism allows the system to progressively refine the selection of specialized agents based on the feedback received. The positive convergence of Q values in technical and administrative scenarios, together with the effective penalization of inappropriate strategies in practical contexts, confirms that the model is capable of differentiating intentions, correcting suboptimal decisions, and maintaining operational stability. The adoption of an incremental averaging scheme also contributes to the interpretability of learning and avoids erratic behavior, a critical aspect in educational applications.</w:t>
      </w:r>
    </w:p>
    <w:p w14:paraId="3D3C7E02" w14:textId="77777777" w:rsidR="00A502B1" w:rsidRPr="00DF661B" w:rsidRDefault="009B5E76" w:rsidP="00A502B1">
      <w:pPr>
        <w:pStyle w:val="MDPI31text"/>
      </w:pPr>
      <w:r w:rsidRPr="00DF661B">
        <w:t>A relevant element is the explicit separation between language generation and pedagogical decision-making, where LLMs act as communication support rather than autonomous decision-making agents. This design decision reduces algorithmic opacity, improves traceability, and facilitates teacher supervision, aligning with ethical and governance principles of educational AI.</w:t>
      </w:r>
    </w:p>
    <w:p w14:paraId="3F8785D9" w14:textId="59CD8A38" w:rsidR="00A502B1" w:rsidRPr="00DF661B" w:rsidRDefault="00A502B1" w:rsidP="00A502B1">
      <w:pPr>
        <w:pStyle w:val="MDPI31text"/>
      </w:pPr>
      <w:r w:rsidRPr="00DF661B">
        <w:t>In comparison with existing intelligent tutoring systems, the proposed ELA Tutor architecture extends prior approaches by explicitly integrating a multi-agent tutoring core with a reinforcement learning–based meta-agent for strategic orchestration. While many ITS solutions rely on static workflows, rule-based routing, or single-agent decision mechanisms, ELA Tutor introduces adaptive strategy selection driven by accumulated interaction experience, while preserving a strict separation between decision-making and content generation. Unlike comparable systems that embed adaptation directly within language models or fixed pedagogical rules, the proposed design emphasizes modularity, safety, and interpretability, enabling deployment in real LMS environments. This qualitative comparison highlights the relevance of the proposed approach for scalable and ethically aligned intelligent tutoring in higher education contexts.</w:t>
      </w:r>
    </w:p>
    <w:p w14:paraId="565E4C63" w14:textId="77777777" w:rsidR="009B5E76" w:rsidRPr="00DF661B" w:rsidRDefault="009B5E76" w:rsidP="009B5E76">
      <w:pPr>
        <w:pStyle w:val="MDPI31text"/>
      </w:pPr>
      <w:r w:rsidRPr="00DF661B">
        <w:t xml:space="preserve">However, the study has some limitations. The RL evaluation was conducted in a simulated and controlled environment, with a limited number of interactions and discrete rewards. While this allowed for validation of the algorithm's operation and architectural </w:t>
      </w:r>
      <w:r w:rsidRPr="00DF661B">
        <w:lastRenderedPageBreak/>
        <w:t>integration, longitudinal studies in real-world scenarios are needed to analyze its behavior in the face of greater variability in states and strategies.</w:t>
      </w:r>
    </w:p>
    <w:p w14:paraId="7AA55218" w14:textId="77777777" w:rsidR="009B5E76" w:rsidRPr="00DF661B" w:rsidRDefault="009B5E76" w:rsidP="009B5E76">
      <w:pPr>
        <w:pStyle w:val="MDPI31text"/>
      </w:pPr>
      <w:r w:rsidRPr="00DF661B">
        <w:t>As a line of future work, we propose extending the evaluation of the RL Meta-Agent to real environments of prolonged use, incorporating continuous interactions throughout an entire academic period. This would allow us to analyze the evolution of the learned policies, the stability of the system, and its impact on long-term academic monitoring.</w:t>
      </w:r>
    </w:p>
    <w:p w14:paraId="730C89DB" w14:textId="59AD1727" w:rsidR="00FF0BD6" w:rsidRPr="00DF661B" w:rsidRDefault="009B5E76" w:rsidP="009B5E76">
      <w:pPr>
        <w:pStyle w:val="MDPI31text"/>
      </w:pPr>
      <w:r w:rsidRPr="00DF661B">
        <w:t>We plan to expand the space of states and rewards, incorporating additional indicators such as dropout patterns, response times, or cumulative performance, as well as exploring more advanced reinforcement learning schemes, such as hybrid approaches with approximate value functions or adaptive policies by disciplinary context. Another relevant line of research consists of deepening the integration of the teaching role, allowing teachers to supervise, adjust, or validate the Meta-Agent's policies from the LMS, strengthening the HAI approach and the governance of the system.</w:t>
      </w:r>
    </w:p>
    <w:p w14:paraId="43118959" w14:textId="77777777" w:rsidR="00FF0BD6" w:rsidRPr="00DF661B" w:rsidRDefault="00FF0BD6" w:rsidP="006F3D6A">
      <w:pPr>
        <w:pStyle w:val="MDPI21heading1"/>
      </w:pPr>
      <w:r w:rsidRPr="00DF661B">
        <w:t>5. Conclusions</w:t>
      </w:r>
    </w:p>
    <w:p w14:paraId="7518CD13" w14:textId="77777777" w:rsidR="00AC7DA9" w:rsidRPr="00DF661B" w:rsidRDefault="00AC7DA9" w:rsidP="00AC7DA9">
      <w:pPr>
        <w:pStyle w:val="MDPI31text"/>
      </w:pPr>
      <w:r w:rsidRPr="00DF661B">
        <w:t>This paper presented ELA Tutor, a system that integrates simplified RL and dynamically coordinates the selection of tutorial strategies through the cooperation of specialized agents and language models, maintaining a clear separation between language generation and pedagogical decision-making.</w:t>
      </w:r>
    </w:p>
    <w:p w14:paraId="53804C69" w14:textId="77777777" w:rsidR="00AC7DA9" w:rsidRPr="00DF661B" w:rsidRDefault="00AC7DA9" w:rsidP="00AC7DA9">
      <w:pPr>
        <w:pStyle w:val="MDPI31text"/>
      </w:pPr>
      <w:r w:rsidRPr="00DF661B">
        <w:t>The results obtained in real and simulated environments show that the system effectively differentiates user intentions, reinforces successful strategies, and penalizes inappropriate decisions, achieving stable and consistent behavior in agent selection. The use of an incremental reward averaging mechanism proved adequate for ensuring stability, interpretability, and progressive adaptation in educational contexts with discrete and scarce feedback.</w:t>
      </w:r>
    </w:p>
    <w:p w14:paraId="7C003161" w14:textId="77777777" w:rsidR="00AC7DA9" w:rsidRPr="00DF661B" w:rsidRDefault="00AC7DA9" w:rsidP="00AC7DA9">
      <w:pPr>
        <w:pStyle w:val="MDPI31text"/>
      </w:pPr>
      <w:r w:rsidRPr="00DF661B">
        <w:t>From the HAI perspective, usability, satisfaction, and accessibility analyses showed positive and homogeneous ratings, with no significant differences associated with gender, age, or prior level of AI knowledge. This suggests that the proposed architecture is robust, equitable, and accessible, reinforcing its viability as an institutional solution for automated academic monitoring.</w:t>
      </w:r>
    </w:p>
    <w:p w14:paraId="12CEFFAA" w14:textId="16EF01A4" w:rsidR="00FF0BD6" w:rsidRPr="00DF661B" w:rsidRDefault="00AC7DA9" w:rsidP="00AC7DA9">
      <w:pPr>
        <w:pStyle w:val="MDPI31text"/>
      </w:pPr>
      <w:r w:rsidRPr="00DF661B">
        <w:t>This work contributes to the field of Intelligent Tutoring Systems by demonstrating that the combination of MAS, RL, and IAGen, integrated into real LMS platforms, allows for the construction of adaptive, traceable, and ethically governable tutoring systems. The proposed architecture provides a solid foundation for the development of scalable intelligent educational systems, aligned with real institutional needs and current requirements for transparency and control in AI applications.</w:t>
      </w:r>
    </w:p>
    <w:p w14:paraId="54C241D9" w14:textId="77777777" w:rsidR="00FF0BD6" w:rsidRPr="00DF661B" w:rsidRDefault="00FF0BD6" w:rsidP="006F3D6A">
      <w:pPr>
        <w:pStyle w:val="MDPI62backmatter"/>
        <w:spacing w:before="240"/>
      </w:pPr>
      <w:r w:rsidRPr="00DF661B">
        <w:rPr>
          <w:b/>
        </w:rPr>
        <w:t>Supplementary Materials:</w:t>
      </w:r>
      <w:r w:rsidR="000E4A57" w:rsidRPr="00DF661B">
        <w:rPr>
          <w:b/>
        </w:rPr>
        <w:t xml:space="preserve"> </w:t>
      </w:r>
      <w:r w:rsidR="00FC5768" w:rsidRPr="00DF661B">
        <w:t xml:space="preserve">The following supporting information can be downloaded at: </w:t>
      </w:r>
      <w:r w:rsidR="003E1DF7" w:rsidRPr="00DF661B">
        <w:t>https://www.mdpi.com/article/doi/s1</w:t>
      </w:r>
      <w:r w:rsidR="00FC5768" w:rsidRPr="00DF661B">
        <w:t>, Figure S1: title; Table S1: title; Video S1: title.</w:t>
      </w:r>
    </w:p>
    <w:p w14:paraId="3B64F348" w14:textId="67966C3A" w:rsidR="00FF0BD6" w:rsidRPr="00DF661B" w:rsidRDefault="00FF0BD6" w:rsidP="006F3D6A">
      <w:pPr>
        <w:pStyle w:val="MDPI62backmatter"/>
      </w:pPr>
      <w:r w:rsidRPr="00DF661B">
        <w:rPr>
          <w:b/>
        </w:rPr>
        <w:t>Author Contributions:</w:t>
      </w:r>
      <w:r w:rsidRPr="00DF661B">
        <w:t xml:space="preserve"> </w:t>
      </w:r>
      <w:r w:rsidR="00CE1886" w:rsidRPr="00DF661B">
        <w:t>All authors have contributed equally to this research with regard to its conceptualization, methodology, software, validation, formal analysis, research, resources, data curation, writing (preparation of the original draft, writing (revision and editing), visualization, supervision, project management and obtaining funding. All authors have read and agreed to the published version of the manuscript</w:t>
      </w:r>
      <w:r w:rsidRPr="00DF661B">
        <w:t>.</w:t>
      </w:r>
    </w:p>
    <w:p w14:paraId="2AD5D5A4" w14:textId="56934D13" w:rsidR="00FF0BD6" w:rsidRPr="00DF661B" w:rsidRDefault="00FF0BD6" w:rsidP="006F3D6A">
      <w:pPr>
        <w:pStyle w:val="MDPI62backmatter"/>
      </w:pPr>
      <w:r w:rsidRPr="00DF661B">
        <w:rPr>
          <w:b/>
        </w:rPr>
        <w:t>Funding:</w:t>
      </w:r>
      <w:r w:rsidRPr="00DF661B">
        <w:t xml:space="preserve"> </w:t>
      </w:r>
      <w:r w:rsidR="00E84876" w:rsidRPr="00DF661B">
        <w:t>This research is part of the International Chair Project on Trustworthy Artificial Intelligence and Demographic Challenge within the National Strategy for Artificial Intelligence (ENIA), in the framework of the European Recovery, Transformation and Resilience Plan. Reference: TSI-100933-2023-0001. This project is funded by the Secretary of State for Digitalization and Artificial Intelligence and by the European Union (Next Generation)"</w:t>
      </w:r>
      <w:r w:rsidRPr="00DF661B">
        <w:t>.</w:t>
      </w:r>
    </w:p>
    <w:p w14:paraId="4E788FA9" w14:textId="77777777" w:rsidR="00311AD7" w:rsidRPr="00DF661B" w:rsidRDefault="00981349" w:rsidP="00311AD7">
      <w:pPr>
        <w:pStyle w:val="MDPI62backmatter"/>
      </w:pPr>
      <w:bookmarkStart w:id="23" w:name="_Hlk89945590"/>
      <w:bookmarkStart w:id="24" w:name="_Hlk60054323"/>
      <w:r w:rsidRPr="00DF661B">
        <w:rPr>
          <w:b/>
        </w:rPr>
        <w:t xml:space="preserve">Institutional Review Board Statement: </w:t>
      </w:r>
      <w:bookmarkEnd w:id="23"/>
      <w:bookmarkEnd w:id="24"/>
      <w:r w:rsidR="00311AD7" w:rsidRPr="00DF661B">
        <w:t>Not applicable.</w:t>
      </w:r>
    </w:p>
    <w:p w14:paraId="10D5FDCC" w14:textId="04FB0708" w:rsidR="00027FFA" w:rsidRPr="00DF661B" w:rsidRDefault="00027FFA" w:rsidP="00311AD7">
      <w:pPr>
        <w:pStyle w:val="MDPI62backmatter"/>
      </w:pPr>
      <w:r w:rsidRPr="00DF661B">
        <w:rPr>
          <w:b/>
        </w:rPr>
        <w:lastRenderedPageBreak/>
        <w:t>Data Availability Statement:</w:t>
      </w:r>
      <w:r w:rsidRPr="00DF661B">
        <w:t xml:space="preserve"> </w:t>
      </w:r>
      <w:r w:rsidR="00BF6FE3" w:rsidRPr="00DF661B">
        <w:t>Data will be made available on request. The survey data generated and analyzed during this study include anonymized quantitative responses and qualitative open-ended comments collected from university students. However, the anonymized dataset can be provided by the corresponding author upon reasonable request, subject to institutional approval and compliance with the informed consent agreement signed by participants.</w:t>
      </w:r>
    </w:p>
    <w:p w14:paraId="5C4DA904" w14:textId="698BD613" w:rsidR="00FF0BD6" w:rsidRPr="00DF661B" w:rsidRDefault="00FF0BD6" w:rsidP="006F3D6A">
      <w:pPr>
        <w:pStyle w:val="MDPI62backmatter"/>
      </w:pPr>
      <w:r w:rsidRPr="00DF661B">
        <w:rPr>
          <w:b/>
        </w:rPr>
        <w:t>Conflicts of Interest:</w:t>
      </w:r>
      <w:r w:rsidRPr="00DF661B">
        <w:t xml:space="preserve"> The </w:t>
      </w:r>
      <w:r w:rsidR="0066549E" w:rsidRPr="00DF661B">
        <w:t xml:space="preserve">authors declare no conflicts of </w:t>
      </w:r>
      <w:r w:rsidRPr="00DF661B">
        <w:t>interest.</w:t>
      </w:r>
    </w:p>
    <w:p w14:paraId="2A59F285" w14:textId="77777777" w:rsidR="006F3D6A" w:rsidRPr="00DF661B" w:rsidRDefault="006F3D6A" w:rsidP="006F3D6A">
      <w:pPr>
        <w:pStyle w:val="MDPI21heading1"/>
        <w:rPr>
          <w:szCs w:val="24"/>
        </w:rPr>
      </w:pPr>
      <w:bookmarkStart w:id="25" w:name="_Hlk181004646"/>
      <w:r w:rsidRPr="00DF661B">
        <w:rPr>
          <w:szCs w:val="24"/>
        </w:rPr>
        <w:t>Abbreviations</w:t>
      </w:r>
    </w:p>
    <w:p w14:paraId="57B999A7" w14:textId="77777777" w:rsidR="006F3D6A" w:rsidRPr="00DF661B" w:rsidRDefault="006F3D6A" w:rsidP="006F3D6A">
      <w:pPr>
        <w:pStyle w:val="MDPI32textnoindent"/>
        <w:spacing w:after="240"/>
        <w:rPr>
          <w:sz w:val="18"/>
          <w:szCs w:val="18"/>
        </w:rPr>
      </w:pPr>
      <w:r w:rsidRPr="00DF661B">
        <w:rPr>
          <w:sz w:val="18"/>
          <w:szCs w:val="18"/>
        </w:rPr>
        <w:t>The following abbreviations are used in this manuscript:</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6F3D6A" w:rsidRPr="00DF661B" w14:paraId="207A8414" w14:textId="77777777" w:rsidTr="000D20E3">
        <w:tc>
          <w:tcPr>
            <w:tcW w:w="936" w:type="dxa"/>
            <w:vAlign w:val="center"/>
          </w:tcPr>
          <w:p w14:paraId="7A06DF6B" w14:textId="7D923E62" w:rsidR="009334C7" w:rsidRPr="00DF661B" w:rsidRDefault="009334C7" w:rsidP="000D20E3">
            <w:pPr>
              <w:pStyle w:val="MDPI42tablebody"/>
              <w:spacing w:line="240" w:lineRule="auto"/>
              <w:jc w:val="left"/>
              <w:rPr>
                <w:sz w:val="18"/>
                <w:szCs w:val="18"/>
              </w:rPr>
            </w:pPr>
            <w:r w:rsidRPr="00DF661B">
              <w:rPr>
                <w:sz w:val="18"/>
                <w:szCs w:val="18"/>
              </w:rPr>
              <w:t>AI</w:t>
            </w:r>
          </w:p>
          <w:p w14:paraId="0648847F" w14:textId="7A03ACBE" w:rsidR="006F3D6A" w:rsidRPr="00DF661B" w:rsidRDefault="009334C7" w:rsidP="000D20E3">
            <w:pPr>
              <w:pStyle w:val="MDPI42tablebody"/>
              <w:spacing w:line="240" w:lineRule="auto"/>
              <w:jc w:val="left"/>
              <w:rPr>
                <w:sz w:val="18"/>
                <w:szCs w:val="18"/>
              </w:rPr>
            </w:pPr>
            <w:r w:rsidRPr="00DF661B">
              <w:rPr>
                <w:sz w:val="18"/>
                <w:szCs w:val="18"/>
              </w:rPr>
              <w:t>IAGen</w:t>
            </w:r>
          </w:p>
        </w:tc>
        <w:tc>
          <w:tcPr>
            <w:tcW w:w="6921" w:type="dxa"/>
            <w:vAlign w:val="center"/>
          </w:tcPr>
          <w:p w14:paraId="007C4713" w14:textId="1F4FE927" w:rsidR="009334C7" w:rsidRPr="00DF661B" w:rsidRDefault="009334C7" w:rsidP="000D20E3">
            <w:pPr>
              <w:pStyle w:val="MDPI42tablebody"/>
              <w:spacing w:line="240" w:lineRule="auto"/>
              <w:jc w:val="left"/>
              <w:rPr>
                <w:sz w:val="18"/>
                <w:szCs w:val="18"/>
              </w:rPr>
            </w:pPr>
            <w:r w:rsidRPr="00DF661B">
              <w:rPr>
                <w:sz w:val="18"/>
                <w:szCs w:val="18"/>
              </w:rPr>
              <w:t>Artificial Intelligence</w:t>
            </w:r>
          </w:p>
          <w:p w14:paraId="270FB409" w14:textId="4A678593" w:rsidR="006F3D6A" w:rsidRPr="00DF661B" w:rsidRDefault="009334C7" w:rsidP="000D20E3">
            <w:pPr>
              <w:pStyle w:val="MDPI42tablebody"/>
              <w:spacing w:line="240" w:lineRule="auto"/>
              <w:jc w:val="left"/>
              <w:rPr>
                <w:sz w:val="18"/>
                <w:szCs w:val="18"/>
              </w:rPr>
            </w:pPr>
            <w:r w:rsidRPr="00DF661B">
              <w:rPr>
                <w:sz w:val="18"/>
                <w:szCs w:val="18"/>
              </w:rPr>
              <w:t>Generative AI</w:t>
            </w:r>
          </w:p>
        </w:tc>
      </w:tr>
      <w:tr w:rsidR="006F3D6A" w:rsidRPr="00DF661B" w14:paraId="54FC7BA5" w14:textId="77777777" w:rsidTr="000D20E3">
        <w:tc>
          <w:tcPr>
            <w:tcW w:w="936" w:type="dxa"/>
            <w:vAlign w:val="center"/>
          </w:tcPr>
          <w:p w14:paraId="1729BFB2" w14:textId="5AB40A71" w:rsidR="006F3D6A" w:rsidRPr="00DF661B" w:rsidRDefault="009334C7" w:rsidP="000D20E3">
            <w:pPr>
              <w:pStyle w:val="MDPI42tablebody"/>
              <w:spacing w:line="240" w:lineRule="auto"/>
              <w:jc w:val="left"/>
              <w:rPr>
                <w:sz w:val="18"/>
                <w:szCs w:val="18"/>
              </w:rPr>
            </w:pPr>
            <w:r w:rsidRPr="00DF661B">
              <w:rPr>
                <w:sz w:val="18"/>
                <w:szCs w:val="18"/>
              </w:rPr>
              <w:t>RL</w:t>
            </w:r>
          </w:p>
        </w:tc>
        <w:tc>
          <w:tcPr>
            <w:tcW w:w="6921" w:type="dxa"/>
            <w:vAlign w:val="center"/>
          </w:tcPr>
          <w:p w14:paraId="37ABCDA1" w14:textId="4CEF1C1E" w:rsidR="006F3D6A" w:rsidRPr="00DF661B" w:rsidRDefault="009334C7" w:rsidP="000D20E3">
            <w:pPr>
              <w:pStyle w:val="MDPI42tablebody"/>
              <w:spacing w:line="240" w:lineRule="auto"/>
              <w:jc w:val="left"/>
              <w:rPr>
                <w:sz w:val="18"/>
                <w:szCs w:val="18"/>
              </w:rPr>
            </w:pPr>
            <w:r w:rsidRPr="00DF661B">
              <w:rPr>
                <w:sz w:val="18"/>
                <w:szCs w:val="18"/>
              </w:rPr>
              <w:t>Reinforcement Learning</w:t>
            </w:r>
          </w:p>
        </w:tc>
      </w:tr>
      <w:tr w:rsidR="006F3D6A" w:rsidRPr="00DF661B" w14:paraId="2587E2C0" w14:textId="77777777" w:rsidTr="000D20E3">
        <w:tc>
          <w:tcPr>
            <w:tcW w:w="936" w:type="dxa"/>
            <w:vAlign w:val="center"/>
          </w:tcPr>
          <w:p w14:paraId="752040D4" w14:textId="20C70A70" w:rsidR="006F3D6A" w:rsidRPr="00DF661B" w:rsidRDefault="008E1C51" w:rsidP="000D20E3">
            <w:pPr>
              <w:pStyle w:val="MDPI42tablebody"/>
              <w:spacing w:line="240" w:lineRule="auto"/>
              <w:jc w:val="left"/>
              <w:rPr>
                <w:sz w:val="18"/>
                <w:szCs w:val="18"/>
              </w:rPr>
            </w:pPr>
            <w:r w:rsidRPr="00DF661B">
              <w:rPr>
                <w:sz w:val="18"/>
                <w:szCs w:val="18"/>
              </w:rPr>
              <w:t>ITS</w:t>
            </w:r>
          </w:p>
        </w:tc>
        <w:tc>
          <w:tcPr>
            <w:tcW w:w="6921" w:type="dxa"/>
            <w:vAlign w:val="center"/>
          </w:tcPr>
          <w:p w14:paraId="716407B0" w14:textId="7159D6A2" w:rsidR="006F3D6A" w:rsidRPr="00DF661B" w:rsidRDefault="008E1C51" w:rsidP="000D20E3">
            <w:pPr>
              <w:pStyle w:val="MDPI42tablebody"/>
              <w:spacing w:line="240" w:lineRule="auto"/>
              <w:jc w:val="left"/>
              <w:rPr>
                <w:sz w:val="18"/>
                <w:szCs w:val="18"/>
              </w:rPr>
            </w:pPr>
            <w:r w:rsidRPr="00DF661B">
              <w:rPr>
                <w:sz w:val="18"/>
                <w:szCs w:val="18"/>
              </w:rPr>
              <w:t>Intelligent Tutoring Systems</w:t>
            </w:r>
          </w:p>
        </w:tc>
      </w:tr>
      <w:tr w:rsidR="006F3D6A" w:rsidRPr="00DF661B" w14:paraId="3D18467C" w14:textId="77777777" w:rsidTr="000D20E3">
        <w:tc>
          <w:tcPr>
            <w:tcW w:w="936" w:type="dxa"/>
            <w:vAlign w:val="center"/>
          </w:tcPr>
          <w:p w14:paraId="6912A44F" w14:textId="4C2B94E5" w:rsidR="006F3D6A" w:rsidRPr="00DF661B" w:rsidRDefault="008E1C51" w:rsidP="000D20E3">
            <w:pPr>
              <w:pStyle w:val="MDPI42tablebody"/>
              <w:spacing w:line="240" w:lineRule="auto"/>
              <w:jc w:val="left"/>
              <w:rPr>
                <w:sz w:val="18"/>
                <w:szCs w:val="18"/>
              </w:rPr>
            </w:pPr>
            <w:r w:rsidRPr="00DF661B">
              <w:rPr>
                <w:sz w:val="18"/>
                <w:szCs w:val="18"/>
              </w:rPr>
              <w:t>MAS</w:t>
            </w:r>
          </w:p>
        </w:tc>
        <w:tc>
          <w:tcPr>
            <w:tcW w:w="6921" w:type="dxa"/>
            <w:vAlign w:val="center"/>
          </w:tcPr>
          <w:p w14:paraId="0B364C42" w14:textId="16D99ED6" w:rsidR="006F3D6A" w:rsidRPr="00DF661B" w:rsidRDefault="008E1C51" w:rsidP="000D20E3">
            <w:pPr>
              <w:pStyle w:val="MDPI42tablebody"/>
              <w:spacing w:line="240" w:lineRule="auto"/>
              <w:jc w:val="left"/>
              <w:rPr>
                <w:sz w:val="18"/>
                <w:szCs w:val="18"/>
              </w:rPr>
            </w:pPr>
            <w:r w:rsidRPr="00DF661B">
              <w:rPr>
                <w:sz w:val="18"/>
                <w:szCs w:val="18"/>
              </w:rPr>
              <w:t>Multi-Agent System</w:t>
            </w:r>
          </w:p>
        </w:tc>
      </w:tr>
    </w:tbl>
    <w:bookmarkEnd w:id="25"/>
    <w:p w14:paraId="27C6B4F5" w14:textId="77777777" w:rsidR="00FF0BD6" w:rsidRPr="00DF661B" w:rsidRDefault="00FF0BD6" w:rsidP="006F3D6A">
      <w:pPr>
        <w:pStyle w:val="MDPI21heading1"/>
        <w:ind w:left="0"/>
      </w:pPr>
      <w:r w:rsidRPr="00DF661B">
        <w:t>References</w:t>
      </w:r>
    </w:p>
    <w:sdt>
      <w:sdtPr>
        <w:rPr>
          <w:bCs/>
          <w:snapToGrid w:val="0"/>
          <w:sz w:val="18"/>
          <w:lang w:eastAsia="en-US" w:bidi="en-US"/>
        </w:rPr>
        <w:tag w:val="MENDELEY_BIBLIOGRAPHY"/>
        <w:id w:val="-572737236"/>
        <w:placeholder>
          <w:docPart w:val="DefaultPlaceholder_-1854013440"/>
        </w:placeholder>
      </w:sdtPr>
      <w:sdtContent>
        <w:p w14:paraId="55EBC974" w14:textId="1104EF02" w:rsidR="008E1C51" w:rsidRPr="00DF661B" w:rsidRDefault="008E1C51" w:rsidP="00770DC1">
          <w:pPr>
            <w:autoSpaceDE w:val="0"/>
            <w:autoSpaceDN w:val="0"/>
            <w:ind w:hanging="640"/>
            <w:divId w:val="240136868"/>
            <w:rPr>
              <w:rFonts w:eastAsia="Times New Roman"/>
              <w:bCs/>
              <w:sz w:val="18"/>
            </w:rPr>
          </w:pPr>
        </w:p>
        <w:p w14:paraId="63978319" w14:textId="519C46F9" w:rsidR="00335C39" w:rsidRPr="00DF661B" w:rsidRDefault="008E1C51" w:rsidP="006F3D6A">
          <w:pPr>
            <w:pStyle w:val="MDPI63notes"/>
            <w:rPr>
              <w:b/>
            </w:rPr>
          </w:pPr>
          <w:r w:rsidRPr="00DF661B">
            <w:rPr>
              <w:rFonts w:eastAsia="Times New Roman"/>
              <w:bCs/>
            </w:rPr>
            <w:t> </w:t>
          </w:r>
        </w:p>
      </w:sdtContent>
    </w:sdt>
    <w:p w14:paraId="3D09473F" w14:textId="4D452B40" w:rsidR="00FF0BD6" w:rsidRPr="00027FFA" w:rsidRDefault="00027FFA" w:rsidP="006F3D6A">
      <w:pPr>
        <w:pStyle w:val="MDPI63notes"/>
      </w:pPr>
      <w:r w:rsidRPr="00DF661B">
        <w:rPr>
          <w:b/>
        </w:rPr>
        <w:t>Disclaimer/Publisher’s Note:</w:t>
      </w:r>
      <w:r w:rsidRPr="00DF661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F0BD6" w:rsidRPr="00027FFA" w:rsidSect="006F3D6A">
      <w:headerReference w:type="even" r:id="rId25"/>
      <w:head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LOPEZ GOYEZ" w:date="2026-02-06T18:27:00Z" w:initials="JL">
    <w:p w14:paraId="5138050A" w14:textId="77777777" w:rsidR="004803D9" w:rsidRDefault="004803D9" w:rsidP="004803D9">
      <w:pPr>
        <w:pStyle w:val="Textocomentario"/>
        <w:jc w:val="left"/>
      </w:pPr>
      <w:r>
        <w:rPr>
          <w:rStyle w:val="Refdecomentario"/>
        </w:rPr>
        <w:annotationRef/>
      </w:r>
      <w:r>
        <w:rPr>
          <w:lang w:val="es-EC"/>
        </w:rPr>
        <w:t>JuanPa</w:t>
      </w:r>
    </w:p>
  </w:comment>
  <w:comment w:id="1" w:author="JUAN PABLO LOPEZ GOYEZ" w:date="2026-02-06T18:27:00Z" w:initials="JL">
    <w:p w14:paraId="4A4A3BD8" w14:textId="77777777" w:rsidR="004803D9" w:rsidRDefault="004803D9" w:rsidP="004803D9">
      <w:pPr>
        <w:pStyle w:val="Textocomentario"/>
        <w:jc w:val="left"/>
      </w:pPr>
      <w:r>
        <w:rPr>
          <w:rStyle w:val="Refdecomentario"/>
        </w:rPr>
        <w:annotationRef/>
      </w:r>
      <w:r>
        <w:rPr>
          <w:lang w:val="es-EC"/>
        </w:rPr>
        <w:t>Jorgito</w:t>
      </w:r>
    </w:p>
  </w:comment>
  <w:comment w:id="2" w:author="JUAN PABLO LOPEZ GOYEZ" w:date="2026-02-06T18:27:00Z" w:initials="JL">
    <w:p w14:paraId="1375C10C" w14:textId="77777777" w:rsidR="004803D9" w:rsidRDefault="004803D9" w:rsidP="004803D9">
      <w:pPr>
        <w:pStyle w:val="Textocomentario"/>
        <w:jc w:val="left"/>
      </w:pPr>
      <w:r>
        <w:rPr>
          <w:rStyle w:val="Refdecomentario"/>
        </w:rPr>
        <w:annotationRef/>
      </w:r>
      <w:r>
        <w:rPr>
          <w:lang w:val="es-EC"/>
        </w:rPr>
        <w:t>Jorgito y JuanPa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38050A" w15:done="0"/>
  <w15:commentEx w15:paraId="4A4A3BD8" w15:done="0"/>
  <w15:commentEx w15:paraId="1375C1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12896" w16cex:dateUtc="2026-02-06T23:27:00Z"/>
  <w16cex:commentExtensible w16cex:durableId="16A3E2E5" w16cex:dateUtc="2026-02-06T23:27:00Z"/>
  <w16cex:commentExtensible w16cex:durableId="29DFEB60" w16cex:dateUtc="2026-02-06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38050A" w16cid:durableId="4E512896"/>
  <w16cid:commentId w16cid:paraId="4A4A3BD8" w16cid:durableId="16A3E2E5"/>
  <w16cid:commentId w16cid:paraId="1375C10C" w16cid:durableId="29DFEB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73B81" w14:textId="77777777" w:rsidR="00653ED3" w:rsidRPr="008927EE" w:rsidRDefault="00653ED3">
      <w:pPr>
        <w:spacing w:line="240" w:lineRule="auto"/>
      </w:pPr>
      <w:r w:rsidRPr="008927EE">
        <w:separator/>
      </w:r>
    </w:p>
  </w:endnote>
  <w:endnote w:type="continuationSeparator" w:id="0">
    <w:p w14:paraId="70E29C44" w14:textId="77777777" w:rsidR="00653ED3" w:rsidRPr="008927EE" w:rsidRDefault="00653ED3">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6F5B"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3652B3BA" w14:textId="77777777"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8E2D" w14:textId="77777777" w:rsidR="00653ED3" w:rsidRPr="008927EE" w:rsidRDefault="00653ED3">
      <w:pPr>
        <w:spacing w:line="240" w:lineRule="auto"/>
      </w:pPr>
      <w:r w:rsidRPr="008927EE">
        <w:separator/>
      </w:r>
    </w:p>
  </w:footnote>
  <w:footnote w:type="continuationSeparator" w:id="0">
    <w:p w14:paraId="764CC6BF" w14:textId="77777777" w:rsidR="00653ED3" w:rsidRPr="008927EE" w:rsidRDefault="00653ED3">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7F95" w14:textId="77777777" w:rsidR="0067215B" w:rsidRPr="008927EE" w:rsidRDefault="0067215B" w:rsidP="0067215B">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3008" w14:textId="77777777"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2FFC9134"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3970F4A" w14:textId="77777777" w:rsidTr="009A5321">
      <w:trPr>
        <w:trHeight w:val="686"/>
      </w:trPr>
      <w:tc>
        <w:tcPr>
          <w:tcW w:w="3679" w:type="dxa"/>
          <w:vAlign w:val="center"/>
        </w:tcPr>
        <w:p w14:paraId="51C36DFD" w14:textId="77777777" w:rsidR="002D55BA" w:rsidRPr="008927EE" w:rsidRDefault="00F03557" w:rsidP="00532CFE">
          <w:pPr>
            <w:pStyle w:val="Encabezado"/>
            <w:pBdr>
              <w:bottom w:val="none" w:sz="0" w:space="0" w:color="auto"/>
            </w:pBdr>
            <w:jc w:val="left"/>
            <w:rPr>
              <w:rFonts w:eastAsia="DengXian"/>
              <w:b/>
              <w:bCs/>
            </w:rPr>
          </w:pPr>
          <w:r w:rsidRPr="008927EE">
            <w:rPr>
              <w:rFonts w:eastAsia="DengXian"/>
              <w:b/>
              <w:bCs/>
              <w:noProof/>
            </w:rPr>
            <w:drawing>
              <wp:inline distT="0" distB="0" distL="0" distR="0" wp14:anchorId="62B32EDA" wp14:editId="0F1940BB">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515F6AAF" w14:textId="77777777" w:rsidR="002D55BA" w:rsidRPr="008927EE" w:rsidRDefault="002D55BA" w:rsidP="00532CFE">
          <w:pPr>
            <w:pStyle w:val="Encabezado"/>
            <w:pBdr>
              <w:bottom w:val="none" w:sz="0" w:space="0" w:color="auto"/>
            </w:pBdr>
            <w:rPr>
              <w:rFonts w:eastAsia="DengXian"/>
              <w:b/>
              <w:bCs/>
            </w:rPr>
          </w:pPr>
        </w:p>
      </w:tc>
      <w:tc>
        <w:tcPr>
          <w:tcW w:w="2273" w:type="dxa"/>
          <w:vAlign w:val="center"/>
        </w:tcPr>
        <w:p w14:paraId="548CAB5E" w14:textId="77777777" w:rsidR="002D55BA" w:rsidRPr="008927EE" w:rsidRDefault="009A5321" w:rsidP="009A5321">
          <w:pPr>
            <w:pStyle w:val="Encabezado"/>
            <w:pBdr>
              <w:bottom w:val="none" w:sz="0" w:space="0" w:color="auto"/>
            </w:pBdr>
            <w:jc w:val="right"/>
            <w:rPr>
              <w:rFonts w:eastAsia="DengXian"/>
              <w:b/>
              <w:bCs/>
            </w:rPr>
          </w:pPr>
          <w:r w:rsidRPr="008927EE">
            <w:rPr>
              <w:rFonts w:eastAsia="DengXian"/>
              <w:b/>
              <w:bCs/>
              <w:noProof/>
            </w:rPr>
            <w:drawing>
              <wp:inline distT="0" distB="0" distL="0" distR="0" wp14:anchorId="56D5101D" wp14:editId="46D7FBA1">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45325111"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A09"/>
    <w:multiLevelType w:val="multilevel"/>
    <w:tmpl w:val="6D90A518"/>
    <w:lvl w:ilvl="0">
      <w:start w:val="1"/>
      <w:numFmt w:val="decimal"/>
      <w:lvlText w:val="%1."/>
      <w:lvlJc w:val="left"/>
      <w:pPr>
        <w:ind w:left="720" w:hanging="360"/>
      </w:pPr>
      <w:rPr>
        <w:rFonts w:hint="default"/>
      </w:rPr>
    </w:lvl>
    <w:lvl w:ilvl="1">
      <w:start w:val="1"/>
      <w:numFmt w:val="decimal"/>
      <w:isLgl/>
      <w:lvlText w:val="%1.%2."/>
      <w:lvlJc w:val="left"/>
      <w:pPr>
        <w:ind w:left="2968" w:hanging="360"/>
      </w:pPr>
      <w:rPr>
        <w:rFonts w:hint="default"/>
      </w:rPr>
    </w:lvl>
    <w:lvl w:ilvl="2">
      <w:start w:val="1"/>
      <w:numFmt w:val="decimal"/>
      <w:isLgl/>
      <w:lvlText w:val="%1.%2.%3."/>
      <w:lvlJc w:val="left"/>
      <w:pPr>
        <w:ind w:left="5576" w:hanging="720"/>
      </w:pPr>
      <w:rPr>
        <w:rFonts w:hint="default"/>
      </w:rPr>
    </w:lvl>
    <w:lvl w:ilvl="3">
      <w:start w:val="1"/>
      <w:numFmt w:val="decimal"/>
      <w:isLgl/>
      <w:lvlText w:val="%1.%2.%3.%4."/>
      <w:lvlJc w:val="left"/>
      <w:pPr>
        <w:ind w:left="7824" w:hanging="720"/>
      </w:pPr>
      <w:rPr>
        <w:rFonts w:hint="default"/>
      </w:rPr>
    </w:lvl>
    <w:lvl w:ilvl="4">
      <w:start w:val="1"/>
      <w:numFmt w:val="decimal"/>
      <w:isLgl/>
      <w:lvlText w:val="%1.%2.%3.%4.%5."/>
      <w:lvlJc w:val="left"/>
      <w:pPr>
        <w:ind w:left="10432" w:hanging="1080"/>
      </w:pPr>
      <w:rPr>
        <w:rFonts w:hint="default"/>
      </w:rPr>
    </w:lvl>
    <w:lvl w:ilvl="5">
      <w:start w:val="1"/>
      <w:numFmt w:val="decimal"/>
      <w:isLgl/>
      <w:lvlText w:val="%1.%2.%3.%4.%5.%6."/>
      <w:lvlJc w:val="left"/>
      <w:pPr>
        <w:ind w:left="12680" w:hanging="1080"/>
      </w:pPr>
      <w:rPr>
        <w:rFonts w:hint="default"/>
      </w:rPr>
    </w:lvl>
    <w:lvl w:ilvl="6">
      <w:start w:val="1"/>
      <w:numFmt w:val="decimal"/>
      <w:isLgl/>
      <w:lvlText w:val="%1.%2.%3.%4.%5.%6.%7."/>
      <w:lvlJc w:val="left"/>
      <w:pPr>
        <w:ind w:left="15288" w:hanging="1440"/>
      </w:pPr>
      <w:rPr>
        <w:rFonts w:hint="default"/>
      </w:rPr>
    </w:lvl>
    <w:lvl w:ilvl="7">
      <w:start w:val="1"/>
      <w:numFmt w:val="decimal"/>
      <w:isLgl/>
      <w:lvlText w:val="%1.%2.%3.%4.%5.%6.%7.%8."/>
      <w:lvlJc w:val="left"/>
      <w:pPr>
        <w:ind w:left="17536" w:hanging="1440"/>
      </w:pPr>
      <w:rPr>
        <w:rFonts w:hint="default"/>
      </w:rPr>
    </w:lvl>
    <w:lvl w:ilvl="8">
      <w:start w:val="1"/>
      <w:numFmt w:val="decimal"/>
      <w:isLgl/>
      <w:lvlText w:val="%1.%2.%3.%4.%5.%6.%7.%8.%9."/>
      <w:lvlJc w:val="left"/>
      <w:pPr>
        <w:ind w:left="20144" w:hanging="1800"/>
      </w:pPr>
      <w:rPr>
        <w:rFonts w:hint="default"/>
      </w:rPr>
    </w:lvl>
  </w:abstractNum>
  <w:abstractNum w:abstractNumId="1"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2A1F0F2F"/>
    <w:multiLevelType w:val="multilevel"/>
    <w:tmpl w:val="3F26EA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486D3414"/>
    <w:multiLevelType w:val="multilevel"/>
    <w:tmpl w:val="3B0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57814895"/>
    <w:multiLevelType w:val="multilevel"/>
    <w:tmpl w:val="B412BEB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01E38"/>
    <w:multiLevelType w:val="hybridMultilevel"/>
    <w:tmpl w:val="328439F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01419067">
    <w:abstractNumId w:val="5"/>
  </w:num>
  <w:num w:numId="2" w16cid:durableId="964117083">
    <w:abstractNumId w:val="9"/>
  </w:num>
  <w:num w:numId="3" w16cid:durableId="1567690153">
    <w:abstractNumId w:val="4"/>
  </w:num>
  <w:num w:numId="4" w16cid:durableId="617179123">
    <w:abstractNumId w:val="6"/>
  </w:num>
  <w:num w:numId="5" w16cid:durableId="2014600276">
    <w:abstractNumId w:val="12"/>
  </w:num>
  <w:num w:numId="6" w16cid:durableId="1447236061">
    <w:abstractNumId w:val="3"/>
  </w:num>
  <w:num w:numId="7" w16cid:durableId="1109279766">
    <w:abstractNumId w:val="12"/>
  </w:num>
  <w:num w:numId="8" w16cid:durableId="708142159">
    <w:abstractNumId w:val="3"/>
  </w:num>
  <w:num w:numId="9" w16cid:durableId="1544053010">
    <w:abstractNumId w:val="12"/>
  </w:num>
  <w:num w:numId="10" w16cid:durableId="1644888965">
    <w:abstractNumId w:val="3"/>
  </w:num>
  <w:num w:numId="11" w16cid:durableId="17341145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15"/>
  </w:num>
  <w:num w:numId="13" w16cid:durableId="2007049933">
    <w:abstractNumId w:val="12"/>
  </w:num>
  <w:num w:numId="14" w16cid:durableId="606699459">
    <w:abstractNumId w:val="3"/>
  </w:num>
  <w:num w:numId="15" w16cid:durableId="2145461709">
    <w:abstractNumId w:val="2"/>
  </w:num>
  <w:num w:numId="16" w16cid:durableId="1576356490">
    <w:abstractNumId w:val="11"/>
  </w:num>
  <w:num w:numId="17" w16cid:durableId="388457672">
    <w:abstractNumId w:val="1"/>
  </w:num>
  <w:num w:numId="18" w16cid:durableId="1819570726">
    <w:abstractNumId w:val="12"/>
  </w:num>
  <w:num w:numId="19" w16cid:durableId="1536504514">
    <w:abstractNumId w:val="3"/>
  </w:num>
  <w:num w:numId="20" w16cid:durableId="1118258880">
    <w:abstractNumId w:val="2"/>
  </w:num>
  <w:num w:numId="21" w16cid:durableId="1866869813">
    <w:abstractNumId w:val="1"/>
  </w:num>
  <w:num w:numId="22" w16cid:durableId="87387402">
    <w:abstractNumId w:val="7"/>
  </w:num>
  <w:num w:numId="23" w16cid:durableId="197284984">
    <w:abstractNumId w:val="14"/>
  </w:num>
  <w:num w:numId="24" w16cid:durableId="1123113753">
    <w:abstractNumId w:val="0"/>
  </w:num>
  <w:num w:numId="25" w16cid:durableId="1519387670">
    <w:abstractNumId w:val="16"/>
  </w:num>
  <w:num w:numId="26" w16cid:durableId="1843741099">
    <w:abstractNumId w:val="10"/>
  </w:num>
  <w:num w:numId="27" w16cid:durableId="2034839894">
    <w:abstractNumId w:val="13"/>
  </w:num>
  <w:num w:numId="28" w16cid:durableId="5874910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LOPEZ GOYEZ">
    <w15:presenceInfo w15:providerId="AD" w15:userId="S::juan.lopez@upec.edu.ec::9da1d24d-65c7-4552-8811-926ab7d3b4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D7"/>
    <w:rsid w:val="000006AE"/>
    <w:rsid w:val="00001F2E"/>
    <w:rsid w:val="00004100"/>
    <w:rsid w:val="00016DAD"/>
    <w:rsid w:val="000218A5"/>
    <w:rsid w:val="00027FFA"/>
    <w:rsid w:val="00033868"/>
    <w:rsid w:val="0003620D"/>
    <w:rsid w:val="000524F8"/>
    <w:rsid w:val="00057538"/>
    <w:rsid w:val="00062718"/>
    <w:rsid w:val="00065788"/>
    <w:rsid w:val="000710BF"/>
    <w:rsid w:val="00086225"/>
    <w:rsid w:val="000950A7"/>
    <w:rsid w:val="000A095E"/>
    <w:rsid w:val="000A4982"/>
    <w:rsid w:val="000B0DDA"/>
    <w:rsid w:val="000B308D"/>
    <w:rsid w:val="000B7700"/>
    <w:rsid w:val="000C295F"/>
    <w:rsid w:val="000C4BB6"/>
    <w:rsid w:val="000D139F"/>
    <w:rsid w:val="000D149F"/>
    <w:rsid w:val="000D1AE4"/>
    <w:rsid w:val="000E02D7"/>
    <w:rsid w:val="000E4A57"/>
    <w:rsid w:val="000F0619"/>
    <w:rsid w:val="000F2961"/>
    <w:rsid w:val="000F3E3E"/>
    <w:rsid w:val="00100BA9"/>
    <w:rsid w:val="00102311"/>
    <w:rsid w:val="001037DB"/>
    <w:rsid w:val="00103DD9"/>
    <w:rsid w:val="001102C0"/>
    <w:rsid w:val="00110C44"/>
    <w:rsid w:val="00112EEC"/>
    <w:rsid w:val="0012423C"/>
    <w:rsid w:val="001258D2"/>
    <w:rsid w:val="001320B2"/>
    <w:rsid w:val="001353A3"/>
    <w:rsid w:val="00154CB5"/>
    <w:rsid w:val="0016082C"/>
    <w:rsid w:val="001649FC"/>
    <w:rsid w:val="00177C5F"/>
    <w:rsid w:val="001803EA"/>
    <w:rsid w:val="00184164"/>
    <w:rsid w:val="00191958"/>
    <w:rsid w:val="00193FFE"/>
    <w:rsid w:val="00196A76"/>
    <w:rsid w:val="001A242A"/>
    <w:rsid w:val="001A4927"/>
    <w:rsid w:val="001B7781"/>
    <w:rsid w:val="001C1889"/>
    <w:rsid w:val="001C577C"/>
    <w:rsid w:val="001D1D4C"/>
    <w:rsid w:val="001E18D0"/>
    <w:rsid w:val="001E2AEB"/>
    <w:rsid w:val="001E629C"/>
    <w:rsid w:val="001F0BC6"/>
    <w:rsid w:val="001F15D0"/>
    <w:rsid w:val="001F373C"/>
    <w:rsid w:val="00205AE5"/>
    <w:rsid w:val="00216129"/>
    <w:rsid w:val="00222465"/>
    <w:rsid w:val="002254A8"/>
    <w:rsid w:val="002259EB"/>
    <w:rsid w:val="00250520"/>
    <w:rsid w:val="0025348A"/>
    <w:rsid w:val="002650E7"/>
    <w:rsid w:val="00266C5F"/>
    <w:rsid w:val="00270E29"/>
    <w:rsid w:val="002722EE"/>
    <w:rsid w:val="00272AAA"/>
    <w:rsid w:val="002765F1"/>
    <w:rsid w:val="002822C2"/>
    <w:rsid w:val="00282A22"/>
    <w:rsid w:val="00287CB6"/>
    <w:rsid w:val="00287F50"/>
    <w:rsid w:val="002900FB"/>
    <w:rsid w:val="00291C8D"/>
    <w:rsid w:val="00295161"/>
    <w:rsid w:val="00295522"/>
    <w:rsid w:val="002969DF"/>
    <w:rsid w:val="002978FC"/>
    <w:rsid w:val="002A0394"/>
    <w:rsid w:val="002A12EA"/>
    <w:rsid w:val="002A1572"/>
    <w:rsid w:val="002A1E5F"/>
    <w:rsid w:val="002A3BC3"/>
    <w:rsid w:val="002A3D48"/>
    <w:rsid w:val="002B04C4"/>
    <w:rsid w:val="002B47EA"/>
    <w:rsid w:val="002C47E8"/>
    <w:rsid w:val="002D55BA"/>
    <w:rsid w:val="002E1DFB"/>
    <w:rsid w:val="002E2C56"/>
    <w:rsid w:val="002E370E"/>
    <w:rsid w:val="002E441E"/>
    <w:rsid w:val="002E63ED"/>
    <w:rsid w:val="002E6629"/>
    <w:rsid w:val="002E6703"/>
    <w:rsid w:val="002F498F"/>
    <w:rsid w:val="00301CC3"/>
    <w:rsid w:val="0030276F"/>
    <w:rsid w:val="003110F3"/>
    <w:rsid w:val="00311AD7"/>
    <w:rsid w:val="003156FD"/>
    <w:rsid w:val="00316228"/>
    <w:rsid w:val="0031744E"/>
    <w:rsid w:val="00326141"/>
    <w:rsid w:val="00327366"/>
    <w:rsid w:val="00330200"/>
    <w:rsid w:val="00331D39"/>
    <w:rsid w:val="003348D6"/>
    <w:rsid w:val="003350E5"/>
    <w:rsid w:val="00335C39"/>
    <w:rsid w:val="00337A5B"/>
    <w:rsid w:val="003429EA"/>
    <w:rsid w:val="00343C66"/>
    <w:rsid w:val="00345623"/>
    <w:rsid w:val="0035340B"/>
    <w:rsid w:val="00354C20"/>
    <w:rsid w:val="0036255D"/>
    <w:rsid w:val="00366C4A"/>
    <w:rsid w:val="00370510"/>
    <w:rsid w:val="0037086D"/>
    <w:rsid w:val="00373773"/>
    <w:rsid w:val="003776B5"/>
    <w:rsid w:val="00390681"/>
    <w:rsid w:val="00394815"/>
    <w:rsid w:val="003A5D62"/>
    <w:rsid w:val="003B47CC"/>
    <w:rsid w:val="003C1286"/>
    <w:rsid w:val="003C1756"/>
    <w:rsid w:val="003D0525"/>
    <w:rsid w:val="003D1B18"/>
    <w:rsid w:val="003D4169"/>
    <w:rsid w:val="003D4223"/>
    <w:rsid w:val="003D73D7"/>
    <w:rsid w:val="003E1DF7"/>
    <w:rsid w:val="003F36C1"/>
    <w:rsid w:val="003F4D0E"/>
    <w:rsid w:val="003F69C1"/>
    <w:rsid w:val="003F6F22"/>
    <w:rsid w:val="00401A8B"/>
    <w:rsid w:val="00401D30"/>
    <w:rsid w:val="00401EC8"/>
    <w:rsid w:val="00405B55"/>
    <w:rsid w:val="00410F35"/>
    <w:rsid w:val="004113D3"/>
    <w:rsid w:val="0041236F"/>
    <w:rsid w:val="00415639"/>
    <w:rsid w:val="00417193"/>
    <w:rsid w:val="00420BF4"/>
    <w:rsid w:val="00424CE0"/>
    <w:rsid w:val="004277AB"/>
    <w:rsid w:val="0043660D"/>
    <w:rsid w:val="004446D6"/>
    <w:rsid w:val="0045200E"/>
    <w:rsid w:val="00453A0B"/>
    <w:rsid w:val="00453D13"/>
    <w:rsid w:val="00453E3C"/>
    <w:rsid w:val="00454A4A"/>
    <w:rsid w:val="00457A76"/>
    <w:rsid w:val="00467C3A"/>
    <w:rsid w:val="00471E6E"/>
    <w:rsid w:val="004803D9"/>
    <w:rsid w:val="004818D0"/>
    <w:rsid w:val="00484F2E"/>
    <w:rsid w:val="004867DA"/>
    <w:rsid w:val="00492D4E"/>
    <w:rsid w:val="00493033"/>
    <w:rsid w:val="00497CAC"/>
    <w:rsid w:val="004A2048"/>
    <w:rsid w:val="004A7D3B"/>
    <w:rsid w:val="004B3165"/>
    <w:rsid w:val="004B489C"/>
    <w:rsid w:val="004B6EF6"/>
    <w:rsid w:val="004C0CC6"/>
    <w:rsid w:val="004C207F"/>
    <w:rsid w:val="004D2716"/>
    <w:rsid w:val="004D3C0C"/>
    <w:rsid w:val="004D5261"/>
    <w:rsid w:val="004D5BEC"/>
    <w:rsid w:val="004D79C7"/>
    <w:rsid w:val="004E5060"/>
    <w:rsid w:val="005027BA"/>
    <w:rsid w:val="00502F97"/>
    <w:rsid w:val="005040AB"/>
    <w:rsid w:val="0050416D"/>
    <w:rsid w:val="00525541"/>
    <w:rsid w:val="00527EA5"/>
    <w:rsid w:val="00532CFE"/>
    <w:rsid w:val="005442E5"/>
    <w:rsid w:val="00544F47"/>
    <w:rsid w:val="00545B32"/>
    <w:rsid w:val="0054774A"/>
    <w:rsid w:val="00550C49"/>
    <w:rsid w:val="00554806"/>
    <w:rsid w:val="00560A5D"/>
    <w:rsid w:val="005614F2"/>
    <w:rsid w:val="00564626"/>
    <w:rsid w:val="00570EED"/>
    <w:rsid w:val="0057700E"/>
    <w:rsid w:val="0057771E"/>
    <w:rsid w:val="0058209F"/>
    <w:rsid w:val="00583C3B"/>
    <w:rsid w:val="00590BAA"/>
    <w:rsid w:val="00591CFA"/>
    <w:rsid w:val="005930C7"/>
    <w:rsid w:val="00596A50"/>
    <w:rsid w:val="005B215D"/>
    <w:rsid w:val="005B4807"/>
    <w:rsid w:val="005B6913"/>
    <w:rsid w:val="005C0EAE"/>
    <w:rsid w:val="005C2E8F"/>
    <w:rsid w:val="005C3CE2"/>
    <w:rsid w:val="005C542D"/>
    <w:rsid w:val="005C7024"/>
    <w:rsid w:val="005D0919"/>
    <w:rsid w:val="005D315E"/>
    <w:rsid w:val="005D4019"/>
    <w:rsid w:val="005D77A7"/>
    <w:rsid w:val="005E3796"/>
    <w:rsid w:val="005E3936"/>
    <w:rsid w:val="005E44DD"/>
    <w:rsid w:val="005E66E8"/>
    <w:rsid w:val="005F0315"/>
    <w:rsid w:val="005F1910"/>
    <w:rsid w:val="005F1F3B"/>
    <w:rsid w:val="00600C6A"/>
    <w:rsid w:val="00611FAE"/>
    <w:rsid w:val="00614E85"/>
    <w:rsid w:val="00621BC6"/>
    <w:rsid w:val="00621DAA"/>
    <w:rsid w:val="006224DB"/>
    <w:rsid w:val="00623A78"/>
    <w:rsid w:val="006303B8"/>
    <w:rsid w:val="00630EB5"/>
    <w:rsid w:val="00653ED3"/>
    <w:rsid w:val="00655194"/>
    <w:rsid w:val="00661DCA"/>
    <w:rsid w:val="0066549E"/>
    <w:rsid w:val="00670BF7"/>
    <w:rsid w:val="0067215B"/>
    <w:rsid w:val="00674198"/>
    <w:rsid w:val="00690705"/>
    <w:rsid w:val="00690722"/>
    <w:rsid w:val="00692393"/>
    <w:rsid w:val="006B1856"/>
    <w:rsid w:val="006B510C"/>
    <w:rsid w:val="006C452E"/>
    <w:rsid w:val="006D4457"/>
    <w:rsid w:val="006D4D40"/>
    <w:rsid w:val="006D6039"/>
    <w:rsid w:val="006D68C7"/>
    <w:rsid w:val="006E0426"/>
    <w:rsid w:val="006E0932"/>
    <w:rsid w:val="006E2F38"/>
    <w:rsid w:val="006E3405"/>
    <w:rsid w:val="006E5DD2"/>
    <w:rsid w:val="006F0403"/>
    <w:rsid w:val="006F3503"/>
    <w:rsid w:val="006F3D6A"/>
    <w:rsid w:val="006F429B"/>
    <w:rsid w:val="007043AE"/>
    <w:rsid w:val="0070523C"/>
    <w:rsid w:val="007065E6"/>
    <w:rsid w:val="007108B4"/>
    <w:rsid w:val="00710ED4"/>
    <w:rsid w:val="00713AAE"/>
    <w:rsid w:val="00714718"/>
    <w:rsid w:val="00715102"/>
    <w:rsid w:val="00722336"/>
    <w:rsid w:val="0073233E"/>
    <w:rsid w:val="00732758"/>
    <w:rsid w:val="00732762"/>
    <w:rsid w:val="007631F6"/>
    <w:rsid w:val="00770DC1"/>
    <w:rsid w:val="007725C6"/>
    <w:rsid w:val="0077478C"/>
    <w:rsid w:val="00775756"/>
    <w:rsid w:val="00776674"/>
    <w:rsid w:val="007802ED"/>
    <w:rsid w:val="00781FA4"/>
    <w:rsid w:val="0078256A"/>
    <w:rsid w:val="00786CBD"/>
    <w:rsid w:val="00790BBC"/>
    <w:rsid w:val="00791123"/>
    <w:rsid w:val="00792F99"/>
    <w:rsid w:val="007935E3"/>
    <w:rsid w:val="007A5104"/>
    <w:rsid w:val="007B0FC1"/>
    <w:rsid w:val="007D49D8"/>
    <w:rsid w:val="007E329B"/>
    <w:rsid w:val="007E704A"/>
    <w:rsid w:val="007F031F"/>
    <w:rsid w:val="007F0412"/>
    <w:rsid w:val="007F2286"/>
    <w:rsid w:val="007F46F9"/>
    <w:rsid w:val="007F51C1"/>
    <w:rsid w:val="008007D1"/>
    <w:rsid w:val="00801BBF"/>
    <w:rsid w:val="00804EE0"/>
    <w:rsid w:val="00807281"/>
    <w:rsid w:val="00807CB8"/>
    <w:rsid w:val="00814C44"/>
    <w:rsid w:val="00817168"/>
    <w:rsid w:val="00817DD8"/>
    <w:rsid w:val="00823C9D"/>
    <w:rsid w:val="00827646"/>
    <w:rsid w:val="00832F6A"/>
    <w:rsid w:val="0083661F"/>
    <w:rsid w:val="008375AC"/>
    <w:rsid w:val="008404E6"/>
    <w:rsid w:val="00847995"/>
    <w:rsid w:val="0085469E"/>
    <w:rsid w:val="008564EB"/>
    <w:rsid w:val="00865AC6"/>
    <w:rsid w:val="0086706A"/>
    <w:rsid w:val="00870625"/>
    <w:rsid w:val="0087101C"/>
    <w:rsid w:val="00871532"/>
    <w:rsid w:val="008836D5"/>
    <w:rsid w:val="00884504"/>
    <w:rsid w:val="00886140"/>
    <w:rsid w:val="00890414"/>
    <w:rsid w:val="008927EE"/>
    <w:rsid w:val="008A1A5E"/>
    <w:rsid w:val="008A52D4"/>
    <w:rsid w:val="008A6C52"/>
    <w:rsid w:val="008B011A"/>
    <w:rsid w:val="008B384B"/>
    <w:rsid w:val="008C1749"/>
    <w:rsid w:val="008C177B"/>
    <w:rsid w:val="008C2D58"/>
    <w:rsid w:val="008C3F44"/>
    <w:rsid w:val="008C41A6"/>
    <w:rsid w:val="008C4CD7"/>
    <w:rsid w:val="008C6625"/>
    <w:rsid w:val="008C675F"/>
    <w:rsid w:val="008D15C0"/>
    <w:rsid w:val="008D2DAD"/>
    <w:rsid w:val="008D3A1A"/>
    <w:rsid w:val="008D71BA"/>
    <w:rsid w:val="008E1C51"/>
    <w:rsid w:val="008E4BD4"/>
    <w:rsid w:val="008E61FF"/>
    <w:rsid w:val="008E6A31"/>
    <w:rsid w:val="008F08FD"/>
    <w:rsid w:val="008F19AD"/>
    <w:rsid w:val="008F2374"/>
    <w:rsid w:val="009039D6"/>
    <w:rsid w:val="00907533"/>
    <w:rsid w:val="00907927"/>
    <w:rsid w:val="00914E4B"/>
    <w:rsid w:val="0092589F"/>
    <w:rsid w:val="009334C7"/>
    <w:rsid w:val="009474BF"/>
    <w:rsid w:val="009520C9"/>
    <w:rsid w:val="00953AB4"/>
    <w:rsid w:val="009543D5"/>
    <w:rsid w:val="00954438"/>
    <w:rsid w:val="009567EF"/>
    <w:rsid w:val="00965BFB"/>
    <w:rsid w:val="00970462"/>
    <w:rsid w:val="009804A4"/>
    <w:rsid w:val="00981349"/>
    <w:rsid w:val="0098452D"/>
    <w:rsid w:val="00991217"/>
    <w:rsid w:val="00994B56"/>
    <w:rsid w:val="00996743"/>
    <w:rsid w:val="00997B06"/>
    <w:rsid w:val="009A5321"/>
    <w:rsid w:val="009A65E0"/>
    <w:rsid w:val="009B5E76"/>
    <w:rsid w:val="009C3665"/>
    <w:rsid w:val="009C4836"/>
    <w:rsid w:val="009D01C0"/>
    <w:rsid w:val="009D5A9B"/>
    <w:rsid w:val="009E3D8E"/>
    <w:rsid w:val="009F0AA8"/>
    <w:rsid w:val="009F56C8"/>
    <w:rsid w:val="009F70E6"/>
    <w:rsid w:val="00A0337B"/>
    <w:rsid w:val="00A04886"/>
    <w:rsid w:val="00A07723"/>
    <w:rsid w:val="00A078BA"/>
    <w:rsid w:val="00A1446C"/>
    <w:rsid w:val="00A17241"/>
    <w:rsid w:val="00A20793"/>
    <w:rsid w:val="00A237D9"/>
    <w:rsid w:val="00A246E2"/>
    <w:rsid w:val="00A426CF"/>
    <w:rsid w:val="00A42B1C"/>
    <w:rsid w:val="00A43170"/>
    <w:rsid w:val="00A44F77"/>
    <w:rsid w:val="00A45B44"/>
    <w:rsid w:val="00A502B1"/>
    <w:rsid w:val="00A56DC9"/>
    <w:rsid w:val="00A571E9"/>
    <w:rsid w:val="00A609A6"/>
    <w:rsid w:val="00A63B09"/>
    <w:rsid w:val="00A70F0A"/>
    <w:rsid w:val="00A71873"/>
    <w:rsid w:val="00A72E5D"/>
    <w:rsid w:val="00A87BFD"/>
    <w:rsid w:val="00A929C7"/>
    <w:rsid w:val="00A95BD3"/>
    <w:rsid w:val="00AB1CFE"/>
    <w:rsid w:val="00AB3014"/>
    <w:rsid w:val="00AC5599"/>
    <w:rsid w:val="00AC5C6C"/>
    <w:rsid w:val="00AC5CA0"/>
    <w:rsid w:val="00AC6169"/>
    <w:rsid w:val="00AC7DA9"/>
    <w:rsid w:val="00AD2FBA"/>
    <w:rsid w:val="00AD33A3"/>
    <w:rsid w:val="00AD375F"/>
    <w:rsid w:val="00AD5051"/>
    <w:rsid w:val="00AE1BDD"/>
    <w:rsid w:val="00AE4EA6"/>
    <w:rsid w:val="00AE6DC8"/>
    <w:rsid w:val="00AF07D7"/>
    <w:rsid w:val="00AF3E67"/>
    <w:rsid w:val="00AF59A1"/>
    <w:rsid w:val="00AF6A8D"/>
    <w:rsid w:val="00B118B7"/>
    <w:rsid w:val="00B2603A"/>
    <w:rsid w:val="00B26101"/>
    <w:rsid w:val="00B26B9A"/>
    <w:rsid w:val="00B27316"/>
    <w:rsid w:val="00B3170C"/>
    <w:rsid w:val="00B3249D"/>
    <w:rsid w:val="00B34C44"/>
    <w:rsid w:val="00B5019E"/>
    <w:rsid w:val="00B550E8"/>
    <w:rsid w:val="00B67494"/>
    <w:rsid w:val="00B70F45"/>
    <w:rsid w:val="00B718B8"/>
    <w:rsid w:val="00B82B2C"/>
    <w:rsid w:val="00B83ED3"/>
    <w:rsid w:val="00B8583D"/>
    <w:rsid w:val="00B91FA6"/>
    <w:rsid w:val="00B96D63"/>
    <w:rsid w:val="00B96D7F"/>
    <w:rsid w:val="00B97A1C"/>
    <w:rsid w:val="00BA32EC"/>
    <w:rsid w:val="00BA4648"/>
    <w:rsid w:val="00BA6981"/>
    <w:rsid w:val="00BA779B"/>
    <w:rsid w:val="00BB0617"/>
    <w:rsid w:val="00BB39F7"/>
    <w:rsid w:val="00BD1491"/>
    <w:rsid w:val="00BD4D54"/>
    <w:rsid w:val="00BE03FF"/>
    <w:rsid w:val="00BE4F11"/>
    <w:rsid w:val="00BF2A42"/>
    <w:rsid w:val="00BF31A9"/>
    <w:rsid w:val="00BF4A14"/>
    <w:rsid w:val="00BF6FE3"/>
    <w:rsid w:val="00C02026"/>
    <w:rsid w:val="00C1047E"/>
    <w:rsid w:val="00C1271D"/>
    <w:rsid w:val="00C13B6F"/>
    <w:rsid w:val="00C1528E"/>
    <w:rsid w:val="00C17083"/>
    <w:rsid w:val="00C170E7"/>
    <w:rsid w:val="00C22BA2"/>
    <w:rsid w:val="00C253C4"/>
    <w:rsid w:val="00C33344"/>
    <w:rsid w:val="00C335B9"/>
    <w:rsid w:val="00C343E4"/>
    <w:rsid w:val="00C34BE3"/>
    <w:rsid w:val="00C44FA4"/>
    <w:rsid w:val="00C460DB"/>
    <w:rsid w:val="00C52740"/>
    <w:rsid w:val="00C52E0A"/>
    <w:rsid w:val="00C53369"/>
    <w:rsid w:val="00C54227"/>
    <w:rsid w:val="00C56C95"/>
    <w:rsid w:val="00C6052B"/>
    <w:rsid w:val="00C61D80"/>
    <w:rsid w:val="00C64034"/>
    <w:rsid w:val="00C713DB"/>
    <w:rsid w:val="00C80016"/>
    <w:rsid w:val="00C82FE3"/>
    <w:rsid w:val="00C850DA"/>
    <w:rsid w:val="00C87F03"/>
    <w:rsid w:val="00C92C70"/>
    <w:rsid w:val="00CA1537"/>
    <w:rsid w:val="00CA271A"/>
    <w:rsid w:val="00CA5E70"/>
    <w:rsid w:val="00CB09A1"/>
    <w:rsid w:val="00CB4953"/>
    <w:rsid w:val="00CB6A00"/>
    <w:rsid w:val="00CB7B2C"/>
    <w:rsid w:val="00CC125D"/>
    <w:rsid w:val="00CC1804"/>
    <w:rsid w:val="00CC3714"/>
    <w:rsid w:val="00CC7D3A"/>
    <w:rsid w:val="00CD4C06"/>
    <w:rsid w:val="00CE1886"/>
    <w:rsid w:val="00CE45A8"/>
    <w:rsid w:val="00CE4B21"/>
    <w:rsid w:val="00D0157C"/>
    <w:rsid w:val="00D0467A"/>
    <w:rsid w:val="00D071AA"/>
    <w:rsid w:val="00D11046"/>
    <w:rsid w:val="00D12809"/>
    <w:rsid w:val="00D21C3F"/>
    <w:rsid w:val="00D2458F"/>
    <w:rsid w:val="00D32270"/>
    <w:rsid w:val="00D328E3"/>
    <w:rsid w:val="00D33A53"/>
    <w:rsid w:val="00D37E19"/>
    <w:rsid w:val="00D43647"/>
    <w:rsid w:val="00D43972"/>
    <w:rsid w:val="00D4418F"/>
    <w:rsid w:val="00D45136"/>
    <w:rsid w:val="00D568C1"/>
    <w:rsid w:val="00D60258"/>
    <w:rsid w:val="00D648D7"/>
    <w:rsid w:val="00D7071C"/>
    <w:rsid w:val="00D720BA"/>
    <w:rsid w:val="00D7554E"/>
    <w:rsid w:val="00D76CB8"/>
    <w:rsid w:val="00D76F4C"/>
    <w:rsid w:val="00D82ACC"/>
    <w:rsid w:val="00D83309"/>
    <w:rsid w:val="00D91849"/>
    <w:rsid w:val="00D9218D"/>
    <w:rsid w:val="00D92610"/>
    <w:rsid w:val="00D975DF"/>
    <w:rsid w:val="00DA3F7F"/>
    <w:rsid w:val="00DA42F4"/>
    <w:rsid w:val="00DA5FA0"/>
    <w:rsid w:val="00DB0B0D"/>
    <w:rsid w:val="00DB3039"/>
    <w:rsid w:val="00DB3706"/>
    <w:rsid w:val="00DB5BD0"/>
    <w:rsid w:val="00DC0185"/>
    <w:rsid w:val="00DC1ECE"/>
    <w:rsid w:val="00DC4E4E"/>
    <w:rsid w:val="00DC5DA5"/>
    <w:rsid w:val="00DC611F"/>
    <w:rsid w:val="00DD4714"/>
    <w:rsid w:val="00DD5936"/>
    <w:rsid w:val="00DE3F81"/>
    <w:rsid w:val="00DE512A"/>
    <w:rsid w:val="00DE56DB"/>
    <w:rsid w:val="00DE60F4"/>
    <w:rsid w:val="00DE7EFF"/>
    <w:rsid w:val="00DF5BDC"/>
    <w:rsid w:val="00DF661B"/>
    <w:rsid w:val="00E031DF"/>
    <w:rsid w:val="00E04904"/>
    <w:rsid w:val="00E11999"/>
    <w:rsid w:val="00E15F69"/>
    <w:rsid w:val="00E21895"/>
    <w:rsid w:val="00E301E2"/>
    <w:rsid w:val="00E367D0"/>
    <w:rsid w:val="00E42E0D"/>
    <w:rsid w:val="00E4776C"/>
    <w:rsid w:val="00E525AE"/>
    <w:rsid w:val="00E54183"/>
    <w:rsid w:val="00E54FD7"/>
    <w:rsid w:val="00E57816"/>
    <w:rsid w:val="00E624FB"/>
    <w:rsid w:val="00E6562E"/>
    <w:rsid w:val="00E7454A"/>
    <w:rsid w:val="00E76435"/>
    <w:rsid w:val="00E77AC4"/>
    <w:rsid w:val="00E835DD"/>
    <w:rsid w:val="00E84142"/>
    <w:rsid w:val="00E84876"/>
    <w:rsid w:val="00E86BCE"/>
    <w:rsid w:val="00E95165"/>
    <w:rsid w:val="00E96A25"/>
    <w:rsid w:val="00E97841"/>
    <w:rsid w:val="00EA2283"/>
    <w:rsid w:val="00EA3802"/>
    <w:rsid w:val="00EA3E71"/>
    <w:rsid w:val="00EA66A7"/>
    <w:rsid w:val="00EB1FF8"/>
    <w:rsid w:val="00EB4B25"/>
    <w:rsid w:val="00EC6DAB"/>
    <w:rsid w:val="00ED11DA"/>
    <w:rsid w:val="00ED2DE4"/>
    <w:rsid w:val="00ED5717"/>
    <w:rsid w:val="00EE272C"/>
    <w:rsid w:val="00EE2974"/>
    <w:rsid w:val="00EE38B4"/>
    <w:rsid w:val="00EE62CD"/>
    <w:rsid w:val="00EF2209"/>
    <w:rsid w:val="00EF30FC"/>
    <w:rsid w:val="00EF4CBD"/>
    <w:rsid w:val="00F00259"/>
    <w:rsid w:val="00F01FCD"/>
    <w:rsid w:val="00F033BE"/>
    <w:rsid w:val="00F03557"/>
    <w:rsid w:val="00F04EC8"/>
    <w:rsid w:val="00F050BE"/>
    <w:rsid w:val="00F0572B"/>
    <w:rsid w:val="00F073C1"/>
    <w:rsid w:val="00F208BD"/>
    <w:rsid w:val="00F244AB"/>
    <w:rsid w:val="00F3164B"/>
    <w:rsid w:val="00F31BE2"/>
    <w:rsid w:val="00F33DEF"/>
    <w:rsid w:val="00F34FEE"/>
    <w:rsid w:val="00F378B3"/>
    <w:rsid w:val="00F475A6"/>
    <w:rsid w:val="00F55CAD"/>
    <w:rsid w:val="00F569B3"/>
    <w:rsid w:val="00F60DFE"/>
    <w:rsid w:val="00F63863"/>
    <w:rsid w:val="00F65CE6"/>
    <w:rsid w:val="00F65E6C"/>
    <w:rsid w:val="00F66958"/>
    <w:rsid w:val="00F7112A"/>
    <w:rsid w:val="00F75E75"/>
    <w:rsid w:val="00F76183"/>
    <w:rsid w:val="00F8105D"/>
    <w:rsid w:val="00F82818"/>
    <w:rsid w:val="00F875B4"/>
    <w:rsid w:val="00F90432"/>
    <w:rsid w:val="00F920BC"/>
    <w:rsid w:val="00F94ACD"/>
    <w:rsid w:val="00F96AAE"/>
    <w:rsid w:val="00FC03DB"/>
    <w:rsid w:val="00FC185A"/>
    <w:rsid w:val="00FC2DA5"/>
    <w:rsid w:val="00FC5768"/>
    <w:rsid w:val="00FD2F33"/>
    <w:rsid w:val="00FE1842"/>
    <w:rsid w:val="00FE194D"/>
    <w:rsid w:val="00FE3B96"/>
    <w:rsid w:val="00FE6709"/>
    <w:rsid w:val="00FE68A4"/>
    <w:rsid w:val="00FF0BD6"/>
    <w:rsid w:val="00FF5856"/>
    <w:rsid w:val="00FF68E1"/>
    <w:rsid w:val="00FF6CA0"/>
    <w:rsid w:val="00FF6CD5"/>
    <w:rsid w:val="1B230A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0E1017"/>
  <w15:chartTrackingRefBased/>
  <w15:docId w15:val="{AB28AF99-D09A-47E1-AB3A-6068A559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Ttulo3">
    <w:name w:val="heading 3"/>
    <w:basedOn w:val="Normal"/>
    <w:next w:val="Normal"/>
    <w:link w:val="Ttulo3Car"/>
    <w:uiPriority w:val="9"/>
    <w:unhideWhenUsed/>
    <w:qFormat/>
    <w:rsid w:val="0030276F"/>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s-EC"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Encabezado">
    <w:name w:val="header"/>
    <w:basedOn w:val="Normal"/>
    <w:link w:val="EncabezadoC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FF0BD6"/>
    <w:rPr>
      <w:rFonts w:cs="Tahoma"/>
      <w:szCs w:val="18"/>
    </w:rPr>
  </w:style>
  <w:style w:type="character" w:customStyle="1" w:styleId="TextodegloboCar">
    <w:name w:val="Texto de globo Car"/>
    <w:link w:val="Textodeglobo"/>
    <w:uiPriority w:val="99"/>
    <w:rsid w:val="00FF0BD6"/>
    <w:rPr>
      <w:rFonts w:ascii="Palatino Linotype" w:hAnsi="Palatino Linotype" w:cs="Tahoma"/>
      <w:noProof/>
      <w:color w:val="000000"/>
      <w:szCs w:val="18"/>
    </w:rPr>
  </w:style>
  <w:style w:type="character" w:styleId="Nmerodelnea">
    <w:name w:val="line number"/>
    <w:uiPriority w:val="99"/>
    <w:rsid w:val="0057771E"/>
    <w:rPr>
      <w:rFonts w:ascii="Palatino Linotype" w:hAnsi="Palatino Linotype"/>
      <w:sz w:val="16"/>
    </w:rPr>
  </w:style>
  <w:style w:type="table" w:customStyle="1" w:styleId="MDPI41threelinetable">
    <w:name w:val="MDPI_4.1_three_line_table"/>
    <w:basedOn w:val="Tabla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FF0BD6"/>
    <w:rPr>
      <w:color w:val="0000FF"/>
      <w:u w:val="single"/>
    </w:rPr>
  </w:style>
  <w:style w:type="character" w:styleId="Mencinsinresolver">
    <w:name w:val="Unresolved Mention"/>
    <w:uiPriority w:val="99"/>
    <w:semiHidden/>
    <w:unhideWhenUsed/>
    <w:rsid w:val="00B91FA6"/>
    <w:rPr>
      <w:color w:val="605E5C"/>
      <w:shd w:val="clear" w:color="auto" w:fill="E1DFDD"/>
    </w:rPr>
  </w:style>
  <w:style w:type="paragraph" w:styleId="Piedepgina">
    <w:name w:val="footer"/>
    <w:basedOn w:val="Normal"/>
    <w:link w:val="PiedepginaCar"/>
    <w:uiPriority w:val="99"/>
    <w:rsid w:val="00FF0BD6"/>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FF0BD6"/>
    <w:rPr>
      <w:rFonts w:ascii="Palatino Linotype" w:hAnsi="Palatino Linotype"/>
      <w:noProof/>
      <w:color w:val="000000"/>
      <w:szCs w:val="18"/>
    </w:rPr>
  </w:style>
  <w:style w:type="table" w:styleId="Tablaconcuadrcula">
    <w:name w:val="Table Grid"/>
    <w:basedOn w:val="Tabla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fa">
    <w:name w:val="Bibliography"/>
    <w:basedOn w:val="Normal"/>
    <w:next w:val="Normal"/>
    <w:uiPriority w:val="37"/>
    <w:semiHidden/>
    <w:unhideWhenUsed/>
    <w:rsid w:val="00FF0BD6"/>
  </w:style>
  <w:style w:type="paragraph" w:styleId="Textoindependiente">
    <w:name w:val="Body Text"/>
    <w:link w:val="TextoindependienteCar"/>
    <w:rsid w:val="00FF0BD6"/>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FF0BD6"/>
    <w:rPr>
      <w:rFonts w:ascii="Palatino Linotype" w:hAnsi="Palatino Linotype"/>
      <w:color w:val="000000"/>
      <w:sz w:val="24"/>
      <w:lang w:eastAsia="de-DE"/>
    </w:rPr>
  </w:style>
  <w:style w:type="character" w:styleId="Refdecomentario">
    <w:name w:val="annotation reference"/>
    <w:rsid w:val="00FF0BD6"/>
    <w:rPr>
      <w:sz w:val="21"/>
      <w:szCs w:val="21"/>
    </w:rPr>
  </w:style>
  <w:style w:type="paragraph" w:styleId="Textocomentario">
    <w:name w:val="annotation text"/>
    <w:basedOn w:val="Normal"/>
    <w:link w:val="TextocomentarioCar"/>
    <w:rsid w:val="00FF0BD6"/>
  </w:style>
  <w:style w:type="character" w:customStyle="1" w:styleId="TextocomentarioCar">
    <w:name w:val="Texto comentario Car"/>
    <w:link w:val="Textocomentario"/>
    <w:rsid w:val="00FF0BD6"/>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FF0BD6"/>
    <w:rPr>
      <w:b/>
      <w:bCs/>
    </w:rPr>
  </w:style>
  <w:style w:type="character" w:customStyle="1" w:styleId="AsuntodelcomentarioCar">
    <w:name w:val="Asunto del comentario Car"/>
    <w:link w:val="Asuntodelcomentario"/>
    <w:rsid w:val="00FF0BD6"/>
    <w:rPr>
      <w:rFonts w:ascii="Palatino Linotype" w:hAnsi="Palatino Linotype"/>
      <w:b/>
      <w:bCs/>
      <w:noProof/>
      <w:color w:val="000000"/>
    </w:rPr>
  </w:style>
  <w:style w:type="character" w:styleId="Refdenotaalfinal">
    <w:name w:val="endnote reference"/>
    <w:rsid w:val="00FF0BD6"/>
    <w:rPr>
      <w:vertAlign w:val="superscript"/>
    </w:rPr>
  </w:style>
  <w:style w:type="paragraph" w:styleId="Textonotaalfinal">
    <w:name w:val="endnote text"/>
    <w:basedOn w:val="Normal"/>
    <w:link w:val="TextonotaalfinalCar"/>
    <w:semiHidden/>
    <w:unhideWhenUsed/>
    <w:rsid w:val="00FF0BD6"/>
    <w:pPr>
      <w:spacing w:line="240" w:lineRule="auto"/>
    </w:pPr>
  </w:style>
  <w:style w:type="character" w:customStyle="1" w:styleId="TextonotaalfinalCar">
    <w:name w:val="Texto nota al final Car"/>
    <w:link w:val="Textonotaalfinal"/>
    <w:semiHidden/>
    <w:rsid w:val="00FF0BD6"/>
    <w:rPr>
      <w:rFonts w:ascii="Palatino Linotype" w:hAnsi="Palatino Linotype"/>
      <w:noProof/>
      <w:color w:val="000000"/>
    </w:rPr>
  </w:style>
  <w:style w:type="character" w:styleId="Hipervnculovisitado">
    <w:name w:val="FollowedHyperlink"/>
    <w:rsid w:val="00FF0BD6"/>
    <w:rPr>
      <w:color w:val="954F72"/>
      <w:u w:val="single"/>
    </w:rPr>
  </w:style>
  <w:style w:type="paragraph" w:styleId="Textonotapie">
    <w:name w:val="footnote text"/>
    <w:basedOn w:val="Normal"/>
    <w:link w:val="TextonotapieCar"/>
    <w:semiHidden/>
    <w:unhideWhenUsed/>
    <w:rsid w:val="00FF0BD6"/>
    <w:pPr>
      <w:spacing w:line="240" w:lineRule="auto"/>
    </w:pPr>
  </w:style>
  <w:style w:type="character" w:customStyle="1" w:styleId="TextonotapieCar">
    <w:name w:val="Texto nota pie Car"/>
    <w:link w:val="Textonotapie"/>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Nmerodepgina">
    <w:name w:val="page number"/>
    <w:rsid w:val="00FF0BD6"/>
  </w:style>
  <w:style w:type="character" w:styleId="Textodelmarcadordeposicin">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AD5051"/>
    <w:rPr>
      <w:b/>
      <w:bCs/>
    </w:rPr>
  </w:style>
  <w:style w:type="paragraph" w:styleId="Prrafodelista">
    <w:name w:val="List Paragraph"/>
    <w:basedOn w:val="Normal"/>
    <w:uiPriority w:val="34"/>
    <w:qFormat/>
    <w:rsid w:val="00C44FA4"/>
    <w:pPr>
      <w:spacing w:after="160" w:line="278" w:lineRule="auto"/>
      <w:ind w:left="720"/>
      <w:contextualSpacing/>
      <w:jc w:val="left"/>
    </w:pPr>
    <w:rPr>
      <w:rFonts w:asciiTheme="minorHAnsi" w:eastAsiaTheme="minorHAnsi" w:hAnsiTheme="minorHAnsi" w:cstheme="minorBidi"/>
      <w:color w:val="auto"/>
      <w:kern w:val="2"/>
      <w:sz w:val="24"/>
      <w:szCs w:val="24"/>
      <w:lang w:val="es-EC" w:eastAsia="en-US"/>
      <w14:ligatures w14:val="standardContextual"/>
    </w:rPr>
  </w:style>
  <w:style w:type="character" w:customStyle="1" w:styleId="Ttulo3Car">
    <w:name w:val="Título 3 Car"/>
    <w:basedOn w:val="Fuentedeprrafopredeter"/>
    <w:link w:val="Ttulo3"/>
    <w:uiPriority w:val="9"/>
    <w:rsid w:val="0030276F"/>
    <w:rPr>
      <w:rFonts w:asciiTheme="minorHAnsi" w:eastAsiaTheme="majorEastAsia" w:hAnsiTheme="minorHAnsi" w:cstheme="majorBidi"/>
      <w:color w:val="2F5496" w:themeColor="accent1" w:themeShade="BF"/>
      <w:kern w:val="2"/>
      <w:sz w:val="28"/>
      <w:szCs w:val="28"/>
      <w:lang w:val="es-EC" w:eastAsia="en-US"/>
      <w14:ligatures w14:val="standardContextual"/>
    </w:rPr>
  </w:style>
  <w:style w:type="paragraph" w:customStyle="1" w:styleId="FirstParagraph">
    <w:name w:val="First Paragraph"/>
    <w:basedOn w:val="Textoindependiente"/>
    <w:next w:val="Textoindependiente"/>
    <w:qFormat/>
    <w:rsid w:val="0030276F"/>
    <w:pPr>
      <w:spacing w:before="180" w:after="180" w:line="240" w:lineRule="auto"/>
      <w:jc w:val="left"/>
    </w:pPr>
    <w:rPr>
      <w:rFonts w:asciiTheme="minorHAnsi" w:eastAsiaTheme="minorHAnsi" w:hAnsiTheme="minorHAnsi" w:cstheme="minorBidi"/>
      <w:color w:val="auto"/>
      <w:szCs w:val="24"/>
      <w:lang w:eastAsia="en-US"/>
    </w:rPr>
  </w:style>
  <w:style w:type="paragraph" w:customStyle="1" w:styleId="Compact">
    <w:name w:val="Compact"/>
    <w:basedOn w:val="Textoindependiente"/>
    <w:qFormat/>
    <w:rsid w:val="0030276F"/>
    <w:pPr>
      <w:spacing w:before="36" w:after="36" w:line="240" w:lineRule="auto"/>
      <w:jc w:val="left"/>
    </w:pPr>
    <w:rPr>
      <w:rFonts w:asciiTheme="minorHAnsi" w:eastAsiaTheme="minorHAnsi" w:hAnsiTheme="minorHAnsi" w:cstheme="minorBidi"/>
      <w:color w:val="auto"/>
      <w:szCs w:val="24"/>
      <w:lang w:eastAsia="en-US"/>
    </w:rPr>
  </w:style>
  <w:style w:type="character" w:customStyle="1" w:styleId="VerbatimChar">
    <w:name w:val="Verbatim Char"/>
    <w:basedOn w:val="Fuentedeprrafopredeter"/>
    <w:link w:val="SourceCode"/>
    <w:rsid w:val="0030276F"/>
    <w:rPr>
      <w:rFonts w:ascii="Consolas" w:hAnsi="Consolas"/>
      <w:sz w:val="22"/>
    </w:rPr>
  </w:style>
  <w:style w:type="paragraph" w:customStyle="1" w:styleId="SourceCode">
    <w:name w:val="Source Code"/>
    <w:basedOn w:val="Normal"/>
    <w:link w:val="VerbatimChar"/>
    <w:rsid w:val="0030276F"/>
    <w:pPr>
      <w:wordWrap w:val="0"/>
      <w:spacing w:after="200" w:line="240" w:lineRule="auto"/>
      <w:jc w:val="left"/>
    </w:pPr>
    <w:rPr>
      <w:rFonts w:ascii="Consolas" w:hAnsi="Consolas"/>
      <w:color w:val="auto"/>
      <w:sz w:val="22"/>
    </w:rPr>
  </w:style>
  <w:style w:type="paragraph" w:styleId="Revisin">
    <w:name w:val="Revision"/>
    <w:hidden/>
    <w:uiPriority w:val="99"/>
    <w:semiHidden/>
    <w:rsid w:val="00266C5F"/>
    <w:rPr>
      <w:rFonts w:ascii="Palatino Linotype" w:hAnsi="Palatino Linotype"/>
      <w:color w:val="000000"/>
    </w:rPr>
  </w:style>
  <w:style w:type="character" w:customStyle="1" w:styleId="mord">
    <w:name w:val="mord"/>
    <w:basedOn w:val="Fuentedeprrafopredeter"/>
    <w:rsid w:val="000A4982"/>
  </w:style>
  <w:style w:type="character" w:customStyle="1" w:styleId="mrel">
    <w:name w:val="mrel"/>
    <w:basedOn w:val="Fuentedeprrafopredeter"/>
    <w:rsid w:val="000A4982"/>
  </w:style>
  <w:style w:type="character" w:customStyle="1" w:styleId="mop">
    <w:name w:val="mop"/>
    <w:basedOn w:val="Fuentedeprrafopredeter"/>
    <w:rsid w:val="000A4982"/>
  </w:style>
  <w:style w:type="character" w:customStyle="1" w:styleId="vlist-s">
    <w:name w:val="vlist-s"/>
    <w:basedOn w:val="Fuentedeprrafopredeter"/>
    <w:rsid w:val="000A4982"/>
  </w:style>
  <w:style w:type="character" w:customStyle="1" w:styleId="mopen">
    <w:name w:val="mopen"/>
    <w:basedOn w:val="Fuentedeprrafopredeter"/>
    <w:rsid w:val="000A4982"/>
  </w:style>
  <w:style w:type="character" w:customStyle="1" w:styleId="mpunct">
    <w:name w:val="mpunct"/>
    <w:basedOn w:val="Fuentedeprrafopredeter"/>
    <w:rsid w:val="000A4982"/>
  </w:style>
  <w:style w:type="character" w:customStyle="1" w:styleId="mclose">
    <w:name w:val="mclose"/>
    <w:basedOn w:val="Fuentedeprrafopredeter"/>
    <w:rsid w:val="000A4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378">
      <w:marLeft w:val="640"/>
      <w:marRight w:val="0"/>
      <w:marTop w:val="0"/>
      <w:marBottom w:val="0"/>
      <w:divBdr>
        <w:top w:val="none" w:sz="0" w:space="0" w:color="auto"/>
        <w:left w:val="none" w:sz="0" w:space="0" w:color="auto"/>
        <w:bottom w:val="none" w:sz="0" w:space="0" w:color="auto"/>
        <w:right w:val="none" w:sz="0" w:space="0" w:color="auto"/>
      </w:divBdr>
    </w:div>
    <w:div w:id="194194628">
      <w:marLeft w:val="640"/>
      <w:marRight w:val="0"/>
      <w:marTop w:val="0"/>
      <w:marBottom w:val="0"/>
      <w:divBdr>
        <w:top w:val="none" w:sz="0" w:space="0" w:color="auto"/>
        <w:left w:val="none" w:sz="0" w:space="0" w:color="auto"/>
        <w:bottom w:val="none" w:sz="0" w:space="0" w:color="auto"/>
        <w:right w:val="none" w:sz="0" w:space="0" w:color="auto"/>
      </w:divBdr>
    </w:div>
    <w:div w:id="240136868">
      <w:marLeft w:val="640"/>
      <w:marRight w:val="0"/>
      <w:marTop w:val="0"/>
      <w:marBottom w:val="0"/>
      <w:divBdr>
        <w:top w:val="none" w:sz="0" w:space="0" w:color="auto"/>
        <w:left w:val="none" w:sz="0" w:space="0" w:color="auto"/>
        <w:bottom w:val="none" w:sz="0" w:space="0" w:color="auto"/>
        <w:right w:val="none" w:sz="0" w:space="0" w:color="auto"/>
      </w:divBdr>
    </w:div>
    <w:div w:id="243150407">
      <w:marLeft w:val="640"/>
      <w:marRight w:val="0"/>
      <w:marTop w:val="0"/>
      <w:marBottom w:val="0"/>
      <w:divBdr>
        <w:top w:val="none" w:sz="0" w:space="0" w:color="auto"/>
        <w:left w:val="none" w:sz="0" w:space="0" w:color="auto"/>
        <w:bottom w:val="none" w:sz="0" w:space="0" w:color="auto"/>
        <w:right w:val="none" w:sz="0" w:space="0" w:color="auto"/>
      </w:divBdr>
    </w:div>
    <w:div w:id="259414318">
      <w:marLeft w:val="640"/>
      <w:marRight w:val="0"/>
      <w:marTop w:val="0"/>
      <w:marBottom w:val="0"/>
      <w:divBdr>
        <w:top w:val="none" w:sz="0" w:space="0" w:color="auto"/>
        <w:left w:val="none" w:sz="0" w:space="0" w:color="auto"/>
        <w:bottom w:val="none" w:sz="0" w:space="0" w:color="auto"/>
        <w:right w:val="none" w:sz="0" w:space="0" w:color="auto"/>
      </w:divBdr>
    </w:div>
    <w:div w:id="306131672">
      <w:marLeft w:val="640"/>
      <w:marRight w:val="0"/>
      <w:marTop w:val="0"/>
      <w:marBottom w:val="0"/>
      <w:divBdr>
        <w:top w:val="none" w:sz="0" w:space="0" w:color="auto"/>
        <w:left w:val="none" w:sz="0" w:space="0" w:color="auto"/>
        <w:bottom w:val="none" w:sz="0" w:space="0" w:color="auto"/>
        <w:right w:val="none" w:sz="0" w:space="0" w:color="auto"/>
      </w:divBdr>
    </w:div>
    <w:div w:id="436564750">
      <w:marLeft w:val="640"/>
      <w:marRight w:val="0"/>
      <w:marTop w:val="0"/>
      <w:marBottom w:val="0"/>
      <w:divBdr>
        <w:top w:val="none" w:sz="0" w:space="0" w:color="auto"/>
        <w:left w:val="none" w:sz="0" w:space="0" w:color="auto"/>
        <w:bottom w:val="none" w:sz="0" w:space="0" w:color="auto"/>
        <w:right w:val="none" w:sz="0" w:space="0" w:color="auto"/>
      </w:divBdr>
    </w:div>
    <w:div w:id="452211743">
      <w:marLeft w:val="640"/>
      <w:marRight w:val="0"/>
      <w:marTop w:val="0"/>
      <w:marBottom w:val="0"/>
      <w:divBdr>
        <w:top w:val="none" w:sz="0" w:space="0" w:color="auto"/>
        <w:left w:val="none" w:sz="0" w:space="0" w:color="auto"/>
        <w:bottom w:val="none" w:sz="0" w:space="0" w:color="auto"/>
        <w:right w:val="none" w:sz="0" w:space="0" w:color="auto"/>
      </w:divBdr>
    </w:div>
    <w:div w:id="646326939">
      <w:marLeft w:val="640"/>
      <w:marRight w:val="0"/>
      <w:marTop w:val="0"/>
      <w:marBottom w:val="0"/>
      <w:divBdr>
        <w:top w:val="none" w:sz="0" w:space="0" w:color="auto"/>
        <w:left w:val="none" w:sz="0" w:space="0" w:color="auto"/>
        <w:bottom w:val="none" w:sz="0" w:space="0" w:color="auto"/>
        <w:right w:val="none" w:sz="0" w:space="0" w:color="auto"/>
      </w:divBdr>
    </w:div>
    <w:div w:id="707221821">
      <w:marLeft w:val="640"/>
      <w:marRight w:val="0"/>
      <w:marTop w:val="0"/>
      <w:marBottom w:val="0"/>
      <w:divBdr>
        <w:top w:val="none" w:sz="0" w:space="0" w:color="auto"/>
        <w:left w:val="none" w:sz="0" w:space="0" w:color="auto"/>
        <w:bottom w:val="none" w:sz="0" w:space="0" w:color="auto"/>
        <w:right w:val="none" w:sz="0" w:space="0" w:color="auto"/>
      </w:divBdr>
    </w:div>
    <w:div w:id="728262610">
      <w:marLeft w:val="640"/>
      <w:marRight w:val="0"/>
      <w:marTop w:val="0"/>
      <w:marBottom w:val="0"/>
      <w:divBdr>
        <w:top w:val="none" w:sz="0" w:space="0" w:color="auto"/>
        <w:left w:val="none" w:sz="0" w:space="0" w:color="auto"/>
        <w:bottom w:val="none" w:sz="0" w:space="0" w:color="auto"/>
        <w:right w:val="none" w:sz="0" w:space="0" w:color="auto"/>
      </w:divBdr>
    </w:div>
    <w:div w:id="782186801">
      <w:marLeft w:val="640"/>
      <w:marRight w:val="0"/>
      <w:marTop w:val="0"/>
      <w:marBottom w:val="0"/>
      <w:divBdr>
        <w:top w:val="none" w:sz="0" w:space="0" w:color="auto"/>
        <w:left w:val="none" w:sz="0" w:space="0" w:color="auto"/>
        <w:bottom w:val="none" w:sz="0" w:space="0" w:color="auto"/>
        <w:right w:val="none" w:sz="0" w:space="0" w:color="auto"/>
      </w:divBdr>
    </w:div>
    <w:div w:id="797842147">
      <w:marLeft w:val="640"/>
      <w:marRight w:val="0"/>
      <w:marTop w:val="0"/>
      <w:marBottom w:val="0"/>
      <w:divBdr>
        <w:top w:val="none" w:sz="0" w:space="0" w:color="auto"/>
        <w:left w:val="none" w:sz="0" w:space="0" w:color="auto"/>
        <w:bottom w:val="none" w:sz="0" w:space="0" w:color="auto"/>
        <w:right w:val="none" w:sz="0" w:space="0" w:color="auto"/>
      </w:divBdr>
    </w:div>
    <w:div w:id="824318955">
      <w:marLeft w:val="640"/>
      <w:marRight w:val="0"/>
      <w:marTop w:val="0"/>
      <w:marBottom w:val="0"/>
      <w:divBdr>
        <w:top w:val="none" w:sz="0" w:space="0" w:color="auto"/>
        <w:left w:val="none" w:sz="0" w:space="0" w:color="auto"/>
        <w:bottom w:val="none" w:sz="0" w:space="0" w:color="auto"/>
        <w:right w:val="none" w:sz="0" w:space="0" w:color="auto"/>
      </w:divBdr>
    </w:div>
    <w:div w:id="826165990">
      <w:marLeft w:val="640"/>
      <w:marRight w:val="0"/>
      <w:marTop w:val="0"/>
      <w:marBottom w:val="0"/>
      <w:divBdr>
        <w:top w:val="none" w:sz="0" w:space="0" w:color="auto"/>
        <w:left w:val="none" w:sz="0" w:space="0" w:color="auto"/>
        <w:bottom w:val="none" w:sz="0" w:space="0" w:color="auto"/>
        <w:right w:val="none" w:sz="0" w:space="0" w:color="auto"/>
      </w:divBdr>
    </w:div>
    <w:div w:id="1046370150">
      <w:marLeft w:val="640"/>
      <w:marRight w:val="0"/>
      <w:marTop w:val="0"/>
      <w:marBottom w:val="0"/>
      <w:divBdr>
        <w:top w:val="none" w:sz="0" w:space="0" w:color="auto"/>
        <w:left w:val="none" w:sz="0" w:space="0" w:color="auto"/>
        <w:bottom w:val="none" w:sz="0" w:space="0" w:color="auto"/>
        <w:right w:val="none" w:sz="0" w:space="0" w:color="auto"/>
      </w:divBdr>
    </w:div>
    <w:div w:id="1051608847">
      <w:marLeft w:val="640"/>
      <w:marRight w:val="0"/>
      <w:marTop w:val="0"/>
      <w:marBottom w:val="0"/>
      <w:divBdr>
        <w:top w:val="none" w:sz="0" w:space="0" w:color="auto"/>
        <w:left w:val="none" w:sz="0" w:space="0" w:color="auto"/>
        <w:bottom w:val="none" w:sz="0" w:space="0" w:color="auto"/>
        <w:right w:val="none" w:sz="0" w:space="0" w:color="auto"/>
      </w:divBdr>
    </w:div>
    <w:div w:id="1070349881">
      <w:marLeft w:val="640"/>
      <w:marRight w:val="0"/>
      <w:marTop w:val="0"/>
      <w:marBottom w:val="0"/>
      <w:divBdr>
        <w:top w:val="none" w:sz="0" w:space="0" w:color="auto"/>
        <w:left w:val="none" w:sz="0" w:space="0" w:color="auto"/>
        <w:bottom w:val="none" w:sz="0" w:space="0" w:color="auto"/>
        <w:right w:val="none" w:sz="0" w:space="0" w:color="auto"/>
      </w:divBdr>
    </w:div>
    <w:div w:id="1210070494">
      <w:marLeft w:val="640"/>
      <w:marRight w:val="0"/>
      <w:marTop w:val="0"/>
      <w:marBottom w:val="0"/>
      <w:divBdr>
        <w:top w:val="none" w:sz="0" w:space="0" w:color="auto"/>
        <w:left w:val="none" w:sz="0" w:space="0" w:color="auto"/>
        <w:bottom w:val="none" w:sz="0" w:space="0" w:color="auto"/>
        <w:right w:val="none" w:sz="0" w:space="0" w:color="auto"/>
      </w:divBdr>
    </w:div>
    <w:div w:id="1271006346">
      <w:marLeft w:val="640"/>
      <w:marRight w:val="0"/>
      <w:marTop w:val="0"/>
      <w:marBottom w:val="0"/>
      <w:divBdr>
        <w:top w:val="none" w:sz="0" w:space="0" w:color="auto"/>
        <w:left w:val="none" w:sz="0" w:space="0" w:color="auto"/>
        <w:bottom w:val="none" w:sz="0" w:space="0" w:color="auto"/>
        <w:right w:val="none" w:sz="0" w:space="0" w:color="auto"/>
      </w:divBdr>
    </w:div>
    <w:div w:id="1302921965">
      <w:marLeft w:val="640"/>
      <w:marRight w:val="0"/>
      <w:marTop w:val="0"/>
      <w:marBottom w:val="0"/>
      <w:divBdr>
        <w:top w:val="none" w:sz="0" w:space="0" w:color="auto"/>
        <w:left w:val="none" w:sz="0" w:space="0" w:color="auto"/>
        <w:bottom w:val="none" w:sz="0" w:space="0" w:color="auto"/>
        <w:right w:val="none" w:sz="0" w:space="0" w:color="auto"/>
      </w:divBdr>
    </w:div>
    <w:div w:id="1304384939">
      <w:marLeft w:val="640"/>
      <w:marRight w:val="0"/>
      <w:marTop w:val="0"/>
      <w:marBottom w:val="0"/>
      <w:divBdr>
        <w:top w:val="none" w:sz="0" w:space="0" w:color="auto"/>
        <w:left w:val="none" w:sz="0" w:space="0" w:color="auto"/>
        <w:bottom w:val="none" w:sz="0" w:space="0" w:color="auto"/>
        <w:right w:val="none" w:sz="0" w:space="0" w:color="auto"/>
      </w:divBdr>
    </w:div>
    <w:div w:id="1357854523">
      <w:marLeft w:val="640"/>
      <w:marRight w:val="0"/>
      <w:marTop w:val="0"/>
      <w:marBottom w:val="0"/>
      <w:divBdr>
        <w:top w:val="none" w:sz="0" w:space="0" w:color="auto"/>
        <w:left w:val="none" w:sz="0" w:space="0" w:color="auto"/>
        <w:bottom w:val="none" w:sz="0" w:space="0" w:color="auto"/>
        <w:right w:val="none" w:sz="0" w:space="0" w:color="auto"/>
      </w:divBdr>
    </w:div>
    <w:div w:id="1379277015">
      <w:marLeft w:val="640"/>
      <w:marRight w:val="0"/>
      <w:marTop w:val="0"/>
      <w:marBottom w:val="0"/>
      <w:divBdr>
        <w:top w:val="none" w:sz="0" w:space="0" w:color="auto"/>
        <w:left w:val="none" w:sz="0" w:space="0" w:color="auto"/>
        <w:bottom w:val="none" w:sz="0" w:space="0" w:color="auto"/>
        <w:right w:val="none" w:sz="0" w:space="0" w:color="auto"/>
      </w:divBdr>
    </w:div>
    <w:div w:id="1380864964">
      <w:marLeft w:val="640"/>
      <w:marRight w:val="0"/>
      <w:marTop w:val="0"/>
      <w:marBottom w:val="0"/>
      <w:divBdr>
        <w:top w:val="none" w:sz="0" w:space="0" w:color="auto"/>
        <w:left w:val="none" w:sz="0" w:space="0" w:color="auto"/>
        <w:bottom w:val="none" w:sz="0" w:space="0" w:color="auto"/>
        <w:right w:val="none" w:sz="0" w:space="0" w:color="auto"/>
      </w:divBdr>
    </w:div>
    <w:div w:id="1479690820">
      <w:marLeft w:val="640"/>
      <w:marRight w:val="0"/>
      <w:marTop w:val="0"/>
      <w:marBottom w:val="0"/>
      <w:divBdr>
        <w:top w:val="none" w:sz="0" w:space="0" w:color="auto"/>
        <w:left w:val="none" w:sz="0" w:space="0" w:color="auto"/>
        <w:bottom w:val="none" w:sz="0" w:space="0" w:color="auto"/>
        <w:right w:val="none" w:sz="0" w:space="0" w:color="auto"/>
      </w:divBdr>
    </w:div>
    <w:div w:id="1527479051">
      <w:marLeft w:val="640"/>
      <w:marRight w:val="0"/>
      <w:marTop w:val="0"/>
      <w:marBottom w:val="0"/>
      <w:divBdr>
        <w:top w:val="none" w:sz="0" w:space="0" w:color="auto"/>
        <w:left w:val="none" w:sz="0" w:space="0" w:color="auto"/>
        <w:bottom w:val="none" w:sz="0" w:space="0" w:color="auto"/>
        <w:right w:val="none" w:sz="0" w:space="0" w:color="auto"/>
      </w:divBdr>
    </w:div>
    <w:div w:id="1672874039">
      <w:marLeft w:val="640"/>
      <w:marRight w:val="0"/>
      <w:marTop w:val="0"/>
      <w:marBottom w:val="0"/>
      <w:divBdr>
        <w:top w:val="none" w:sz="0" w:space="0" w:color="auto"/>
        <w:left w:val="none" w:sz="0" w:space="0" w:color="auto"/>
        <w:bottom w:val="none" w:sz="0" w:space="0" w:color="auto"/>
        <w:right w:val="none" w:sz="0" w:space="0" w:color="auto"/>
      </w:divBdr>
    </w:div>
    <w:div w:id="1761027964">
      <w:marLeft w:val="640"/>
      <w:marRight w:val="0"/>
      <w:marTop w:val="0"/>
      <w:marBottom w:val="0"/>
      <w:divBdr>
        <w:top w:val="none" w:sz="0" w:space="0" w:color="auto"/>
        <w:left w:val="none" w:sz="0" w:space="0" w:color="auto"/>
        <w:bottom w:val="none" w:sz="0" w:space="0" w:color="auto"/>
        <w:right w:val="none" w:sz="0" w:space="0" w:color="auto"/>
      </w:divBdr>
    </w:div>
    <w:div w:id="1951816895">
      <w:marLeft w:val="640"/>
      <w:marRight w:val="0"/>
      <w:marTop w:val="0"/>
      <w:marBottom w:val="0"/>
      <w:divBdr>
        <w:top w:val="none" w:sz="0" w:space="0" w:color="auto"/>
        <w:left w:val="none" w:sz="0" w:space="0" w:color="auto"/>
        <w:bottom w:val="none" w:sz="0" w:space="0" w:color="auto"/>
        <w:right w:val="none" w:sz="0" w:space="0" w:color="auto"/>
      </w:divBdr>
    </w:div>
    <w:div w:id="210522266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miranda@upec.edu.ec" TargetMode="Externa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orge.miranda@upec.edu.ec"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hyperlink" Target="mailto:jplopezg@usal.es" TargetMode="Externa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rodrigo.cadena@aulagrupo.es" TargetMode="Externa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eader" Target="header3.xml"/><Relationship Id="rId30"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14D66F168C4B01A3A8448844C1D885"/>
        <w:category>
          <w:name w:val="General"/>
          <w:gallery w:val="placeholder"/>
        </w:category>
        <w:types>
          <w:type w:val="bbPlcHdr"/>
        </w:types>
        <w:behaviors>
          <w:behavior w:val="content"/>
        </w:behaviors>
        <w:guid w:val="{8301418A-FDC5-43A1-AD5F-BCAF29221B0A}"/>
      </w:docPartPr>
      <w:docPartBody>
        <w:p w:rsidR="006D7D89" w:rsidRDefault="008B4A2D" w:rsidP="008B4A2D">
          <w:pPr>
            <w:pStyle w:val="5C14D66F168C4B01A3A8448844C1D885"/>
          </w:pPr>
          <w:r w:rsidRPr="004E335A">
            <w:rPr>
              <w:rStyle w:val="Textodelmarcadordeposicin"/>
            </w:rPr>
            <w:t>Haga clic o pulse aquí para escribir texto.</w:t>
          </w:r>
        </w:p>
      </w:docPartBody>
    </w:docPart>
    <w:docPart>
      <w:docPartPr>
        <w:name w:val="18942946759B4F419A236234916E7C27"/>
        <w:category>
          <w:name w:val="General"/>
          <w:gallery w:val="placeholder"/>
        </w:category>
        <w:types>
          <w:type w:val="bbPlcHdr"/>
        </w:types>
        <w:behaviors>
          <w:behavior w:val="content"/>
        </w:behaviors>
        <w:guid w:val="{9F6EE9ED-B116-44D9-B902-4D4EE2478658}"/>
      </w:docPartPr>
      <w:docPartBody>
        <w:p w:rsidR="006D7D89" w:rsidRDefault="008B4A2D" w:rsidP="008B4A2D">
          <w:pPr>
            <w:pStyle w:val="18942946759B4F419A236234916E7C27"/>
          </w:pPr>
          <w:r w:rsidRPr="004E335A">
            <w:rPr>
              <w:rStyle w:val="Textodelmarcadordeposicin"/>
            </w:rPr>
            <w:t>Haga clic o pulse aquí para escribir texto.</w:t>
          </w:r>
        </w:p>
      </w:docPartBody>
    </w:docPart>
    <w:docPart>
      <w:docPartPr>
        <w:name w:val="3B0046D1969B407BB188ED25078FCE31"/>
        <w:category>
          <w:name w:val="General"/>
          <w:gallery w:val="placeholder"/>
        </w:category>
        <w:types>
          <w:type w:val="bbPlcHdr"/>
        </w:types>
        <w:behaviors>
          <w:behavior w:val="content"/>
        </w:behaviors>
        <w:guid w:val="{420BDE58-66E7-4ACD-AB21-CE9339858BA5}"/>
      </w:docPartPr>
      <w:docPartBody>
        <w:p w:rsidR="006D7D89" w:rsidRDefault="008B4A2D" w:rsidP="008B4A2D">
          <w:pPr>
            <w:pStyle w:val="3B0046D1969B407BB188ED25078FCE31"/>
          </w:pPr>
          <w:r w:rsidRPr="004E335A">
            <w:rPr>
              <w:rStyle w:val="Textodelmarcadordeposicin"/>
            </w:rPr>
            <w:t>Haga clic o pulse aquí para escribir texto.</w:t>
          </w:r>
        </w:p>
      </w:docPartBody>
    </w:docPart>
    <w:docPart>
      <w:docPartPr>
        <w:name w:val="71FE27FC0A41468CA80EB0108745EA12"/>
        <w:category>
          <w:name w:val="General"/>
          <w:gallery w:val="placeholder"/>
        </w:category>
        <w:types>
          <w:type w:val="bbPlcHdr"/>
        </w:types>
        <w:behaviors>
          <w:behavior w:val="content"/>
        </w:behaviors>
        <w:guid w:val="{ACBACD69-9027-4268-A14E-0C9A3B11F067}"/>
      </w:docPartPr>
      <w:docPartBody>
        <w:p w:rsidR="006D7D89" w:rsidRDefault="008B4A2D" w:rsidP="008B4A2D">
          <w:pPr>
            <w:pStyle w:val="71FE27FC0A41468CA80EB0108745EA12"/>
          </w:pPr>
          <w:r w:rsidRPr="004E335A">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FD29EDD9-8D7B-4D3A-A530-73BC9CF7417F}"/>
      </w:docPartPr>
      <w:docPartBody>
        <w:p w:rsidR="00261589" w:rsidRDefault="00261589">
          <w:r w:rsidRPr="007C57D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2D"/>
    <w:rsid w:val="00050B4F"/>
    <w:rsid w:val="000710BF"/>
    <w:rsid w:val="00102311"/>
    <w:rsid w:val="00157620"/>
    <w:rsid w:val="00193FFE"/>
    <w:rsid w:val="00261589"/>
    <w:rsid w:val="00270E29"/>
    <w:rsid w:val="002E6703"/>
    <w:rsid w:val="00331D39"/>
    <w:rsid w:val="003C1286"/>
    <w:rsid w:val="00427E20"/>
    <w:rsid w:val="00484F2E"/>
    <w:rsid w:val="0048733F"/>
    <w:rsid w:val="004E3CDD"/>
    <w:rsid w:val="00570EED"/>
    <w:rsid w:val="005C2E8F"/>
    <w:rsid w:val="005C7024"/>
    <w:rsid w:val="006D68C7"/>
    <w:rsid w:val="006D7D89"/>
    <w:rsid w:val="006F3E8C"/>
    <w:rsid w:val="00761FF4"/>
    <w:rsid w:val="007802ED"/>
    <w:rsid w:val="007A3FA9"/>
    <w:rsid w:val="007B73BC"/>
    <w:rsid w:val="008564EB"/>
    <w:rsid w:val="008A1A5E"/>
    <w:rsid w:val="008B4A2D"/>
    <w:rsid w:val="00903F28"/>
    <w:rsid w:val="009804A4"/>
    <w:rsid w:val="00A33167"/>
    <w:rsid w:val="00AB3014"/>
    <w:rsid w:val="00B03887"/>
    <w:rsid w:val="00B3249D"/>
    <w:rsid w:val="00B75D26"/>
    <w:rsid w:val="00BC18D3"/>
    <w:rsid w:val="00BC37F9"/>
    <w:rsid w:val="00BE4F11"/>
    <w:rsid w:val="00C1047E"/>
    <w:rsid w:val="00C52740"/>
    <w:rsid w:val="00C80016"/>
    <w:rsid w:val="00D523ED"/>
    <w:rsid w:val="00DE4E37"/>
    <w:rsid w:val="00EA3802"/>
    <w:rsid w:val="00F208BD"/>
    <w:rsid w:val="00FA29B6"/>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761FF4"/>
    <w:rPr>
      <w:color w:val="808080"/>
    </w:rPr>
  </w:style>
  <w:style w:type="paragraph" w:customStyle="1" w:styleId="5C14D66F168C4B01A3A8448844C1D885">
    <w:name w:val="5C14D66F168C4B01A3A8448844C1D885"/>
    <w:rsid w:val="008B4A2D"/>
  </w:style>
  <w:style w:type="paragraph" w:customStyle="1" w:styleId="18942946759B4F419A236234916E7C27">
    <w:name w:val="18942946759B4F419A236234916E7C27"/>
    <w:rsid w:val="008B4A2D"/>
  </w:style>
  <w:style w:type="paragraph" w:customStyle="1" w:styleId="3B0046D1969B407BB188ED25078FCE31">
    <w:name w:val="3B0046D1969B407BB188ED25078FCE31"/>
    <w:rsid w:val="008B4A2D"/>
  </w:style>
  <w:style w:type="paragraph" w:customStyle="1" w:styleId="71FE27FC0A41468CA80EB0108745EA12">
    <w:name w:val="71FE27FC0A41468CA80EB0108745EA12"/>
    <w:rsid w:val="008B4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9D9EC1-DC24-44E7-800F-B677CEF8261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7145748614"/>
    <we:property name="MENDELEY_CITATIONS" value="[{&quot;citationID&quot;:&quot;MENDELEY_CITATION_7599de87-e458-4253-9538-e52abea0e3ed&quot;,&quot;properties&quot;:{&quot;noteIndex&quot;:0},&quot;isEdited&quot;:false,&quot;manualOverride&quot;:{&quot;isManuallyOverridden&quot;:false,&quot;citeprocText&quot;:&quot;[1], [2]&quot;,&quot;manualOverrideText&quot;:&quot;&quot;},&quot;citationTag&quot;:&quot;MENDELEY_CITATION_v3_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&quot;,&quot;citationItems&quot;:[{&quot;id&quot;:&quot;d1e5ef17-17ec-3b39-be33-e28259934dee&quot;,&quot;itemData&quot;:{&quot;type&quot;:&quot;article-journal&quot;,&quot;id&quot;:&quot;d1e5ef17-17ec-3b39-be33-e28259934dee&quot;,&quot;title&quot;:&quot;Exploring the Educational Applications of Large Language Models: A Systematic Review and Topic Analysis&quot;,&quot;author&quot;:[{&quot;family&quot;:&quot;Cibu&quot;,&quot;given&quot;:&quot;Bianca-Raluca&quot;,&quot;parse-names&quot;:false,&quot;dropping-particle&quot;:&quot;&quot;,&quot;non-dropping-particle&quot;:&quot;&quot;},{&quot;family&quot;:&quot;Crăciun&quot;,&quot;given&quot;:&quot;Liliana&quot;,&quot;parse-names&quot;:false,&quot;dropping-particle&quot;:&quot;&quot;,&quot;non-dropping-particle&quot;:&quot;&quot;},{&quot;family&quot;:&quot;Molănescu&quot;,&quot;given&quot;:&quot;Anca Gabriela&quot;,&quot;parse-names&quot;:false,&quot;dropping-particle&quot;:&quot;&quot;,&quot;non-dropping-particle&quot;:&quot;&quot;},{&quot;family&quot;:&quot;Cotfas&quot;,&quot;given&quot;:&quot;Liviu-Adrian&quot;,&quot;parse-names&quot;:false,&quot;dropping-particle&quot;:&quot;&quot;,&quot;non-dropping-particle&quot;:&quot;&quot;}],&quot;container-title&quot;:&quot;Electronics&quot;,&quot;DOI&quot;:&quot;10.3390/electronics14234683&quot;,&quot;ISSN&quot;:&quot;2079-9292&quot;,&quot;URL&quot;:&quot;https://www.mdpi.com/2079-9292/14/23/4683&quot;,&quot;issued&quot;:{&quot;date-parts&quot;:[[2025]]},&quot;abstract&quot;:&quot;In light of the accelerated growth of artificial intelligence (AI), large language models (LLMs) have become a central topic of interest in scientific research and practical applications across various fields. The present paper aims to perform a comprehensive systematic review of the scientific literature on LLMs in education published between 2023 and 2024, based on a dataset from the Web of Science, which includes 507 documents from 322 sources. The accelerated dynamics of research in this field are confirmed by the high annual growth rate of 369.66%. The study identifies the themes presented in the scientific literature by using thematic maps and analyzing the evolution of said thematic maps. In addition, Latent Dirichlet Allocation (LDA) and BERTopic are used to outline the research field more clearly. Due to LDA’s ability to discover high-level research topics using probabilistic discovery and BERTopic’s ability to capture deeper semantic patterns and the emergence of various topics by searching, this paper first identifies the main research topics in the extracted dataset, which are then discussed in the paper through a review of applications. As a result, a range of applications are discovered in areas related to teaching and learning, academic assessment, integrity, academic feedback, medical education, ethics, bias, regulation, and social challenges. The conclusions provide a roadmap for researchers, practitioners and stakeholders in highlighting the current situation of LLMs in educational practice, while opening the door for future explorations in this domain.&quot;,&quot;issue&quot;:&quot;23&quot;,&quot;volume&quot;:&quot;14&quot;,&quot;container-title-short&quot;:&quot;Electronics (Basel).&quot;},&quot;isTemporary&quot;:false},{&quot;id&quot;:&quot;1d9be9dc-f25d-3872-9bba-3a86f1f98f77&quot;,&quot;itemData&quot;:{&quot;type&quot;:&quot;paper-conference&quot;,&quot;id&quot;:&quot;1d9be9dc-f25d-3872-9bba-3a86f1f98f77&quot;,&quot;title&quot;:&quot;Real-world testing for reinforcement learning in education&quot;,&quot;author&quot;:[{&quot;family&quot;:&quot;Barto&quot;,&quot;given&quot;:&quot;Andrew G&quot;,&quot;parse-names&quot;:false,&quot;dropping-particle&quot;:&quot;&quot;,&quot;non-dropping-particle&quot;:&quot;&quot;},{&quot;family&quot;:&quot;Sutton&quot;,&quot;given&quot;:&quot;Richard S&quot;,&quot;parse-names&quot;:false,&quot;dropping-particle&quot;:&quot;&quot;,&quot;non-dropping-particle&quot;:&quot;&quot;},{&quot;family&quot;:&quot;others&quot;,&quot;given&quot;:&quot;&quot;,&quot;parse-names&quot;:false,&quot;dropping-particle&quot;:&quot;&quot;,&quot;non-dropping-particle&quot;:&quot;&quot;}],&quot;container-title&quot;:&quot;Proceedings of the International Conference on Autonomous Agents and Multiagent Systems (AAMAS)&quot;,&quot;URL&quot;:&quot;https://www.ifaamas.org/Proceedings/aamas2025/pdfs/p1764.pdf&quot;,&quot;issued&quot;:{&quot;date-parts&quot;:[[2025]]},&quot;container-title-short&quot;:&quot;&quot;},&quot;isTemporary&quot;:false}]},{&quot;citationID&quot;:&quot;MENDELEY_CITATION_cc218621-1f67-41b8-beaa-18d006359e85&quot;,&quot;properties&quot;:{&quot;noteIndex&quot;:0},&quot;isEdited&quot;:false,&quot;manualOverride&quot;:{&quot;isManuallyOverridden&quot;:false,&quot;citeprocText&quot;:&quot;[3]&quot;,&quot;manualOverrideText&quot;:&quot;&quot;},&quot;citationTag&quot;:&quot;MENDELEY_CITATION_v3_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&quot;,&quot;citationItems&quot;:[{&quot;id&quot;:&quot;38fd0eea-20e0-34be-88c4-c62cc7cac6a3&quot;,&quot;itemData&quot;:{&quot;type&quot;:&quot;article-journal&quot;,&quot;id&quot;:&quot;38fd0eea-20e0-34be-88c4-c62cc7cac6a3&quot;,&quot;title&quot;:&quot;Digital learning in the 21st century: Trends, challenges, and innovations&quot;,&quot;author&quot;:[{&quot;family&quot;:&quot;Zou&quot;,&quot;given&quot;:&quot;Yuntao&quot;,&quot;parse-names&quot;:false,&quot;dropping-particle&quot;:&quot;&quot;,&quot;non-dropping-particle&quot;:&quot;&quot;},{&quot;family&quot;:&quot;Wang&quot;,&quot;given&quot;:&quot;Hao&quot;,&quot;parse-names&quot;:false,&quot;dropping-particle&quot;:&quot;&quot;,&quot;non-dropping-particle&quot;:&quot;&quot;},{&quot;family&quot;:&quot;Li&quot;,&quot;given&quot;:&quot;Jian&quot;,&quot;parse-names&quot;:false,&quot;dropping-particle&quot;:&quot;&quot;,&quot;non-dropping-particle&quot;:&quot;&quot;}],&quot;container-title&quot;:&quot;Frontiers in Education&quot;,&quot;DOI&quot;:&quot;10.3389/feduc.2025.1562391&quot;,&quot;URL&quot;:&quot;https://www.frontiersin.org/journals/education/articles/10.3389/feduc.2025.1562391/full&quot;,&quot;issued&quot;:{&quot;date-parts&quot;:[[2025]]},&quot;page&quot;:&quot;1562391&quot;,&quot;volume&quot;:&quot;10&quot;,&quot;container-title-short&quot;:&quot;Front. Educ. (Lausanne).&quot;},&quot;isTemporary&quot;:false,&quot;suppress-author&quot;:false,&quot;composite&quot;:false,&quot;author-only&quot;:false}]},{&quot;citationID&quot;:&quot;MENDELEY_CITATION_1347cc30-eae8-4dcc-9416-e75449fd4ce5&quot;,&quot;properties&quot;:{&quot;noteIndex&quot;:0},&quot;isEdited&quot;:false,&quot;manualOverride&quot;:{&quot;isManuallyOverridden&quot;:false,&quot;citeprocText&quot;:&quot;[4]&quot;,&quot;manualOverrideText&quot;:&quot;&quot;},&quot;citationTag&quot;:&quot;MENDELEY_CITATION_v3_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&quot;,&quot;citationItems&quot;:[{&quot;id&quot;:&quot;61fd6a6a-a3ad-3971-84e5-83248dd4c587&quot;,&quot;itemData&quot;:{&quot;type&quot;:&quot;article-journal&quot;,&quot;id&quot;:&quot;61fd6a6a-a3ad-3971-84e5-83248dd4c587&quot;,&quot;title&quot;:&quot;A multi-agent system model to integrate virtual learning environments and intelligent tutoring systems&quot;,&quot;author&quot;:[{&quot;family&quot;:&quot;Giuffra&quot;,&quot;given&quot;:&quot;Laura&quot;,&quot;parse-names&quot;:false,&quot;dropping-particle&quot;:&quot;&quot;,&quot;non-dropping-particle&quot;:&quot;&quot;},{&quot;family&quot;:&quot;Soler&quot;,&quot;given&quot;:&quot;Elena&quot;,&quot;parse-names&quot;:false,&quot;dropping-particle&quot;:&quot;&quot;,&quot;non-dropping-particle&quot;:&quot;&quot;},{&quot;family&quot;:&quot;Rossi&quot;,&quot;given&quot;:&quot;Graciela&quot;,&quot;parse-names&quot;:false,&quot;dropping-particle&quot;:&quot;&quot;,&quot;non-dropping-particle&quot;:&quot;&quot;}],&quot;container-title&quot;:&quot;International Journal of Interactive Multimedia and Artificial Intelligence&quot;,&quot;URL&quot;:&quot;https://dialnet.unirioja.es/descarga/articulo/4221415.pdf&quot;,&quot;issued&quot;:{&quot;date-parts&quot;:[[2013]]},&quot;page&quot;:&quot;6-16&quot;,&quot;issue&quot;:&quot;4&quot;,&quot;volume&quot;:&quot;2&quot;,&quot;container-title-short&quot;:&quot;&quot;},&quot;isTemporary&quot;:false,&quot;suppress-author&quot;:false,&quot;composite&quot;:false,&quot;author-only&quot;:false}]},{&quot;citationID&quot;:&quot;MENDELEY_CITATION_c9a46054-5bb1-422c-ab89-ca6e424a8aec&quot;,&quot;properties&quot;:{&quot;noteIndex&quot;:0},&quot;isEdited&quot;:false,&quot;manualOverride&quot;:{&quot;isManuallyOverridden&quot;:false,&quot;citeprocText&quot;:&quot;[5]&quot;,&quot;manualOverrideText&quot;:&quot;&quot;},&quot;citationTag&quot;:&quot;MENDELEY_CITATION_v3_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&quot;,&quot;citationItems&quot;:[{&quot;id&quot;:&quot;5a450102-cd0d-3d30-9754-e79e8f60dfb4&quot;,&quot;itemData&quot;:{&quot;type&quot;:&quot;article-journal&quot;,&quot;id&quot;:&quot;5a450102-cd0d-3d30-9754-e79e8f60dfb4&quot;,&quot;title&quot;:&quot;LLM-Agent-UMF: LLM-based Agent Unified Modeling Framework for Seamless Design of Multi Active/Passive Core-Agent Architectures&quot;,&quot;author&quot;:[{&quot;family&quot;:&quot;Hassouna&quot;,&quot;given&quot;:&quot;Amine&quot;,&quot;parse-names&quot;:false,&quot;dropping-particle&quot;:&quot;&quot;,&quot;non-dropping-particle&quot;:&quot;Ben&quot;},{&quot;family&quot;:&quot;Chaari&quot;,&quot;given&quot;:&quot;Hana&quot;,&quot;parse-names&quot;:false,&quot;dropping-particle&quot;:&quot;&quot;,&quot;non-dropping-particle&quot;:&quot;&quot;},{&quot;family&quot;:&quot;Belhaj&quot;,&quot;given&quot;:&quot;Ines&quot;,&quot;parse-names&quot;:false,&quot;dropping-particle&quot;:&quot;&quot;,&quot;non-dropping-particle&quot;:&quot;&quot;}],&quot;container-title&quot;:&quot;Information Fusion&quot;,&quot;DOI&quot;:&quot;https://doi.org/10.1016/j.inffus.2025.103865&quot;,&quot;ISSN&quot;:&quot;1566-2535&quot;,&quot;URL&quot;:&quot;https://www.sciencedirect.com/science/article/pii/S1566253525009273&quot;,&quot;issued&quot;:{&quot;date-parts&quot;:[[2026]]},&quot;page&quot;:&quot;103865&quot;,&quot;abstract&quot;:&quot;In an era where vast amounts of data are collected and processed from diverse sources, there is a growing demand for sophisticated AI systems capable of intelligently fusing and analyzing this information. To address these challenges, researchers have turned towards integrating tools into LLM-powered agents to enhance the overall information fusion process. However, the conjunction of these technologies and the proposed enhancements in several state-of-the-art works followed a non-unified software architecture, resulting in a lack of modularity and terminological inconsistencies among researchers. To address these issues, we propose a novel LLM-based Agent Unified Modeling Framework (LLM-Agent-UMF) that establishes a clear foundation for agent development from both functional and software architectural perspectives, developed and evaluated using the Architecture Tradeoff and Risk Analysis Framework (ATRAF). Our framework clearly distinguishes between the different components of an LLM-based agent, setting LLMs and tools apart from a new element, the core-agent, which plays the role of central coordinator. This pivotal entity comprises five modules: planning, memory, profile, action, and security—the latter often neglected in previous works. By classifying core-agents into passive and active types based on their authoritative natures, we propose various multi-core agent architectures that combine unique characteristics of distinctive agents to tackle complex tasks more efficiently. We evaluate our framework by applying it to thirteen state-of-the-art agents, thereby demonstrating its alignment with their functionalities and clarifying overlooked architectural aspects. Moreover, we thoroughly assess five architecture variants of our framework by designing new agent architectures that combine characteristics of state-of-the-art agents to address specific goals. Throughout this evaluation, we leveraged ATRAF’s Architectural Framework Tradeoff and Risk Analysis Method (AFTRAM), identifying quality attribute goals, developing scenarios, and analyzing architectural risks, which provided clear insights into potential improvements and highlighted challenges involved in both designing new agents and combining existing ones.&quot;,&quot;volume&quot;:&quot;127&quot;,&quot;container-title-short&quot;:&quot;&quot;},&quot;isTemporary&quot;:false,&quot;suppress-author&quot;:false,&quot;composite&quot;:false,&quot;author-only&quot;:false}]},{&quot;citationID&quot;:&quot;MENDELEY_CITATION_b04a8db7-b3f9-470a-9709-7a1f7c938282&quot;,&quot;properties&quot;:{&quot;noteIndex&quot;:0},&quot;isEdited&quot;:false,&quot;manualOverride&quot;:{&quot;isManuallyOverridden&quot;:false,&quot;citeprocText&quot;:&quot;[6]&quot;,&quot;manualOverrideText&quot;:&quot;&quot;},&quot;citationTag&quot;:&quot;MENDELEY_CITATION_v3_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&quot;,&quot;citationItems&quot;:[{&quot;id&quot;:&quot;bff29101-6f1a-3fe5-b614-ac2988bc4e2b&quot;,&quot;itemData&quot;:{&quot;type&quot;:&quot;article-journal&quot;,&quot;id&quot;:&quot;bff29101-6f1a-3fe5-b614-ac2988bc4e2b&quot;,&quot;title&quot;:&quot;A systematic review of AI-driven intelligent tutoring systems in K-12 education&quot;,&quot;author&quot;:[{&quot;family&quot;:&quot;Létourneau&quot;,&quot;given&quot;:&quot;Alexandre&quot;,&quot;parse-names&quot;:false,&quot;dropping-particle&quot;:&quot;&quot;,&quot;non-dropping-particle&quot;:&quot;&quot;},{&quot;family&quot;:&quot;Robillard&quot;,&quot;given&quot;:&quot;Philippe N&quot;,&quot;parse-names&quot;:false,&quot;dropping-particle&quot;:&quot;&quot;,&quot;non-dropping-particle&quot;:&quot;&quot;},{&quot;family&quot;:&quot;Léger&quot;,&quot;given&quot;:&quot;Pierre-Majorique&quot;,&quot;parse-names&quot;:false,&quot;dropping-particle&quot;:&quot;&quot;,&quot;non-dropping-particle&quot;:&quot;&quot;}],&quot;container-title&quot;:&quot;Scientific Reports&quot;,&quot;DOI&quot;:&quot;10.1038/s41598-025-07422-7&quot;,&quot;URL&quot;:&quot;https://pmc.ncbi.nlm.nih.gov/articles/PMC12078640/&quot;,&quot;issued&quot;:{&quot;date-parts&quot;:[[2025]]},&quot;page&quot;:&quot;8421&quot;,&quot;issue&quot;:&quot;1&quot;,&quot;volume&quot;:&quot;15&quot;,&quot;container-title-short&quot;:&quot;Sci. Rep.&quot;},&quot;isTemporary&quot;:false,&quot;suppress-author&quot;:false,&quot;composite&quot;:false,&quot;author-only&quot;:false}]},{&quot;citationID&quot;:&quot;MENDELEY_CITATION_7213ce1b-a824-41ee-9ef3-d525cc00cf65&quot;,&quot;properties&quot;:{&quot;noteIndex&quot;:0},&quot;isEdited&quot;:false,&quot;manualOverride&quot;:{&quot;isManuallyOverridden&quot;:false,&quot;citeprocText&quot;:&quot;[1], [7]&quot;,&quot;manualOverrideText&quot;:&quot;&quot;},&quot;citationTag&quot;:&quot;MENDELEY_CITATION_v3_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&quot;,&quot;citationItems&quot;:[{&quot;id&quot;:&quot;d1e5ef17-17ec-3b39-be33-e28259934dee&quot;,&quot;itemData&quot;:{&quot;type&quot;:&quot;article-journal&quot;,&quot;id&quot;:&quot;d1e5ef17-17ec-3b39-be33-e28259934dee&quot;,&quot;title&quot;:&quot;Exploring the Educational Applications of Large Language Models: A Systematic Review and Topic Analysis&quot;,&quot;author&quot;:[{&quot;family&quot;:&quot;Cibu&quot;,&quot;given&quot;:&quot;Bianca-Raluca&quot;,&quot;parse-names&quot;:false,&quot;dropping-particle&quot;:&quot;&quot;,&quot;non-dropping-particle&quot;:&quot;&quot;},{&quot;family&quot;:&quot;Crăciun&quot;,&quot;given&quot;:&quot;Liliana&quot;,&quot;parse-names&quot;:false,&quot;dropping-particle&quot;:&quot;&quot;,&quot;non-dropping-particle&quot;:&quot;&quot;},{&quot;family&quot;:&quot;Molănescu&quot;,&quot;given&quot;:&quot;Anca Gabriela&quot;,&quot;parse-names&quot;:false,&quot;dropping-particle&quot;:&quot;&quot;,&quot;non-dropping-particle&quot;:&quot;&quot;},{&quot;family&quot;:&quot;Cotfas&quot;,&quot;given&quot;:&quot;Liviu-Adrian&quot;,&quot;parse-names&quot;:false,&quot;dropping-particle&quot;:&quot;&quot;,&quot;non-dropping-particle&quot;:&quot;&quot;}],&quot;container-title&quot;:&quot;Electronics&quot;,&quot;container-title-short&quot;:&quot;Electronics (Basel).&quot;,&quot;DOI&quot;:&quot;10.3390/electronics14234683&quot;,&quot;ISSN&quot;:&quot;2079-9292&quot;,&quot;URL&quot;:&quot;https://www.mdpi.com/2079-9292/14/23/4683&quot;,&quot;issued&quot;:{&quot;date-parts&quot;:[[2025]]},&quot;abstract&quot;:&quot;In light of the accelerated growth of artificial intelligence (AI), large language models (LLMs) have become a central topic of interest in scientific research and practical applications across various fields. The present paper aims to perform a comprehensive systematic review of the scientific literature on LLMs in education published between 2023 and 2024, based on a dataset from the Web of Science, which includes 507 documents from 322 sources. The accelerated dynamics of research in this field are confirmed by the high annual growth rate of 369.66%. The study identifies the themes presented in the scientific literature by using thematic maps and analyzing the evolution of said thematic maps. In addition, Latent Dirichlet Allocation (LDA) and BERTopic are used to outline the research field more clearly. Due to LDA’s ability to discover high-level research topics using probabilistic discovery and BERTopic’s ability to capture deeper semantic patterns and the emergence of various topics by searching, this paper first identifies the main research topics in the extracted dataset, which are then discussed in the paper through a review of applications. As a result, a range of applications are discovered in areas related to teaching and learning, academic assessment, integrity, academic feedback, medical education, ethics, bias, regulation, and social challenges. The conclusions provide a roadmap for researchers, practitioners and stakeholders in highlighting the current situation of LLMs in educational practice, while opening the door for future explorations in this domain.&quot;,&quot;issue&quot;:&quot;23&quot;,&quot;volume&quot;:&quot;14&quot;},&quot;isTemporary&quot;:false},{&quot;id&quot;:&quot;6f372a29-ebce-3892-9b0d-3c70c403dea6&quot;,&quot;itemData&quot;:{&quot;type&quot;:&quot;article-journal&quot;,&quot;id&quot;:&quot;6f372a29-ebce-3892-9b0d-3c70c403dea6&quot;,&quot;title&quot;:&quot;A Research Landscape of Agentic AI and Large Language Models: Applications, Challenges and Future Directions&quot;,&quot;author&quot;:[{&quot;family&quot;:&quot;Brohi&quot;,&quot;given&quot;:&quot;Sarfraz&quot;,&quot;parse-names&quot;:false,&quot;dropping-particle&quot;:&quot;&quot;,&quot;non-dropping-particle&quot;:&quot;&quot;},{&quot;family&quot;:&quot;Mastoi&quot;,&quot;given&quot;:&quot;Qurat-ul-ain&quot;,&quot;parse-names&quot;:false,&quot;dropping-particle&quot;:&quot;&quot;,&quot;non-dropping-particle&quot;:&quot;&quot;},{&quot;family&quot;:&quot;Jhanjhi&quot;,&quot;given&quot;:&quot;N Z&quot;,&quot;parse-names&quot;:false,&quot;dropping-particle&quot;:&quot;&quot;,&quot;non-dropping-particle&quot;:&quot;&quot;},{&quot;family&quot;:&quot;Pillai&quot;,&quot;given&quot;:&quot;Thulasyammal Ramiah&quot;,&quot;parse-names&quot;:false,&quot;dropping-particle&quot;:&quot;&quot;,&quot;non-dropping-particle&quot;:&quot;&quot;}],&quot;container-title&quot;:&quot;Algorithms&quot;,&quot;container-title-short&quot;:&quot;Algorithms&quot;,&quot;DOI&quot;:&quot;10.3390/a18080499&quot;,&quot;ISSN&quot;:&quot;1999-4893&quot;,&quot;URL&quot;:&quot;https://www.mdpi.com/1999-4893/18/8/499&quot;,&quot;issued&quot;:{&quot;date-parts&quot;:[[2025]]},&quot;abstract&quot;:&quot;Agentic AI and Large Language Models (LLMs) are transforming how language is understood and generated while reshaping decision-making, automation, and research practices. LLMs provide underlying reasoning capabilities, and Agentic AI systems use them to perform tasks through interactions with external tools, services, and Application Programming Interfaces (APIs). Based on a structured scoping review and thematic analysis, this study identifies that core challenges of LLMs, relating to security, privacy and trust, misinformation, misuse and bias, energy consumption, transparency and explainability, and value alignment, can propagate into Agentic AI. Beyond these inherited concerns, Agentic AI introduces new challenges, including context management, security, privacy and trust, goal misalignment, opaque decision-making, limited human oversight, multi-agent coordination, ethical and legal accountability, and long-term safety. We analyse the applications of Agentic AI powered by LLMs across six domains: education, healthcare, cybersecurity, autonomous vehicles, e-commerce, and customer service, to reveal their real-world impact. Furthermore, we demonstrate some LLM limitations using DeepSeek-R1 and GPT-4o. To the best of our knowledge, this is the first comprehensive study to integrate the challenges and applications of LLMs and Agentic AI within a single forward-looking research landscape that promotes interdisciplinary research and responsible advancement of this emerging field.&quot;,&quot;issue&quot;:&quot;8&quot;,&quot;volume&quot;:&quot;18&quot;},&quot;isTemporary&quot;:false}]},{&quot;citationID&quot;:&quot;MENDELEY_CITATION_3813d6be-82e1-42c7-882e-f1b423f51c80&quot;,&quot;properties&quot;:{&quot;noteIndex&quot;:0},&quot;isEdited&quot;:false,&quot;manualOverride&quot;:{&quot;isManuallyOverridden&quot;:false,&quot;citeprocText&quot;:&quot;[8]&quot;,&quot;manualOverrideText&quot;:&quot;&quot;},&quot;citationTag&quot;:&quot;MENDELEY_CITATION_v3_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&quot;,&quot;citationItems&quot;:[{&quot;id&quot;:&quot;d69454a2-c759-3a0c-815f-f9040bc138c7&quot;,&quot;itemData&quot;:{&quot;type&quot;:&quot;article-journal&quot;,&quot;id&quot;:&quot;d69454a2-c759-3a0c-815f-f9040bc138c7&quot;,&quot;title&quot;:&quot;Reinforcement Learning in Education: A Systematic Literature Review&quot;,&quot;author&quot;:[{&quot;family&quot;:&quot;Riedmann&quot;,&quot;given&quot;:&quot;Anna&quot;,&quot;parse-names&quot;:false,&quot;dropping-particle&quot;:&quot;&quot;,&quot;non-dropping-particle&quot;:&quot;&quot;},{&quot;family&quot;:&quot;Schaper&quot;,&quot;given&quot;:&quot;Philipp&quot;,&quot;parse-names&quot;:false,&quot;dropping-particle&quot;:&quot;&quot;,&quot;non-dropping-particle&quot;:&quot;&quot;},{&quot;family&quot;:&quot;Lugrin&quot;,&quot;given&quot;:&quot;Birgit&quot;,&quot;parse-names&quot;:false,&quot;dropping-particle&quot;:&quot;&quot;,&quot;non-dropping-particle&quot;:&quot;&quot;}],&quot;container-title&quot;:&quot;International Journal of Artificial Intelligence in Education&quot;,&quot;container-title-short&quot;:&quot;Int. J. Artif. Intell. Educ.&quot;,&quot;DOI&quot;:&quot;10.1007/s40593-025-00494-6&quot;,&quot;ISSN&quot;:&quot;1560-4306&quot;,&quot;URL&quot;:&quot;https://doi.org/10.1007/s40593-025-00494-6&quot;,&quot;issued&quot;:{&quot;date-parts&quot;:[[2025]]},&quot;abstract&quot;:&quot;We conducted a systematic literature review to examine the current research on the application of Reinforcement Learning (RL) in education. RL is a type of Machine Learning that trains an agent to take actions in an environment in order to maximize a reward signal. In recent years, researchers have explored the potential of RL for improving educational outcomes and developing personalized interventions. This systematic review (according to the PRISMA standard) surveys and evaluates 89 manuscripts from three databases (IEEE Xplore, Google Scholar, and ACM) published between 2000 and 2024 with predefined eligibility criteria. We examined the following objectives: (1) Educational contexts and evaluation strategies in RL-based educational applications, (2) impact and significance of RL-based applications for cognitive and affective variables, (3) RL algorithms and baselines used in the context of RL in education, (4) adaptation mechanisms in RL-based education, and (5) best practices for implementing RL in education. Our results suggest that RL has shown promise for a range of educational applications, such as enhancing learning outcomes or promoting student engagement. However, there are currently significant challenges and limitations to the use of RL in education, including methodological issues, and the need for broader and more large-scale deployments and evaluations with actual users relative to only using simulated data. Overall, this review provides a comprehensive overview of the current state of research on the application of RL in education and identifies areas where further research is needed to fully realize its potential as a tool for enhancing teaching and learning. Additionally, we present a set of best practices for the field, distilling key insights from our systematic review for practical application.&quot;},&quot;isTemporary&quot;:false,&quot;suppress-author&quot;:false,&quot;composite&quot;:false,&quot;author-only&quot;:false}]},{&quot;citationID&quot;:&quot;MENDELEY_CITATION_5e391b07-c8a5-4b90-ad1f-14b776d3f2d5&quot;,&quot;properties&quot;:{&quot;noteIndex&quot;:0},&quot;isEdited&quot;:false,&quot;manualOverride&quot;:{&quot;isManuallyOverridden&quot;:false,&quot;citeprocText&quot;:&quot;[9]&quot;,&quot;manualOverrideText&quot;:&quot;&quot;},&quot;citationTag&quot;:&quot;MENDELEY_CITATION_v3_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&quot;,&quot;citationItems&quot;:[{&quot;id&quot;:&quot;f1ad1307-fbf4-3644-b40d-e2961f9812d1&quot;,&quot;itemData&quot;:{&quot;type&quot;:&quot;article&quot;,&quot;id&quot;:&quot;f1ad1307-fbf4-3644-b40d-e2961f9812d1&quot;,&quot;title&quot;:&quot;Mentigo: An Intelligent Agent for Mentoring Students in the Creative Problem Solving Process&quot;,&quot;author&quot;:[{&quot;family&quot;:&quot;Zha&quot;,&quot;given&quot;:&quot;Siyu&quot;,&quot;parse-names&quot;:false,&quot;dropping-particle&quot;:&quot;&quot;,&quot;non-dropping-particle&quot;:&quot;&quot;},{&quot;family&quot;:&quot;Liu&quot;,&quot;given&quot;:&quot;Yujia&quot;,&quot;parse-names&quot;:false,&quot;dropping-particle&quot;:&quot;&quot;,&quot;non-dropping-particle&quot;:&quot;&quot;},{&quot;family&quot;:&quot;Zheng&quot;,&quot;given&quot;:&quot;Chengbo&quot;,&quot;parse-names&quot;:false,&quot;dropping-particle&quot;:&quot;&quot;,&quot;non-dropping-particle&quot;:&quot;&quot;},{&quot;family&quot;:&quot;XU&quot;,&quot;given&quot;:&quot;Jiaqi&quot;,&quot;parse-names&quot;:false,&quot;dropping-particle&quot;:&quot;&quot;,&quot;non-dropping-particle&quot;:&quot;&quot;},{&quot;family&quot;:&quot;Yu&quot;,&quot;given&quot;:&quot;Fuze&quot;,&quot;parse-names&quot;:false,&quot;dropping-particle&quot;:&quot;&quot;,&quot;non-dropping-particle&quot;:&quot;&quot;},{&quot;family&quot;:&quot;Gong&quot;,&quot;given&quot;:&quot;Jiangtao&quot;,&quot;parse-names&quot;:false,&quot;dropping-particle&quot;:&quot;&quot;,&quot;non-dropping-particle&quot;:&quot;&quot;},{&quot;family&quot;:&quot;XU&quot;,&quot;given&quot;:&quot;Yingqing&quot;,&quot;parse-names&quot;:false,&quot;dropping-particle&quot;:&quot;&quot;,&quot;non-dropping-particle&quot;:&quot;&quot;}],&quot;URL&quot;:&quot;https://arxiv.org/abs/2409.14228&quot;,&quot;issued&quot;:{&quot;date-parts&quot;:[[2024]]},&quot;container-title-short&quot;:&quot;&quot;},&quot;isTemporary&quot;:false,&quot;suppress-author&quot;:false,&quot;composite&quot;:false,&quot;author-only&quot;:false}]},{&quot;citationID&quot;:&quot;MENDELEY_CITATION_8c1a1a1f-1fc3-401c-8919-f19d724540c6&quot;,&quot;properties&quot;:{&quot;noteIndex&quot;:0},&quot;isEdited&quot;:false,&quot;manualOverride&quot;:{&quot;isManuallyOverridden&quot;:false,&quot;citeprocText&quot;:&quot;[10]&quot;,&quot;manualOverrideText&quot;:&quot;&quot;},&quot;citationTag&quot;:&quot;MENDELEY_CITATION_v3_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&quot;,&quot;citationItems&quot;:[{&quot;id&quot;:&quot;36677fec-1db1-359a-b9cf-2dc34ac4c623&quot;,&quot;itemData&quot;:{&quot;type&quot;:&quot;article-journal&quot;,&quot;id&quot;:&quot;36677fec-1db1-359a-b9cf-2dc34ac4c623&quot;,&quot;title&quot;:&quot;A Comprehensive Review of AI-based Intelligent Tutoring Systems: Applications and Challenges&quot;,&quot;author&quot;:[{&quot;family&quot;:&quot;Zerkouk&quot;,&quot;given&quot;:&quot;Mohamed&quot;,&quot;parse-names&quot;:false,&quot;dropping-particle&quot;:&quot;&quot;,&quot;non-dropping-particle&quot;:&quot;&quot;},{&quot;family&quot;:&quot;Fkihi&quot;,&quot;given&quot;:&quot;Said&quot;,&quot;parse-names&quot;:false,&quot;dropping-particle&quot;:&quot;&quot;,&quot;non-dropping-particle&quot;:&quot;El&quot;},{&quot;family&quot;:&quot;others&quot;,&quot;given&quot;:&quot;&quot;,&quot;parse-names&quot;:false,&quot;dropping-particle&quot;:&quot;&quot;,&quot;non-dropping-particle&quot;:&quot;&quot;}],&quot;container-title&quot;:&quot;arXiv preprint arXiv:2507.18882&quot;,&quot;URL&quot;:&quot;https://arxiv.org/pdf/2507.18882.pdf&quot;,&quot;issued&quot;:{&quot;date-parts&quot;:[[2024]]},&quot;container-title-short&quot;:&quot;&quot;},&quot;isTemporary&quot;:false,&quot;suppress-author&quot;:false,&quot;composite&quot;:false,&quot;author-only&quot;:false}]},{&quot;citationID&quot;:&quot;MENDELEY_CITATION_5ec4a9b4-328a-49dd-a3e7-95b4ad72bedd&quot;,&quot;properties&quot;:{&quot;noteIndex&quot;:0},&quot;isEdited&quot;:false,&quot;manualOverride&quot;:{&quot;isManuallyOverridden&quot;:false,&quot;citeprocText&quot;:&quot;[4], [11], [12]&quot;,&quot;manualOverrideText&quot;:&quot;&quot;},&quot;citationTag&quot;:&quot;MENDELEY_CITATION_v3_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&quot;,&quot;citationItems&quot;:[{&quot;id&quot;:&quot;1a414a57-3a6f-3650-a8e5-62955031f850&quot;,&quot;itemData&quot;:{&quot;type&quot;:&quot;article-journal&quot;,&quot;id&quot;:&quot;1a414a57-3a6f-3650-a8e5-62955031f850&quot;,&quot;title&quot;:&quot;Developing an Intelligent Tutoring System Using Reinforcement Learning for Personalized Feedback&quot;,&quot;author&quot;:[{&quot;family&quot;:&quot;Deshmukh&quot;,&quot;given&quot;:&quot;Sneha&quot;,&quot;parse-names&quot;:false,&quot;dropping-particle&quot;:&quot;&quot;,&quot;non-dropping-particle&quot;:&quot;&quot;},{&quot;family&quot;:&quot;Sen&quot;,&quot;given&quot;:&quot;Vikram&quot;,&quot;parse-names&quot;:false,&quot;dropping-particle&quot;:&quot;&quot;,&quot;non-dropping-particle&quot;:&quot;&quot;}],&quot;container-title&quot;:&quot;International Academic Journal of Science and Engineering&quot;,&quot;DOI&quot;:&quot;10.71086/IAJSE/V12I3/IAJSE1221&quot;,&quot;URL&quot;:&quot;https://iaiest.com/iaj/index.php/IAJSE/article/view/IAJSE1221&quot;,&quot;issued&quot;:{&quot;date-parts&quot;:[[2025,6]]},&quot;page&quot;:&quot;30-33&quot;,&quot;issue&quot;:&quot;3&quot;,&quot;volume&quot;:&quot;12&quot;,&quot;container-title-short&quot;:&quot;&quot;},&quot;isTemporary&quot;:false},{&quot;id&quot;:&quot;778d4c1d-2611-31d8-aa8b-39ffeb221feb&quot;,&quot;itemData&quot;:{&quot;type&quot;:&quot;article-journal&quot;,&quot;id&quot;:&quot;778d4c1d-2611-31d8-aa8b-39ffeb221feb&quot;,&quot;title&quot;:&quot;Enhancement of online education system by using a multi-agent intelligent tutoring system&quot;,&quot;author&quot;:[{&quot;family&quot;:&quot;Viswanathan&quot;,&quot;given&quot;:&quot;N&quot;,&quot;parse-names&quot;:false,&quot;dropping-particle&quot;:&quot;&quot;,&quot;non-dropping-particle&quot;:&quot;&quot;},{&quot;family&quot;:&quot;Yin&quot;,&quot;given&quot;:&quot;Yaqub&quot;,&quot;parse-names&quot;:false,&quot;dropping-particle&quot;:&quot;&quot;,&quot;non-dropping-particle&quot;:&quot;&quot;},{&quot;family&quot;:&quot;Ramachandran&quot;,&quot;given&quot;:&quot;S&quot;,&quot;parse-names&quot;:false,&quot;dropping-particle&quot;:&quot;&quot;,&quot;non-dropping-particle&quot;:&quot;&quot;}],&quot;container-title&quot;:&quot;Computers and Education: Artificial Intelligence&quot;,&quot;DOI&quot;:&quot;10.1016/j.caeai.2022.100121&quot;,&quot;URL&quot;:&quot;https://www.sciencedirect.com/science/article/pii/S2666920X22000121&quot;,&quot;issued&quot;:{&quot;date-parts&quot;:[[2022]]},&quot;page&quot;:&quot;100121&quot;,&quot;volume&quot;:&quot;3&quot;,&quot;container-title-short&quot;:&quot;&quot;},&quot;isTemporary&quot;:false},{&quot;id&quot;:&quot;61fd6a6a-a3ad-3971-84e5-83248dd4c587&quot;,&quot;itemData&quot;:{&quot;type&quot;:&quot;article-journal&quot;,&quot;id&quot;:&quot;61fd6a6a-a3ad-3971-84e5-83248dd4c587&quot;,&quot;title&quot;:&quot;A multi-agent system model to integrate virtual learning environments and intelligent tutoring systems&quot;,&quot;author&quot;:[{&quot;family&quot;:&quot;Giuffra&quot;,&quot;given&quot;:&quot;Laura&quot;,&quot;parse-names&quot;:false,&quot;dropping-particle&quot;:&quot;&quot;,&quot;non-dropping-particle&quot;:&quot;&quot;},{&quot;family&quot;:&quot;Soler&quot;,&quot;given&quot;:&quot;Elena&quot;,&quot;parse-names&quot;:false,&quot;dropping-particle&quot;:&quot;&quot;,&quot;non-dropping-particle&quot;:&quot;&quot;},{&quot;family&quot;:&quot;Rossi&quot;,&quot;given&quot;:&quot;Graciela&quot;,&quot;parse-names&quot;:false,&quot;dropping-particle&quot;:&quot;&quot;,&quot;non-dropping-particle&quot;:&quot;&quot;}],&quot;container-title&quot;:&quot;International Journal of Interactive Multimedia and Artificial Intelligence&quot;,&quot;URL&quot;:&quot;https://dialnet.unirioja.es/descarga/articulo/4221415.pdf&quot;,&quot;issued&quot;:{&quot;date-parts&quot;:[[2013]]},&quot;page&quot;:&quot;6-16&quot;,&quot;issue&quot;:&quot;4&quot;,&quot;volume&quot;:&quot;2&quot;,&quot;container-title-short&quot;:&quot;&quot;},&quot;isTemporary&quot;:false}]},{&quot;citationID&quot;:&quot;MENDELEY_CITATION_af6647fb-6267-4ca3-b98a-d1d9d3e6f538&quot;,&quot;properties&quot;:{&quot;noteIndex&quot;:0},&quot;isEdited&quot;:false,&quot;manualOverride&quot;:{&quot;isManuallyOverridden&quot;:false,&quot;citeprocText&quot;:&quot;[13]&quot;,&quot;manualOverrideText&quot;:&quot;&quot;},&quot;citationTag&quot;:&quot;MENDELEY_CITATION_v3_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&quot;,&quot;citationItems&quot;:[{&quot;id&quot;:&quot;26fff9d7-58d6-3c83-b981-61264a200faf&quot;,&quot;itemData&quot;:{&quot;type&quot;:&quot;article-journal&quot;,&quot;id&quot;:&quot;26fff9d7-58d6-3c83-b981-61264a200faf&quot;,&quot;title&quot;:&quot;LLM-based chatbots in language learning: A systematic literature review&quot;,&quot;author&quot;:[{&quot;family&quot;:&quot;Panagiotidis&quot;,&quot;given&quot;:&quot;Panagiotis&quot;,&quot;parse-names&quot;:false,&quot;dropping-particle&quot;:&quot;&quot;,&quot;non-dropping-particle&quot;:&quot;&quot;}],&quot;container-title&quot;:&quot;Computers &amp; Education&quot;,&quot;container-title-short&quot;:&quot;Comput. Educ.&quot;,&quot;URL&quot;:&quot;https://files.eric.ed.gov/fulltext/EJ1455392.pdf&quot;,&quot;issued&quot;:{&quot;date-parts&quot;:[[2024]]}},&quot;isTemporary&quot;:false,&quot;suppress-author&quot;:false,&quot;composite&quot;:false,&quot;author-only&quot;:false}]},{&quot;citationID&quot;:&quot;MENDELEY_CITATION_e91e06a9-1a63-412f-97ee-155dabd38b87&quot;,&quot;properties&quot;:{&quot;noteIndex&quot;:0},&quot;isEdited&quot;:false,&quot;manualOverride&quot;:{&quot;isManuallyOverridden&quot;:false,&quot;citeprocText&quot;:&quot;[14]&quot;,&quot;manualOverrideText&quot;:&quot;&quot;},&quot;citationTag&quot;:&quot;MENDELEY_CITATION_v3_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&quot;,&quot;citationItems&quot;:[{&quot;id&quot;:&quot;cd34acd8-7019-3ca5-92fc-e2cc4a599a96&quot;,&quot;itemData&quot;:{&quot;type&quot;:&quot;paper-conference&quot;,&quot;id&quot;:&quot;cd34acd8-7019-3ca5-92fc-e2cc4a599a96&quot;,&quot;title&quot;:&quot;A Recommendation Module based on Reinforcement Learning to an Intelligent Tutoring System&quot;,&quot;author&quot;:[{&quot;family&quot;:&quot;Silva&quot;,&quot;given&quot;:&quot;Ana Paula&quot;,&quot;parse-names&quot;:false,&quot;dropping-particle&quot;:&quot;&quot;,&quot;non-dropping-particle&quot;:&quot;&quot;},{&quot;family&quot;:&quot;Fernandes&quot;,&quot;given&quot;:&quot;Joao&quot;,&quot;parse-names&quot;:false,&quot;dropping-particle&quot;:&quot;&quot;,&quot;non-dropping-particle&quot;:&quot;&quot;},{&quot;family&quot;:&quot;Rocha&quot;,&quot;given&quot;:&quot;Ademar&quot;,&quot;parse-names&quot;:false,&quot;dropping-particle&quot;:&quot;&quot;,&quot;non-dropping-particle&quot;:&quot;&quot;}],&quot;container-title&quot;:&quot;ICISSp 2022 - 8th International Conference on Information Systems Security and Privacy&quot;,&quot;DOI&quot;:&quot;10.5220/001095391173&quot;,&quot;URL&quot;:&quot;https://www.scitepress.org/Papers/2022/110839/110839.pdf&quot;,&quot;issued&quot;:{&quot;date-parts&quot;:[[2022]]},&quot;page&quot;:&quot;733-740&quot;,&quot;container-title-short&quot;:&quot;&quot;},&quot;isTemporary&quot;:false,&quot;suppress-author&quot;:false,&quot;composite&quot;:false,&quot;author-only&quot;:false}]},{&quot;citationID&quot;:&quot;MENDELEY_CITATION_c1d63d27-e890-4ef9-9eb2-c20e8bd8cc2e&quot;,&quot;properties&quot;:{&quot;noteIndex&quot;:0},&quot;isEdited&quot;:false,&quot;manualOverride&quot;:{&quot;isManuallyOverridden&quot;:false,&quot;citeprocText&quot;:&quot;[15]&quot;,&quot;manualOverrideText&quot;:&quot;&quot;},&quot;citationTag&quot;:&quot;MENDELEY_CITATION_v3_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jb250YWluZXItdGl0bGUiOiJDRVVSIFdvcmtzaG9wIFByb2NlZWRpbmdzIiwiY29udGFpbmVyLXRpdGxlLXNob3J0IjoiQ0VVUiBXb3Jrc2hvcCBQcm9jLiIsIlVSTCI6Imh0dHBzOi8vY2V1ci13cy5vcmcvVm9sLTQwNDgvcGFwZXIzNy5wZGYiLCJpc3N1ZWQiOnsiZGF0ZS1wYXJ0cyI6W1syMDI0XV19LCJ2b2x1bWUiOiI0MDQ4In0sImlzVGVtcG9yYXJ5IjpmYWxzZSwic3VwcHJlc3MtYXV0aG9yIjpmYWxzZSwiY29tcG9zaXRlIjpmYWxzZSwiYXV0aG9yLW9ubHkiOmZhbHNlfV19&quot;,&quot;citationItems&quot;:[{&quot;id&quot;:&quot;a7d5ad25-c689-3d62-b00f-0e5d65b97a1a&quot;,&quot;itemData&quot;:{&quot;type&quot;:&quot;paper-conference&quot;,&quot;id&quot;:&quot;a7d5ad25-c689-3d62-b00f-0e5d65b97a1a&quot;,&quot;title&quot;:&quot;Adaptive Learning Control via Proximal Policy Optimization&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container-title&quot;:&quot;CEUR Workshop Proceedings&quot;,&quot;container-title-short&quot;:&quot;CEUR Workshop Proc.&quot;,&quot;URL&quot;:&quot;https://ceur-ws.org/Vol-4048/paper37.pdf&quot;,&quot;issued&quot;:{&quot;date-parts&quot;:[[2024]]},&quot;volume&quot;:&quot;4048&quot;},&quot;isTemporary&quot;:false,&quot;suppress-author&quot;:false,&quot;composite&quot;:false,&quot;author-only&quot;:false}]},{&quot;citationID&quot;:&quot;MENDELEY_CITATION_e2254641-250f-41b9-9695-a79bbf23605f&quot;,&quot;properties&quot;:{&quot;noteIndex&quot;:0},&quot;isEdited&quot;:false,&quot;manualOverride&quot;:{&quot;isManuallyOverridden&quot;:false,&quot;citeprocText&quot;:&quot;[16]&quot;,&quot;manualOverrideText&quot;:&quot;&quot;},&quot;citationTag&quot;:&quot;MENDELEY_CITATION_v3_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&quot;,&quot;citationItems&quot;:[{&quot;id&quot;:&quot;3359c764-9928-385a-a083-273781099bba&quot;,&quot;itemData&quot;:{&quot;type&quot;:&quot;paper-conference&quot;,&quot;id&quot;:&quot;3359c764-9928-385a-a083-273781099bba&quot;,&quot;title&quot;:&quot;Deep Knowledge Tracing&quot;,&quot;author&quot;:[{&quot;family&quot;:&quot;Piech&quot;,&quot;given&quot;:&quot;Chris&quot;,&quot;parse-names&quot;:false,&quot;dropping-particle&quot;:&quot;&quot;,&quot;non-dropping-particle&quot;:&quot;&quot;},{&quot;family&quot;:&quot;Huang&quot;,&quot;given&quot;:&quot;Jonathan&quot;,&quot;parse-names&quot;:false,&quot;dropping-particle&quot;:&quot;&quot;,&quot;non-dropping-particle&quot;:&quot;&quot;},{&quot;family&quot;:&quot;Phulsaria&quot;,&quot;given&quot;:&quot;Andy&quot;,&quot;parse-names&quot;:false,&quot;dropping-particle&quot;:&quot;&quot;,&quot;non-dropping-particle&quot;:&quot;&quot;},{&quot;family&quot;:&quot;Sivan&quot;,&quot;given&quot;:&quot;Sivan&quot;,&quot;parse-names&quot;:false,&quot;dropping-particle&quot;:&quot;&quot;,&quot;non-dropping-particle&quot;:&quot;&quot;},{&quot;family&quot;:&quot;Joshi&quot;,&quot;given&quot;:&quot;M&quot;,&quot;parse-names&quot;:false,&quot;dropping-particle&quot;:&quot;&quot;,&quot;non-dropping-particle&quot;:&quot;&quot;},{&quot;family&quot;:&quot;Portela&quot;,&quot;given&quot;:&quot;A&quot;,&quot;parse-names&quot;:false,&quot;dropping-particle&quot;:&quot;&quot;,&quot;non-dropping-particle&quot;:&quot;&quot;}],&quot;container-title&quot;:&quot;Advances in Neural Information Processing Systems (NeurIPS)&quot;,&quot;URL&quot;:&quot;https://stanford.edu/~cpiech/bio/papers/deepKnowledgeTracing.pdf&quot;,&quot;issued&quot;:{&quot;date-parts&quot;:[[2015]]},&quot;page&quot;:&quot;505-513&quot;,&quot;volume&quot;:&quot;28&quot;,&quot;container-title-short&quot;:&quot;&quot;},&quot;isTemporary&quot;:false,&quot;suppress-author&quot;:false,&quot;composite&quot;:false,&quot;author-only&quot;:false}]},{&quot;citationID&quot;:&quot;MENDELEY_CITATION_1d6d3eb8-0307-4e3a-920d-912326278ded&quot;,&quot;properties&quot;:{&quot;noteIndex&quot;:0},&quot;isEdited&quot;:false,&quot;manualOverride&quot;:{&quot;isManuallyOverridden&quot;:false,&quot;citeprocText&quot;:&quot;[17]&quot;,&quot;manualOverrideText&quot;:&quot;&quot;},&quot;citationTag&quot;:&quot;MENDELEY_CITATION_v3_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&quot;,&quot;citationItems&quot;:[{&quot;id&quot;:&quot;00d3b8a6-a9ad-3141-864d-82aab6544a25&quot;,&quot;itemData&quot;:{&quot;type&quot;:&quot;article-journal&quot;,&quot;id&quot;:&quot;00d3b8a6-a9ad-3141-864d-82aab6544a25&quot;,&quot;title&quot;:&quot;Application of reinforcement learning in personalized learning path recommendation in secondary education&quot;,&quot;author&quot;:[{&quot;family&quot;:&quot;Wang&quot;,&quot;given&quot;:&quot;Xiaoxuan&quot;,&quot;parse-names&quot;:false,&quot;dropping-particle&quot;:&quot;&quot;,&quot;non-dropping-particle&quot;:&quot;&quot;},{&quot;family&quot;:&quot;Zhang&quot;,&quot;given&quot;:&quot;Li&quot;,&quot;parse-names&quot;:false,&quot;dropping-particle&quot;:&quot;&quot;,&quot;non-dropping-particle&quot;:&quot;&quot;},{&quot;family&quot;:&quot;Chen&quot;,&quot;given&quot;:&quot;Wei&quot;,&quot;parse-names&quot;:false,&quot;dropping-particle&quot;:&quot;&quot;,&quot;non-dropping-particle&quot;:&quot;&quot;}],&quot;container-title&quot;:&quot;IEEE Transactions on Learning Technologies&quot;,&quot;URL&quot;:&quot;https://ieeexplore.ieee.org/document/11219078/&quot;,&quot;issued&quot;:{&quot;date-parts&quot;:[[2025]]},&quot;page&quot;:&quot;145-159&quot;,&quot;issue&quot;:&quot;2&quot;,&quot;volume&quot;:&quot;18&quot;,&quot;container-title-short&quot;:&quot;&quot;},&quot;isTemporary&quot;:false,&quot;suppress-author&quot;:false,&quot;composite&quot;:false,&quot;author-only&quot;:false}]},{&quot;citationID&quot;:&quot;MENDELEY_CITATION_677f01c7-35b0-4c36-aac2-8b7a0f61b289&quot;,&quot;properties&quot;:{&quot;noteIndex&quot;:0},&quot;isEdited&quot;:false,&quot;manualOverride&quot;:{&quot;isManuallyOverridden&quot;:false,&quot;citeprocText&quot;:&quot;[12]&quot;,&quot;manualOverrideText&quot;:&quot;&quot;},&quot;citationTag&quot;:&quot;MENDELEY_CITATION_v3_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&quot;,&quot;citationItems&quot;:[{&quot;id&quot;:&quot;778d4c1d-2611-31d8-aa8b-39ffeb221feb&quot;,&quot;itemData&quot;:{&quot;type&quot;:&quot;article-journal&quot;,&quot;id&quot;:&quot;778d4c1d-2611-31d8-aa8b-39ffeb221feb&quot;,&quot;title&quot;:&quot;Enhancement of online education system by using a multi-agent intelligent tutoring system&quot;,&quot;author&quot;:[{&quot;family&quot;:&quot;Viswanathan&quot;,&quot;given&quot;:&quot;N&quot;,&quot;parse-names&quot;:false,&quot;dropping-particle&quot;:&quot;&quot;,&quot;non-dropping-particle&quot;:&quot;&quot;},{&quot;family&quot;:&quot;Yin&quot;,&quot;given&quot;:&quot;Yaqub&quot;,&quot;parse-names&quot;:false,&quot;dropping-particle&quot;:&quot;&quot;,&quot;non-dropping-particle&quot;:&quot;&quot;},{&quot;family&quot;:&quot;Ramachandran&quot;,&quot;given&quot;:&quot;S&quot;,&quot;parse-names&quot;:false,&quot;dropping-particle&quot;:&quot;&quot;,&quot;non-dropping-particle&quot;:&quot;&quot;}],&quot;container-title&quot;:&quot;Computers and Education: Artificial Intelligence&quot;,&quot;DOI&quot;:&quot;10.1016/j.caeai.2022.100121&quot;,&quot;URL&quot;:&quot;https://www.sciencedirect.com/science/article/pii/S2666920X22000121&quot;,&quot;issued&quot;:{&quot;date-parts&quot;:[[2022]]},&quot;page&quot;:&quot;100121&quot;,&quot;volume&quot;:&quot;3&quot;,&quot;container-title-short&quot;:&quot;&quot;},&quot;isTemporary&quot;:false,&quot;suppress-author&quot;:false,&quot;composite&quot;:false,&quot;author-only&quot;:false}]},{&quot;citationID&quot;:&quot;MENDELEY_CITATION_f5d036cd-0d3a-43b0-81f6-e408b5b764a7&quot;,&quot;properties&quot;:{&quot;noteIndex&quot;:0},&quot;isEdited&quot;:false,&quot;manualOverride&quot;:{&quot;isManuallyOverridden&quot;:false,&quot;citeprocText&quot;:&quot;[18]&quot;,&quot;manualOverrideText&quot;:&quot;&quot;},&quot;citationTag&quot;:&quot;MENDELEY_CITATION_v3_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&quot;,&quot;citationItems&quot;:[{&quot;id&quot;:&quot;b44329a4-4616-3b06-bba1-1a3d8e3bb051&quot;,&quot;itemData&quot;:{&quot;type&quot;:&quot;article-journal&quot;,&quot;id&quot;:&quot;b44329a4-4616-3b06-bba1-1a3d8e3bb051&quot;,&quot;title&quot;:&quot;Agentic Workflows for Improving Large Language Model Reasoning in Robotic Object-Centered Planning&quot;,&quot;author&quot;:[{&quot;family&quot;:&quot;Moncada-Ramirez&quot;,&quot;given&quot;:&quot;Jesus&quot;,&quot;parse-names&quot;:false,&quot;dropping-particle&quot;:&quot;&quot;,&quot;non-dropping-particle&quot;:&quot;&quot;},{&quot;family&quot;:&quot;Matez-Bandera&quot;,&quot;given&quot;:&quot;Jose-Luis&quot;,&quot;parse-names&quot;:false,&quot;dropping-particle&quot;:&quot;&quot;,&quot;non-dropping-particle&quot;:&quot;&quot;},{&quot;family&quot;:&quot;Gonzalez-Jimenez&quot;,&quot;given&quot;:&quot;Javier&quot;,&quot;parse-names&quot;:false,&quot;dropping-particle&quot;:&quot;&quot;,&quot;non-dropping-particle&quot;:&quot;&quot;},{&quot;family&quot;:&quot;Ruiz-Sarmiento&quot;,&quot;given&quot;:&quot;Jose-Raul&quot;,&quot;parse-names&quot;:false,&quot;dropping-particle&quot;:&quot;&quot;,&quot;non-dropping-particle&quot;:&quot;&quot;}],&quot;container-title&quot;:&quot;Robotics&quot;,&quot;DOI&quot;:&quot;10.3390/robotics14030024&quot;,&quot;ISSN&quot;:&quot;2218-6581&quot;,&quot;URL&quot;:&quot;https://www.mdpi.com/2218-6581/14/3/24&quot;,&quot;issued&quot;:{&quot;date-parts&quot;:[[2025]]},&quot;abstract&quot;:&quot;Large Language Models (LLMs) provide cognitive capabilities that enable robots to interpret and reason about their workspace, especially when paired with semantically rich representations like semantic maps. However, these models are prone to generating inaccurate or invented responses, known as hallucinations, that can produce an erratic robotic operation. This can be addressed by employing agentic workflows, structured processes that guide and refine the model’s output to improve response quality. This work formally defines and qualitatively analyzes the impact of three agentic workflows (LLM Ensemble, Self-Reflection, and Multi-Agent Reflection) on enhancing the reasoning capabilities of an LLM guiding a robotic system to perform object-centered planning. In this context, the LLM is provided with a pre-built semantic map of the environment and a query, to which it must respond by determining the most relevant objects for the query. This response can be used in a multitude of downstream tasks. Extensive experiments were carried out employing state-of-the-art LLMs and semantic maps generated from the widely-used datasets ScanNet and SceneNN. The results show that agentic workflows significantly enhance object retrieval performance, especially in scenarios requiring complex reasoning, with improvements averaging up to 10% over the baseline.&quot;,&quot;issue&quot;:&quot;3&quot;,&quot;volume&quot;:&quot;14&quot;,&quot;container-title-short&quot;:&quot;&quot;},&quot;isTemporary&quot;:false,&quot;suppress-author&quot;:false,&quot;composite&quot;:false,&quot;author-only&quot;:false}]},{&quot;citationID&quot;:&quot;MENDELEY_CITATION_1070cd84-8f3d-4dd7-b14a-1f67a0ced5a6&quot;,&quot;properties&quot;:{&quot;noteIndex&quot;:0},&quot;isEdited&quot;:false,&quot;manualOverride&quot;:{&quot;isManuallyOverridden&quot;:false,&quot;citeprocText&quot;:&quot;[19]&quot;,&quot;manualOverrideText&quot;:&quot;&quot;},&quot;citationTag&quot;:&quot;MENDELEY_CITATION_v3_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&quot;,&quot;citationItems&quot;:[{&quot;id&quot;:&quot;5e1f545c-911c-3ec8-8d69-cc0940334c07&quot;,&quot;itemData&quot;:{&quot;type&quot;:&quot;article-journal&quot;,&quot;id&quot;:&quot;5e1f545c-911c-3ec8-8d69-cc0940334c07&quot;,&quot;title&quot;:&quot;Towards multi-agent system for learning object recommendation in e-learning platforms&quot;,&quot;author&quot;:[{&quot;family&quot;:&quot;Mohamedhen&quot;,&quot;given&quot;:&quot;Abdelhakim Saad&quot;,&quot;parse-names&quot;:false,&quot;dropping-particle&quot;:&quot;&quot;,&quot;non-dropping-particle&quot;:&quot;&quot;},{&quot;family&quot;:&quot;Khenchli&quot;,&quot;given&quot;:&quot;Noureddine&quot;,&quot;parse-names&quot;:false,&quot;dropping-particle&quot;:&quot;&quot;,&quot;non-dropping-particle&quot;:&quot;&quot;},{&quot;family&quot;:&quot;others&quot;,&quot;given&quot;:&quot;&quot;,&quot;parse-names&quot;:false,&quot;dropping-particle&quot;:&quot;&quot;,&quot;non-dropping-particle&quot;:&quot;&quot;}],&quot;container-title&quot;:&quot;Heliyon&quot;,&quot;container-title-short&quot;:&quot;Heliyon&quot;,&quot;DOI&quot;:&quot;10.1016/j.heliyon.2024.e35119&quot;,&quot;URL&quot;:&quot;https://www.sciencedirect.com/science/article/pii/S2405844024151195&quot;,&quot;issued&quot;:{&quot;date-parts&quot;:[[2024]]},&quot;page&quot;:&quot;e35119&quot;,&quot;issue&quot;:&quot;15&quot;,&quot;volume&quot;:&quot;10&quot;},&quot;isTemporary&quot;:false,&quot;suppress-author&quot;:false,&quot;composite&quot;:false,&quot;author-only&quot;:false}]},{&quot;citationID&quot;:&quot;MENDELEY_CITATION_51b0f49b-545a-4b25-ab3a-e9b1206ca42b&quot;,&quot;properties&quot;:{&quot;noteIndex&quot;:0},&quot;isEdited&quot;:false,&quot;manualOverride&quot;:{&quot;isManuallyOverridden&quot;:false,&quot;citeprocText&quot;:&quot;[20]&quot;,&quot;manualOverrideText&quot;:&quot;&quot;},&quot;citationTag&quot;:&quot;MENDELEY_CITATION_v3_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&quot;,&quot;citationItems&quot;:[{&quot;id&quot;:&quot;d3f072ad-ce7b-37a0-a3ad-adbae29e40ef&quot;,&quot;itemData&quot;:{&quot;type&quot;:&quot;article-journal&quot;,&quot;id&quot;:&quot;d3f072ad-ce7b-37a0-a3ad-adbae29e40ef&quot;,&quot;title&quot;:&quot;A multi-agent architecture for learning paths-based personalized e-learning systems&quot;,&quot;author&quot;:[{&quot;family&quot;:&quot;Ivanova&quot;,&quot;given&quot;:&quot;Maria&quot;,&quot;parse-names&quot;:false,&quot;dropping-particle&quot;:&quot;&quot;,&quot;non-dropping-particle&quot;:&quot;&quot;}],&quot;container-title&quot;:&quot;International Journal of Information Technology and Systems&quot;,&quot;URL&quot;:&quot;https://ijits-bg.com/sites/default/files/archive/2023(vol.15)/No4/contents/2023-N4-05.pdf&quot;,&quot;issued&quot;:{&quot;date-parts&quot;:[[2023]]},&quot;page&quot;:&quot;15-28&quot;,&quot;issue&quot;:&quot;4&quot;,&quot;volume&quot;:&quot;15&quot;,&quot;container-title-short&quot;:&quot;&quot;},&quot;isTemporary&quot;:false,&quot;suppress-author&quot;:false,&quot;composite&quot;:false,&quot;author-only&quot;:false}]},{&quot;citationID&quot;:&quot;MENDELEY_CITATION_f1e9af20-30b0-4376-b0e5-5122264e98cc&quot;,&quot;properties&quot;:{&quot;noteIndex&quot;:0},&quot;isEdited&quot;:false,&quot;manualOverride&quot;:{&quot;isManuallyOverridden&quot;:false,&quot;citeprocText&quot;:&quot;[21]&quot;,&quot;manualOverrideText&quot;:&quot;&quot;},&quot;citationTag&quot;:&quot;MENDELEY_CITATION_v3_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&quot;,&quot;citationItems&quot;:[{&quot;id&quot;:&quot;2b8a6a38-d20e-31c1-8fe7-33ce64e64641&quot;,&quot;itemData&quot;:{&quot;type&quot;:&quot;article-journal&quot;,&quot;id&quot;:&quot;2b8a6a38-d20e-31c1-8fe7-33ce64e64641&quot;,&quot;title&quot;:&quot;AgentAI: A comprehensive survey on autonomous agents in distributed AI for industry 4.0&quot;,&quot;author&quot;:[{&quot;family&quot;:&quot;Piccialli&quot;,&quot;given&quot;:&quot;Francesco&quot;,&quot;parse-names&quot;:false,&quot;dropping-particle&quot;:&quot;&quot;,&quot;non-dropping-particle&quot;:&quot;&quot;},{&quot;family&quot;:&quot;Chiaro&quot;,&quot;given&quot;:&quot;Diletta&quot;,&quot;parse-names&quot;:false,&quot;dropping-particle&quot;:&quot;&quot;,&quot;non-dropping-particle&quot;:&quot;&quot;},{&quot;family&quot;:&quot;Sarwar&quot;,&quot;given&quot;:&quot;Sundas&quot;,&quot;parse-names&quot;:false,&quot;dropping-particle&quot;:&quot;&quot;,&quot;non-dropping-particle&quot;:&quot;&quot;},{&quot;family&quot;:&quot;Cerciello&quot;,&quot;given&quot;:&quot;Donato&quot;,&quot;parse-names&quot;:false,&quot;dropping-particle&quot;:&quot;&quot;,&quot;non-dropping-particle&quot;:&quot;&quot;},{&quot;family&quot;:&quot;Qi&quot;,&quot;given&quot;:&quot;Pian&quot;,&quot;parse-names&quot;:false,&quot;dropping-particle&quot;:&quot;&quot;,&quot;non-dropping-particle&quot;:&quot;&quot;},{&quot;family&quot;:&quot;Mele&quot;,&quot;given&quot;:&quot;Valeria&quot;,&quot;parse-names&quot;:false,&quot;dropping-particle&quot;:&quot;&quot;,&quot;non-dropping-particle&quot;:&quot;&quot;}],&quot;container-title&quot;:&quot;Expert Systems with Applications&quot;,&quot;container-title-short&quot;:&quot;Expert Syst. Appl.&quot;,&quot;DOI&quot;:&quot;https://doi.org/10.1016/j.eswa.2025.128404&quot;,&quot;ISSN&quot;:&quot;0957-4174&quot;,&quot;URL&quot;:&quot;https://www.sciencedirect.com/science/article/pii/S0957417425020238&quot;,&quot;issued&quot;:{&quot;date-parts&quot;:[[2025]]},&quot;page&quot;:&quot;128404&quot;,&quot;abstract&quot;:&quot;AgentAI represents a transformative approach within distributed Artificial Intelligence (AI) in which autonomous agents work either individually or collaboratively in decentralized environments to address challenging problems. AgentAI enhances scalability, robustness, and flexibility by utilizing advanced communication, learning, and decision-making capabilities, making it integral to diverse applications in Industry 4.0. The ability of AI systems to interpret sensory data in open-world environments has seen significant advancements in recent years. This progress emphasizes the need to move beyond reductionist approaches and embrace more embodied and cohesive systems, which integrate foundational models into agent-driven actions. Existing surveys often focus on isolated domains or specific autonomy levels, lacking a cohesive analysis that spans the full spectrum of AgentAI development in Industry 4.0. This survey explicitly fills this gap by introducing a multi-domain taxonomy and by systematically analyzing both non-autonomous and fully autonomous AgentAI systems, offering a comprehensive synthesis not previously available in the literature. Additionally, the paper extends the discussion to Industry 5.0 and 6.0, exploring the evolution of AgentAI from automation to collaboration and, ultimately, to fully autonomous systems. This comprehensive analysis highlights the potential of AgentAI in driving industries toward a more efficient, sustainable, and adaptable future.&quot;,&quot;volume&quot;:&quot;291&quot;},&quot;isTemporary&quot;:false,&quot;suppress-author&quot;:false,&quot;composite&quot;:false,&quot;author-only&quot;:false}]},{&quot;citationID&quot;:&quot;MENDELEY_CITATION_fee35805-2245-4e7f-83f2-8e1d59eefcd3&quot;,&quot;properties&quot;:{&quot;noteIndex&quot;:0},&quot;isEdited&quot;:false,&quot;manualOverride&quot;:{&quot;isManuallyOverridden&quot;:false,&quot;citeprocText&quot;:&quot;[22]&quot;,&quot;manualOverrideText&quot;:&quot;&quot;},&quot;citationTag&quot;:&quot;MENDELEY_CITATION_v3_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&quot;,&quot;citationItems&quot;:[{&quot;id&quot;:&quot;efe8f729-d98d-3e3b-910e-1b5967efbb5a&quot;,&quot;itemData&quot;:{&quot;type&quot;:&quot;article-journal&quot;,&quot;id&quot;:&quot;efe8f729-d98d-3e3b-910e-1b5967efbb5a&quot;,&quot;title&quot;:&quot;Aligning conversational AI with proven theories of learning&quot;,&quot;author&quot;:[{&quot;family&quot;:&quot;Beale&quot;,&quot;given&quot;:&quot;Russell&quot;,&quot;parse-names&quot;:false,&quot;dropping-particle&quot;:&quot;&quot;,&quot;non-dropping-particle&quot;:&quot;&quot;}],&quot;container-title&quot;:&quot;arXiv preprint arXiv:2506.19484&quot;,&quot;URL&quot;:&quot;https://arxiv.org/pdf/2506.19484.pdf&quot;,&quot;issued&quot;:{&quot;date-parts&quot;:[[2025]]},&quot;container-title-short&quot;:&quot;&quot;},&quot;isTemporary&quot;:false,&quot;suppress-author&quot;:false,&quot;composite&quot;:false,&quot;author-only&quot;:false}]},{&quot;citationID&quot;:&quot;MENDELEY_CITATION_a93c4201-dd82-4b6e-8cb2-93ce91aa6811&quot;,&quot;properties&quot;:{&quot;noteIndex&quot;:0},&quot;isEdited&quot;:false,&quot;manualOverride&quot;:{&quot;isManuallyOverridden&quot;:false,&quot;citeprocText&quot;:&quot;[23]&quot;,&quot;manualOverrideText&quot;:&quot;&quot;},&quot;citationTag&quot;:&quot;MENDELEY_CITATION_v3_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&quot;,&quot;citationItems&quot;:[{&quot;id&quot;:&quot;f92f4281-3aa7-3682-89d6-0af9747ace27&quot;,&quot;itemData&quot;:{&quot;type&quot;:&quot;article-journal&quot;,&quot;id&quot;:&quot;f92f4281-3aa7-3682-89d6-0af9747ace27&quot;,&quot;title&quot;:&quot;The Rise of Agentic AI: A Review of Definitions, Frameworks, Architectures, Applications, Evaluation Metrics, and Challenges&quot;,&quot;author&quot;:[{&quot;family&quot;:&quot;Bandi&quot;,&quot;given&quot;:&quot;Ajay&quot;,&quot;parse-names&quot;:false,&quot;dropping-particle&quot;:&quot;&quot;,&quot;non-dropping-particle&quot;:&quot;&quot;},{&quot;family&quot;:&quot;Kongari&quot;,&quot;given&quot;:&quot;Bhavani&quot;,&quot;parse-names&quot;:false,&quot;dropping-particle&quot;:&quot;&quot;,&quot;non-dropping-particle&quot;:&quot;&quot;},{&quot;family&quot;:&quot;Naguru&quot;,&quot;given&quot;:&quot;Roshini&quot;,&quot;parse-names&quot;:false,&quot;dropping-particle&quot;:&quot;&quot;,&quot;non-dropping-particle&quot;:&quot;&quot;},{&quot;family&quot;:&quot;Pasnoor&quot;,&quot;given&quot;:&quot;Sahitya&quot;,&quot;parse-names&quot;:false,&quot;dropping-particle&quot;:&quot;&quot;,&quot;non-dropping-particle&quot;:&quot;&quot;},{&quot;family&quot;:&quot;Vilipala&quot;,&quot;given&quot;:&quot;Sri Vidya&quot;,&quot;parse-names&quot;:false,&quot;dropping-particle&quot;:&quot;&quot;,&quot;non-dropping-particle&quot;:&quot;&quot;}],&quot;container-title&quot;:&quot;Future Internet&quot;,&quot;container-title-short&quot;:&quot;Future Internet&quot;,&quot;DOI&quot;:&quot;10.3390/fi17090404&quot;,&quot;ISSN&quot;:&quot;1999-5903&quot;,&quot;URL&quot;:&quot;https://www.mdpi.com/1999-5903/17/9/404&quot;,&quot;issued&quot;:{&quot;date-parts&quot;:[[2025]]},&quot;abstract&quot;:&quot;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quot;,&quot;issue&quot;:&quot;9&quot;,&quot;volume&quot;:&quot;17&quot;},&quot;isTemporary&quot;:false,&quot;suppress-author&quot;:false,&quot;composite&quot;:false,&quot;author-only&quot;:false}]},{&quot;citationID&quot;:&quot;MENDELEY_CITATION_8afad898-7ac7-4f0d-977f-77b4674f35db&quot;,&quot;properties&quot;:{&quot;noteIndex&quot;:0},&quot;isEdited&quot;:false,&quot;manualOverride&quot;:{&quot;isManuallyOverridden&quot;:false,&quot;citeprocText&quot;:&quot;[24]&quot;,&quot;manualOverrideText&quot;:&quot;&quot;},&quot;citationTag&quot;:&quot;MENDELEY_CITATION_v3_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&quot;,&quot;citationItems&quot;:[{&quot;id&quot;:&quot;0cce07d3-2c6d-34aa-9c14-ecb23c127ae5&quot;,&quot;itemData&quot;:{&quot;type&quot;:&quot;article-journal&quot;,&quot;id&quot;:&quot;0cce07d3-2c6d-34aa-9c14-ecb23c127ae5&quot;,&quot;title&quot;:&quot;AI-Powered Educational Agents: Opportunities, Innovations, and Ethical Challenges&quot;,&quot;author&quot;:[{&quot;family&quot;:&quot;Córdova-Esparza&quot;,&quot;given&quot;:&quot;Diana-Margarita&quot;,&quot;parse-names&quot;:false,&quot;dropping-particle&quot;:&quot;&quot;,&quot;non-dropping-particle&quot;:&quot;&quot;}],&quot;container-title&quot;:&quot;Information&quot;,&quot;DOI&quot;:&quot;10.3390/info16060469&quot;,&quot;ISSN&quot;:&quot;2078-2489&quot;,&quot;URL&quot;:&quot;https://www.mdpi.com/2078-2489/16/6/469&quot;,&quot;issued&quot;:{&quot;date-parts&quot;:[[2025]]},&quot;abstract&quot;:&quot;Recent advances in large language models (LLMs) have triggered rapid growth in AI-powered educational agents, yet researchers and practitioners still lack a consolidated view of how these systems are engineered and validated. To address this gap, we conducted a systematic literature review of 82 peer-reviewed and industry studies published from January 2023 to February 2025. Using a four-phase protocol, we extracted and coded them along six groups: technical and pedagogical frameworks, tutoring systems, assessment and feedback, curriculum design, personalization, and ethical considerations. Synthesizing these findings, we propose design principles that link technical choices to instructional goals and outline safeguards for privacy, fairness, and academic integrity. Across all domains, the evidence converges on a key insight: hybrid human–AI workflows, in which teachers curate and moderate LLM output, outperform fully autonomous tutors by combining scalable automation with pedagogical expertise. Limitations in the current literature, including short study horizons, small-sample experiments, and a bias toward positive findings, temper the generalizability of reported gains, highlighting the need for rigorous, long-term evaluations.&quot;,&quot;issue&quot;:&quot;6&quot;,&quot;volume&quot;:&quot;16&quot;,&quot;container-title-short&quot;:&quot;&quot;},&quot;isTemporary&quot;:false,&quot;suppress-author&quot;:false,&quot;composite&quot;:false,&quot;author-only&quot;:false}]},{&quot;citationID&quot;:&quot;MENDELEY_CITATION_0c7c0f68-fe72-410d-899c-8e887bc8cf05&quot;,&quot;properties&quot;:{&quot;noteIndex&quot;:0},&quot;isEdited&quot;:false,&quot;manualOverride&quot;:{&quot;isManuallyOverridden&quot;:false,&quot;citeprocText&quot;:&quot;[25]&quot;,&quot;manualOverrideText&quot;:&quot;&quot;},&quot;citationTag&quot;:&quot;MENDELEY_CITATION_v3_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&quot;,&quot;citationItems&quot;:[{&quot;id&quot;:&quot;e1622b57-8beb-3c2f-b7e4-cf014160fcef&quot;,&quot;itemData&quot;:{&quot;type&quot;:&quot;article&quot;,&quot;id&quot;:&quot;e1622b57-8beb-3c2f-b7e4-cf014160fcef&quot;,&quot;title&quot;:&quot;Agentic Workflow for Education: Concepts and Applications&quot;,&quot;author&quot;:[{&quot;family&quot;:&quot;Jiang&quot;,&quot;given&quot;:&quot;Yuan-Hao&quot;,&quot;parse-names&quot;:false,&quot;dropping-particle&quot;:&quot;&quot;,&quot;non-dropping-particle&quot;:&quot;&quot;},{&quot;family&quot;:&quot;Lu&quot;,&quot;given&quot;:&quot;Yijie&quot;,&quot;parse-names&quot;:false,&quot;dropping-particle&quot;:&quot;&quot;,&quot;non-dropping-particle&quot;:&quot;&quot;},{&quot;family&quot;:&quot;Dai&quot;,&quot;given&quot;:&quot;Ling&quot;,&quot;parse-names&quot;:false,&quot;dropping-particle&quot;:&quot;&quot;,&quot;non-dropping-particle&quot;:&quot;&quot;},{&quot;family&quot;:&quot;Wang&quot;,&quot;given&quot;:&quot;Jiatong&quot;,&quot;parse-names&quot;:false,&quot;dropping-particle&quot;:&quot;&quot;,&quot;non-dropping-particle&quot;:&quot;&quot;},{&quot;family&quot;:&quot;Li&quot;,&quot;given&quot;:&quot;Ruijia&quot;,&quot;parse-names&quot;:false,&quot;dropping-particle&quot;:&quot;&quot;,&quot;non-dropping-particle&quot;:&quot;&quot;},{&quot;family&quot;:&quot;Jiang&quot;,&quot;given&quot;:&quot;Bo&quot;,&quot;parse-names&quot;:false,&quot;dropping-particle&quot;:&quot;&quot;,&quot;non-dropping-particle&quot;:&quot;&quot;}],&quot;URL&quot;:&quot;https://arxiv.org/abs/2509.01517&quot;,&quot;issued&quot;:{&quot;date-parts&quot;:[[2025]]},&quot;container-title-short&quot;:&quot;&quot;},&quot;isTemporary&quot;:false,&quot;suppress-author&quot;:false,&quot;composite&quot;:false,&quot;author-only&quot;:false}]},{&quot;citationID&quot;:&quot;MENDELEY_CITATION_d92bf32d-ae0c-4e6a-bb13-58a4115ead36&quot;,&quot;properties&quot;:{&quot;noteIndex&quot;:0},&quot;isEdited&quot;:false,&quot;manualOverride&quot;:{&quot;isManuallyOverridden&quot;:false,&quot;citeprocText&quot;:&quot;[26]&quot;,&quot;manualOverrideText&quot;:&quot;&quot;},&quot;citationTag&quot;:&quot;MENDELEY_CITATION_v3_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&quot;,&quot;citationItems&quot;:[{&quot;id&quot;:&quot;0ca8fff3-c5e1-3577-8439-3fe5ce5372d1&quot;,&quot;itemData&quot;:{&quot;type&quot;:&quot;article-journal&quot;,&quot;id&quot;:&quot;0ca8fff3-c5e1-3577-8439-3fe5ce5372d1&quot;,&quot;title&quot;:&quot;AI Agents vs. Agentic AI: A Conceptual taxonomy, applications and challenges&quot;,&quot;author&quot;:[{&quot;family&quot;:&quot;Sapkota&quot;,&quot;given&quot;:&quot;Ranjan&quot;,&quot;parse-names&quot;:false,&quot;dropping-particle&quot;:&quot;&quot;,&quot;non-dropping-particle&quot;:&quot;&quot;},{&quot;family&quot;:&quot;Roumeliotis&quot;,&quot;given&quot;:&quot;Konstantinos I&quot;,&quot;parse-names&quot;:false,&quot;dropping-particle&quot;:&quot;&quot;,&quot;non-dropping-particle&quot;:&quot;&quot;},{&quot;family&quot;:&quot;Karkee&quot;,&quot;given&quot;:&quot;Manoj&quot;,&quot;parse-names&quot;:false,&quot;dropping-particle&quot;:&quot;&quot;,&quot;non-dropping-particle&quot;:&quot;&quot;}],&quot;container-title&quot;:&quot;Information Fusion&quot;,&quot;DOI&quot;:&quot;https://doi.org/10.1016/j.inffus.2025.103599&quot;,&quot;ISSN&quot;:&quot;1566-2535&quot;,&quot;URL&quot;:&quot;https://www.sciencedirect.com/science/article/pii/S1566253525006712&quot;,&quot;issued&quot;:{&quot;date-parts&quot;:[[2026]]},&quot;page&quot;:&quot;103599&quot;,&quot;abstract&quot;:&quot;Information fusion, in the context of the Generative AI era, must distinguish AI Agents from Agentic AI.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quot;,&quot;volume&quot;:&quot;126&quot;,&quot;container-title-short&quot;:&quot;&quot;},&quot;isTemporary&quot;:false,&quot;suppress-author&quot;:false,&quot;composite&quot;:false,&quot;author-only&quot;:false}]},{&quot;citationID&quot;:&quot;MENDELEY_CITATION_90931ed6-40e7-4c91-a54c-de1478a4a058&quot;,&quot;properties&quot;:{&quot;noteIndex&quot;:0},&quot;isEdited&quot;:false,&quot;manualOverride&quot;:{&quot;isManuallyOverridden&quot;:false,&quot;citeprocText&quot;:&quot;[27]&quot;,&quot;manualOverrideText&quot;:&quot;&quot;},&quot;citationTag&quot;:&quot;MENDELEY_CITATION_v3_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&quot;,&quot;citationItems&quot;:[{&quot;id&quot;:&quot;5c4ec523-ff51-3714-beb6-8cfdd6787692&quot;,&quot;itemData&quot;:{&quot;type&quot;:&quot;article-journal&quot;,&quot;id&quot;:&quot;5c4ec523-ff51-3714-beb6-8cfdd6787692&quot;,&quot;title&quot;:&quot;LLM Agents for Smart City Management: Enhancing Decision Support Through Multi-Agent AI Systems&quot;,&quot;author&quot;:[{&quot;family&quot;:&quot;Kalyuzhnaya&quot;,&quot;given&quot;:&quot;Anna&quot;,&quot;parse-names&quot;:false,&quot;dropping-particle&quot;:&quot;&quot;,&quot;non-dropping-particle&quot;:&quot;&quot;},{&quot;family&quot;:&quot;Mityagin&quot;,&quot;given&quot;:&quot;Sergey&quot;,&quot;parse-names&quot;:false,&quot;dropping-particle&quot;:&quot;&quot;,&quot;non-dropping-particle&quot;:&quot;&quot;},{&quot;family&quot;:&quot;Lutsenko&quot;,&quot;given&quot;:&quot;Elizaveta&quot;,&quot;parse-names&quot;:false,&quot;dropping-particle&quot;:&quot;&quot;,&quot;non-dropping-particle&quot;:&quot;&quot;},{&quot;family&quot;:&quot;Getmanov&quot;,&quot;given&quot;:&quot;Andrey&quot;,&quot;parse-names&quot;:false,&quot;dropping-particle&quot;:&quot;&quot;,&quot;non-dropping-particle&quot;:&quot;&quot;},{&quot;family&quot;:&quot;Aksenkin&quot;,&quot;given&quot;:&quot;Yaroslav&quot;,&quot;parse-names&quot;:false,&quot;dropping-particle&quot;:&quot;&quot;,&quot;non-dropping-particle&quot;:&quot;&quot;},{&quot;family&quot;:&quot;Fatkhiev&quot;,&quot;given&quot;:&quot;Kamil&quot;,&quot;parse-names&quot;:false,&quot;dropping-particle&quot;:&quot;&quot;,&quot;non-dropping-particle&quot;:&quot;&quot;},{&quot;family&quot;:&quot;Fedorin&quot;,&quot;given&quot;:&quot;Kirill&quot;,&quot;parse-names&quot;:false,&quot;dropping-particle&quot;:&quot;&quot;,&quot;non-dropping-particle&quot;:&quot;&quot;},{&quot;family&quot;:&quot;Nikitin&quot;,&quot;given&quot;:&quot;Nikolay O&quot;,&quot;parse-names&quot;:false,&quot;dropping-particle&quot;:&quot;&quot;,&quot;non-dropping-particle&quot;:&quot;&quot;},{&quot;family&quot;:&quot;Chichkova&quot;,&quot;given&quot;:&quot;Natalia&quot;,&quot;parse-names&quot;:false,&quot;dropping-particle&quot;:&quot;&quot;,&quot;non-dropping-particle&quot;:&quot;&quot;},{&quot;family&quot;:&quot;Vorona&quot;,&quot;given&quot;:&quot;Vladimir&quot;,&quot;parse-names&quot;:false,&quot;dropping-particle&quot;:&quot;&quot;,&quot;non-dropping-particle&quot;:&quot;&quot;},{&quot;family&quot;:&quot;Boukhanovsky&quot;,&quot;given&quot;:&quot;Alexander&quot;,&quot;parse-names&quot;:false,&quot;dropping-particle&quot;:&quot;&quot;,&quot;non-dropping-particle&quot;:&quot;&quot;}],&quot;container-title&quot;:&quot;Smart Cities&quot;,&quot;DOI&quot;:&quot;10.3390/smartcities8010019&quot;,&quot;ISSN&quot;:&quot;2624-6511&quot;,&quot;URL&quot;:&quot;https://www.mdpi.com/2624-6511/8/1/19&quot;,&quot;issued&quot;:{&quot;date-parts&quot;:[[2025]]},&quot;abstract&quot;:&quot;This study investigates the implementation of LLM agents in smart city management, leveraging both the inherent language processing abilities of LLMs and the distributed problem solving capabilities of multi-agent systems for the improvement of urban decision making processes. A multi-agent system architecture combines LLMs with existing urban information systems to process complex queries and generate contextually relevant responses for urban planning and management. The research is focused on three main hypotheses testing: (1) LLM agents’ capability for effective routing and processing diverse urban queries, (2) the effectiveness of Retrieval-Augmented Generation (RAG) technology in improving response accuracy when working with local knowledge and regulations, and (3) the impact of integrating LLM agents with existing urban information systems. Our experimental results, based on a comprehensive validation dataset of 150 question–answer pairs, demonstrate significant improvements in decision support capabilities. The multi-agent system achieved pipeline selection accuracy of 94–99% across different models, while the integration of RAG technology improved response accuracy by 17% for strategic development queries and 55% for service accessibility questions. The combined use of document databases and service APIs resulted in the highest performance metrics (G-Eval scores of 0.68–0.74) compared to standalone LLM responses (0.30–0.38). Using St. Petersburg’s Digital Urban Platform as a testbed, we demonstrate the practical applicability of this approach to create integrated city management systems with support complex urban decision making processes. This research contributes to the growing field of AI-enhanced urban management by providing empirical evidence of LLM agents’ effectiveness in processing heterogeneous urban data and supporting strategic planning decisions. Our findings suggest that LLM-based multi-agent systems can significantly enhance the efficiency and accuracy of urban decision making while maintaining high relevance in responses.&quot;,&quot;issue&quot;:&quot;1&quot;,&quot;volume&quot;:&quot;8&quot;,&quot;container-title-short&quot;:&quot;&quot;},&quot;isTemporary&quot;:false}]},{&quot;citationID&quot;:&quot;MENDELEY_CITATION_a0d62ba7-8f6f-42a9-9fc3-07718ff50063&quot;,&quot;properties&quot;:{&quot;noteIndex&quot;:0},&quot;isEdited&quot;:false,&quot;manualOverride&quot;:{&quot;isManuallyOverridden&quot;:false,&quot;citeprocText&quot;:&quot;[25]&quot;,&quot;manualOverrideText&quot;:&quot;&quot;},&quot;citationTag&quot;:&quot;MENDELEY_CITATION_v3_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&quot;,&quot;citationItems&quot;:[{&quot;id&quot;:&quot;e1622b57-8beb-3c2f-b7e4-cf014160fcef&quot;,&quot;itemData&quot;:{&quot;type&quot;:&quot;article&quot;,&quot;id&quot;:&quot;e1622b57-8beb-3c2f-b7e4-cf014160fcef&quot;,&quot;title&quot;:&quot;Agentic Workflow for Education: Concepts and Applications&quot;,&quot;author&quot;:[{&quot;family&quot;:&quot;Jiang&quot;,&quot;given&quot;:&quot;Yuan-Hao&quot;,&quot;parse-names&quot;:false,&quot;dropping-particle&quot;:&quot;&quot;,&quot;non-dropping-particle&quot;:&quot;&quot;},{&quot;family&quot;:&quot;Lu&quot;,&quot;given&quot;:&quot;Yijie&quot;,&quot;parse-names&quot;:false,&quot;dropping-particle&quot;:&quot;&quot;,&quot;non-dropping-particle&quot;:&quot;&quot;},{&quot;family&quot;:&quot;Dai&quot;,&quot;given&quot;:&quot;Ling&quot;,&quot;parse-names&quot;:false,&quot;dropping-particle&quot;:&quot;&quot;,&quot;non-dropping-particle&quot;:&quot;&quot;},{&quot;family&quot;:&quot;Wang&quot;,&quot;given&quot;:&quot;Jiatong&quot;,&quot;parse-names&quot;:false,&quot;dropping-particle&quot;:&quot;&quot;,&quot;non-dropping-particle&quot;:&quot;&quot;},{&quot;family&quot;:&quot;Li&quot;,&quot;given&quot;:&quot;Ruijia&quot;,&quot;parse-names&quot;:false,&quot;dropping-particle&quot;:&quot;&quot;,&quot;non-dropping-particle&quot;:&quot;&quot;},{&quot;family&quot;:&quot;Jiang&quot;,&quot;given&quot;:&quot;Bo&quot;,&quot;parse-names&quot;:false,&quot;dropping-particle&quot;:&quot;&quot;,&quot;non-dropping-particle&quot;:&quot;&quot;}],&quot;URL&quot;:&quot;https://arxiv.org/abs/2509.01517&quot;,&quot;issued&quot;:{&quot;date-parts&quot;:[[2025]]},&quot;container-title-short&quot;:&quot;&quot;},&quot;isTemporary&quot;:false,&quot;suppress-author&quot;:false,&quot;composite&quot;:false,&quot;author-only&quot;:false}]},{&quot;citationID&quot;:&quot;MENDELEY_CITATION_a5a8e591-ce55-4fee-9ac2-ad6491f79bf6&quot;,&quot;properties&quot;:{&quot;noteIndex&quot;:0},&quot;isEdited&quot;:false,&quot;manualOverride&quot;:{&quot;isManuallyOverridden&quot;:false,&quot;citeprocText&quot;:&quot;[8], [10], [28]&quot;,&quot;manualOverrideText&quot;:&quot;&quot;},&quot;citationTag&quot;:&quot;MENDELEY_CITATION_v3_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&quot;,&quot;citationItems&quot;:[{&quot;id&quot;:&quot;d69454a2-c759-3a0c-815f-f9040bc138c7&quot;,&quot;itemData&quot;:{&quot;type&quot;:&quot;article-journal&quot;,&quot;id&quot;:&quot;d69454a2-c759-3a0c-815f-f9040bc138c7&quot;,&quot;title&quot;:&quot;Reinforcement Learning in Education: A Systematic Literature Review&quot;,&quot;author&quot;:[{&quot;family&quot;:&quot;Riedmann&quot;,&quot;given&quot;:&quot;Anna&quot;,&quot;parse-names&quot;:false,&quot;dropping-particle&quot;:&quot;&quot;,&quot;non-dropping-particle&quot;:&quot;&quot;},{&quot;family&quot;:&quot;Schaper&quot;,&quot;given&quot;:&quot;Philipp&quot;,&quot;parse-names&quot;:false,&quot;dropping-particle&quot;:&quot;&quot;,&quot;non-dropping-particle&quot;:&quot;&quot;},{&quot;family&quot;:&quot;Lugrin&quot;,&quot;given&quot;:&quot;Birgit&quot;,&quot;parse-names&quot;:false,&quot;dropping-particle&quot;:&quot;&quot;,&quot;non-dropping-particle&quot;:&quot;&quot;}],&quot;container-title&quot;:&quot;International Journal of Artificial Intelligence in Education&quot;,&quot;container-title-short&quot;:&quot;Int. J. Artif. Intell. Educ.&quot;,&quot;DOI&quot;:&quot;10.1007/s40593-025-00494-6&quot;,&quot;ISSN&quot;:&quot;1560-4306&quot;,&quot;URL&quot;:&quot;https://doi.org/10.1007/s40593-025-00494-6&quot;,&quot;issued&quot;:{&quot;date-parts&quot;:[[2025]]},&quot;abstract&quot;:&quot;We conducted a systematic literature review to examine the current research on the application of Reinforcement Learning (RL) in education. RL is a type of Machine Learning that trains an agent to take actions in an environment in order to maximize a reward signal. In recent years, researchers have explored the potential of RL for improving educational outcomes and developing personalized interventions. This systematic review (according to the PRISMA standard) surveys and evaluates 89 manuscripts from three databases (IEEE Xplore, Google Scholar, and ACM) published between 2000 and 2024 with predefined eligibility criteria. We examined the following objectives: (1) Educational contexts and evaluation strategies in RL-based educational applications, (2) impact and significance of RL-based applications for cognitive and affective variables, (3) RL algorithms and baselines used in the context of RL in education, (4) adaptation mechanisms in RL-based education, and (5) best practices for implementing RL in education. Our results suggest that RL has shown promise for a range of educational applications, such as enhancing learning outcomes or promoting student engagement. However, there are currently significant challenges and limitations to the use of RL in education, including methodological issues, and the need for broader and more large-scale deployments and evaluations with actual users relative to only using simulated data. Overall, this review provides a comprehensive overview of the current state of research on the application of RL in education and identifies areas where further research is needed to fully realize its potential as a tool for enhancing teaching and learning. Additionally, we present a set of best practices for the field, distilling key insights from our systematic review for practical application.&quot;},&quot;isTemporary&quot;:false},{&quot;id&quot;:&quot;36677fec-1db1-359a-b9cf-2dc34ac4c623&quot;,&quot;itemData&quot;:{&quot;type&quot;:&quot;article-journal&quot;,&quot;id&quot;:&quot;36677fec-1db1-359a-b9cf-2dc34ac4c623&quot;,&quot;title&quot;:&quot;A Comprehensive Review of AI-based Intelligent Tutoring Systems: Applications and Challenges&quot;,&quot;author&quot;:[{&quot;family&quot;:&quot;Zerkouk&quot;,&quot;given&quot;:&quot;Mohamed&quot;,&quot;parse-names&quot;:false,&quot;dropping-particle&quot;:&quot;&quot;,&quot;non-dropping-particle&quot;:&quot;&quot;},{&quot;family&quot;:&quot;Fkihi&quot;,&quot;given&quot;:&quot;Said&quot;,&quot;parse-names&quot;:false,&quot;dropping-particle&quot;:&quot;&quot;,&quot;non-dropping-particle&quot;:&quot;El&quot;},{&quot;family&quot;:&quot;others&quot;,&quot;given&quot;:&quot;&quot;,&quot;parse-names&quot;:false,&quot;dropping-particle&quot;:&quot;&quot;,&quot;non-dropping-particle&quot;:&quot;&quot;}],&quot;container-title&quot;:&quot;arXiv preprint arXiv:2507.18882&quot;,&quot;URL&quot;:&quot;https://arxiv.org/pdf/2507.18882.pdf&quot;,&quot;issued&quot;:{&quot;date-parts&quot;:[[2024]]},&quot;container-title-short&quot;:&quot;&quot;},&quot;isTemporary&quot;:false},{&quot;id&quot;:&quot;92ee270a-3c21-32c5-a371-3cfab0bdf1e0&quot;,&quot;itemData&quot;:{&quot;type&quot;:&quot;article-journal&quot;,&quot;id&quot;:&quot;92ee270a-3c21-32c5-a371-3cfab0bdf1e0&quot;,&quot;title&quot;:&quot;Personalized Adaptive Learning Technologies Based on Machine Learning Techniques to Identify Learning Styles: A Systematic Literature Review&quot;,&quot;author&quot;:[{&quot;family&quot;:&quot;Essa&quot;,&quot;given&quot;:&quot;S G&quot;,&quot;parse-names&quot;:false,&quot;dropping-particle&quot;:&quot;&quot;,&quot;non-dropping-particle&quot;:&quot;&quot;},{&quot;family&quot;:&quot;Celik&quot;,&quot;given&quot;:&quot;T&quot;,&quot;parse-names&quot;:false,&quot;dropping-particle&quot;:&quot;&quot;,&quot;non-dropping-particle&quot;:&quot;&quot;},{&quot;family&quot;:&quot;Human-Hendricks&quot;,&quot;given&quot;:&quot;N E&quot;,&quot;parse-names&quot;:false,&quot;dropping-particle&quot;:&quot;&quot;,&quot;non-dropping-particle&quot;:&quot;&quot;}],&quot;container-title&quot;:&quot;IEEE Access&quot;,&quot;DOI&quot;:&quot;10.1109/ACCESS.2023.3276439&quot;,&quot;ISSN&quot;:&quot;2169-3536&quot;,&quot;issued&quot;:{&quot;date-parts&quot;:[[2023]]},&quot;page&quot;:&quot;48392-48409&quot;,&quot;volume&quot;:&quot;11&quot;,&quot;container-title-short&quot;:&quot;&quot;},&quot;isTemporary&quot;:false}]},{&quot;citationID&quot;:&quot;MENDELEY_CITATION_3db384ab-cd76-4fae-b19a-58a8e1e07e8a&quot;,&quot;properties&quot;:{&quot;noteIndex&quot;:0},&quot;isEdited&quot;:false,&quot;manualOverride&quot;:{&quot;isManuallyOverridden&quot;:false,&quot;citeprocText&quot;:&quot;[29]&quot;,&quot;manualOverrideText&quot;:&quot;&quot;},&quot;citationTag&quot;:&quot;MENDELEY_CITATION_v3_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&quot;,&quot;citationItems&quot;:[{&quot;id&quot;:&quot;71f4d939-bbaa-34f7-9242-72e247663f15&quot;,&quot;itemData&quot;:{&quot;type&quot;:&quot;article&quot;,&quot;id&quot;:&quot;71f4d939-bbaa-34f7-9242-72e247663f15&quot;,&quot;title&quot;:&quot;Moodle Learning Management System&quot;,&quot;author&quot;:[{&quot;family&quot;:&quot;Moodle&quot;,&quot;given&quot;:&quot;&quot;,&quot;parse-names&quot;:false,&quot;dropping-particle&quot;:&quot;&quot;,&quot;non-dropping-particle&quot;:&quot;&quot;}],&quot;URL&quot;:&quot;https://moodle.org&quot;,&quot;issued&quot;:{&quot;date-parts&quot;:[[2024]]},&quot;container-title-short&quot;:&quot;&quot;},&quot;isTemporary&quot;:false}]},{&quot;citationID&quot;:&quot;MENDELEY_CITATION_cbce0cd9-2e58-4db6-bb16-6f2ab4b1a748&quot;,&quot;properties&quot;:{&quot;noteIndex&quot;:0},&quot;isEdited&quot;:false,&quot;manualOverride&quot;:{&quot;isManuallyOverridden&quot;:false,&quot;citeprocText&quot;:&quot;[30]&quot;,&quot;manualOverrideText&quot;:&quot;&quot;},&quot;citationTag&quot;:&quot;MENDELEY_CITATION_v3_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&quot;,&quot;citationItems&quot;:[{&quot;id&quot;:&quot;5658ca56-1efa-3cf2-a0f8-f258bb1ed38d&quot;,&quot;itemData&quot;:{&quot;type&quot;:&quot;article-journal&quot;,&quot;id&quot;:&quot;5658ca56-1efa-3cf2-a0f8-f258bb1ed38d&quot;,&quot;title&quot;:&quot;The Wisdom of Practice: Lessons Learned from the Study of Highly Effective Tutors&quot;,&quot;author&quot;:[{&quot;family&quot;:&quot;Lepper&quot;,&quot;given&quot;:&quot;Mark R&quot;,&quot;parse-names&quot;:false,&quot;dropping-particle&quot;:&quot;&quot;,&quot;non-dropping-particle&quot;:&quot;&quot;},{&quot;family&quot;:&quot;Woolverton&quot;,&quot;given&quot;:&quot;Michael&quot;,&quot;parse-names&quot;:false,&quot;dropping-particle&quot;:&quot;&quot;,&quot;non-dropping-particle&quot;:&quot;&quot;}],&quot;container-title&quot;:&quot;Advances in Instructional Psychology&quot;,&quot;issued&quot;:{&quot;date-parts&quot;:[[2002]]},&quot;page&quot;:&quot;135-158&quot;,&quot;volume&quot;:&quot;1&quot;,&quot;container-title-short&quot;:&quot;&quot;},&quot;isTemporary&quot;:false,&quot;suppress-author&quot;:false,&quot;composite&quot;:false,&quot;author-only&quot;:false}]},{&quot;citationID&quot;:&quot;MENDELEY_CITATION_10ca5727-a635-4745-a5d7-52e149c7e156&quot;,&quot;properties&quot;:{&quot;noteIndex&quot;:0},&quot;isEdited&quot;:false,&quot;manualOverride&quot;:{&quot;isManuallyOverridden&quot;:false,&quot;citeprocText&quot;:&quot;[31], [32]&quot;,&quot;manualOverrideText&quot;:&quot;&quot;},&quot;citationTag&quot;:&quot;MENDELEY_CITATION_v3_eyJjaXRhdGlvbklEIjoiTUVOREVMRVlfQ0lUQVRJT05fMTBjYTU3MjctYTYzNS00NzQ1LWE1ZDctNTJlMTQ5YzdlMTU2IiwicHJvcGVydGllcyI6eyJub3RlSW5kZXgiOjB9LCJpc0VkaXRlZCI6ZmFsc2UsIm1hbnVhbE92ZXJyaWRlIjp7ImlzTWFudWFsbHlPdmVycmlkZGVuIjpmYWxzZSwiY2l0ZXByb2NUZXh0IjoiWzMxXSwgWzMy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&quot;,&quot;citationItems&quot;:[{&quot;id&quot;:&quot;afb9c362-00f3-3504-9197-e0d919bcf58f&quot;,&quot;itemData&quot;:{&quot;type&quot;:&quot;paper-conference&quot;,&quot;id&quot;:&quot;afb9c362-00f3-3504-9197-e0d919bcf58f&quot;,&quot;title&quot;:&quot;IEEE standard review — Ethically aligned design: A vision for prioritizing human wellbeing with artificial intelligence and autonomous systems&quot;,&quot;author&quot;:[{&quot;family&quot;:&quot;Shahriari&quot;,&quot;given&quot;:&quot;Kyarash&quot;,&quot;parse-names&quot;:false,&quot;dropping-particle&quot;:&quot;&quot;,&quot;non-dropping-particle&quot;:&quot;&quot;},{&quot;family&quot;:&quot;Shahriari&quot;,&quot;given&quot;:&quot;Mana&quot;,&quot;parse-names&quot;:false,&quot;dropping-particle&quot;:&quot;&quot;,&quot;non-dropping-particle&quot;:&quot;&quot;}],&quot;container-title&quot;:&quot;2017 IEEE Canada International Humanitarian Technology Conference (IHTC)&quot;,&quot;DOI&quot;:&quot;10.1109/IHTC.2017.8058187&quot;,&quot;issued&quot;:{&quot;date-parts&quot;:[[2017]]},&quot;page&quot;:&quot;197-201&quot;,&quot;container-title-short&quot;:&quot;&quot;},&quot;isTemporary&quot;:false},{&quot;id&quot;:&quot;d05c7bab-a3df-3901-9867-0e77ee4de399&quot;,&quot;itemData&quot;:{&quot;type&quot;:&quot;book&quot;,&quot;id&quot;:&quot;d05c7bab-a3df-3901-9867-0e77ee4de399&quot;,&quot;title&quot;:&quot;Ethically Aligned Design: A Vision for Prioritizing Human Well-being with Autonomous and Intelligent Systems&quot;,&quot;author&quot;:[{&quot;family&quot;:&quot;IEEE&quot;,&quot;given&quot;:&quot;&quot;,&quot;parse-names&quot;:false,&quot;dropping-particle&quot;:&quot;&quot;,&quot;non-dropping-particle&quot;:&quot;&quot;}],&quot;URL&quot;:&quot;https://standards.ieee.org/industry-connections/ec/autonomous-systems.html&quot;,&quot;issued&quot;:{&quot;date-parts&quot;:[[2017]]},&quot;publisher-place&quot;:&quot;New York, USA&quot;,&quot;edition&quot;:&quot;Version 2&quot;,&quot;publisher&quot;:&quot;IEEE&quot;,&quot;container-title-short&quot;:&quot;&quot;},&quot;isTemporary&quot;:false}]},{&quot;citationID&quot;:&quot;MENDELEY_CITATION_be717574-0d79-4ae2-871c-e5a292bb852d&quot;,&quot;properties&quot;:{&quot;noteIndex&quot;:0},&quot;isEdited&quot;:false,&quot;manualOverride&quot;:{&quot;isManuallyOverridden&quot;:false,&quot;citeprocText&quot;:&quot;[31]&quot;,&quot;manualOverrideText&quot;:&quot;&quot;},&quot;citationTag&quot;:&quot;MENDELEY_CITATION_v3_eyJjaXRhdGlvbklEIjoiTUVOREVMRVlfQ0lUQVRJT05fYmU3MTc1NzQtMGQ3OS00YWUyLTg3MWMtZTVhMjkyYmI4NTJkIiwicHJvcGVydGllcyI6eyJub3RlSW5kZXgiOjB9LCJpc0VkaXRlZCI6ZmFsc2UsIm1hbnVhbE92ZXJyaWRlIjp7ImlzTWFudWFsbHlPdmVycmlkZGVuIjpmYWxzZSwiY2l0ZXByb2NUZXh0IjoiWzMx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Swic3VwcHJlc3MtYXV0aG9yIjpmYWxzZSwiY29tcG9zaXRlIjpmYWxzZSwiYXV0aG9yLW9ubHkiOmZhbHNlfV19&quot;,&quot;citationItems&quot;:[{&quot;id&quot;:&quot;afb9c362-00f3-3504-9197-e0d919bcf58f&quot;,&quot;itemData&quot;:{&quot;type&quot;:&quot;paper-conference&quot;,&quot;id&quot;:&quot;afb9c362-00f3-3504-9197-e0d919bcf58f&quot;,&quot;title&quot;:&quot;IEEE standard review — Ethically aligned design: A vision for prioritizing human wellbeing with artificial intelligence and autonomous systems&quot;,&quot;author&quot;:[{&quot;family&quot;:&quot;Shahriari&quot;,&quot;given&quot;:&quot;Kyarash&quot;,&quot;parse-names&quot;:false,&quot;dropping-particle&quot;:&quot;&quot;,&quot;non-dropping-particle&quot;:&quot;&quot;},{&quot;family&quot;:&quot;Shahriari&quot;,&quot;given&quot;:&quot;Mana&quot;,&quot;parse-names&quot;:false,&quot;dropping-particle&quot;:&quot;&quot;,&quot;non-dropping-particle&quot;:&quot;&quot;}],&quot;container-title&quot;:&quot;2017 IEEE Canada International Humanitarian Technology Conference (IHTC)&quot;,&quot;DOI&quot;:&quot;10.1109/IHTC.2017.8058187&quot;,&quot;issued&quot;:{&quot;date-parts&quot;:[[2017]]},&quot;page&quot;:&quot;197-20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28838-1F05-4B32-B9E2-83DB39999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14713</Words>
  <Characters>80923</Characters>
  <Application>Microsoft Office Word</Application>
  <DocSecurity>0</DocSecurity>
  <Lines>674</Lines>
  <Paragraphs>190</Paragraphs>
  <ScaleCrop>false</ScaleCrop>
  <Company/>
  <LinksUpToDate>false</LinksUpToDate>
  <CharactersWithSpaces>95446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Administrador</dc:creator>
  <cp:keywords/>
  <dc:description/>
  <cp:lastModifiedBy>JORGE HUMBERTO MIRANDA REALPE</cp:lastModifiedBy>
  <cp:revision>104</cp:revision>
  <cp:lastPrinted>2026-01-05T13:50:00Z</cp:lastPrinted>
  <dcterms:created xsi:type="dcterms:W3CDTF">2026-01-05T08:12:00Z</dcterms:created>
  <dcterms:modified xsi:type="dcterms:W3CDTF">2026-03-29T22:20:00Z</dcterms:modified>
</cp:coreProperties>
</file>