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A4BB8" w14:textId="19389FCE" w:rsidR="005368BD" w:rsidRPr="008B58DA" w:rsidRDefault="00B35B68" w:rsidP="20EF9813">
      <w:pPr>
        <w:pStyle w:val="Ttulo1"/>
        <w:jc w:val="center"/>
        <w:rPr>
          <w:rFonts w:ascii="gobCL" w:hAnsi="gobCL"/>
          <w:b/>
          <w:bCs/>
          <w:sz w:val="24"/>
          <w:szCs w:val="24"/>
          <w:lang w:val="es-ES"/>
        </w:rPr>
      </w:pPr>
      <w:bookmarkStart w:id="0" w:name="X9342276650ad067ad3fd906b5756d587ef12c86"/>
      <w:r w:rsidRPr="20EF9813">
        <w:rPr>
          <w:rFonts w:ascii="gobCL" w:hAnsi="gobCL"/>
          <w:b/>
          <w:bCs/>
          <w:sz w:val="24"/>
          <w:szCs w:val="24"/>
          <w:lang w:val="es-ES"/>
        </w:rPr>
        <w:t>Plan para la Gestión de Proyectos y Rendiciones</w:t>
      </w:r>
    </w:p>
    <w:p w14:paraId="61B78CD0" w14:textId="77777777" w:rsidR="005368BD" w:rsidRPr="004A734E" w:rsidRDefault="00B35B68" w:rsidP="00E576B9">
      <w:pPr>
        <w:pStyle w:val="Ttulo2"/>
        <w:rPr>
          <w:rFonts w:ascii="gobCL" w:hAnsi="gobCL"/>
          <w:b/>
          <w:bCs/>
          <w:sz w:val="24"/>
          <w:szCs w:val="24"/>
          <w:lang w:val="es-ES_tradnl"/>
        </w:rPr>
      </w:pPr>
      <w:bookmarkStart w:id="1" w:name="situación-actual"/>
      <w:r w:rsidRPr="004A734E">
        <w:rPr>
          <w:rFonts w:ascii="gobCL" w:hAnsi="gobCL"/>
          <w:b/>
          <w:bCs/>
          <w:sz w:val="24"/>
          <w:szCs w:val="24"/>
          <w:lang w:val="es-ES_tradnl"/>
        </w:rPr>
        <w:t>1. Situación Actual</w:t>
      </w:r>
    </w:p>
    <w:p w14:paraId="59A1DF87" w14:textId="40D3297F" w:rsidR="005368BD" w:rsidRDefault="00B35B68" w:rsidP="008B58DA">
      <w:pPr>
        <w:pStyle w:val="FirstParagraph"/>
        <w:jc w:val="both"/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Actualmente, los datos de proyectos destinados a </w:t>
      </w:r>
      <w:r w:rsidR="00E576B9" w:rsidRPr="008B58DA">
        <w:rPr>
          <w:rFonts w:ascii="gobCL" w:hAnsi="gobCL"/>
          <w:lang w:val="es-ES_tradnl"/>
        </w:rPr>
        <w:t>establecimientos</w:t>
      </w:r>
      <w:r w:rsidRPr="008B58DA">
        <w:rPr>
          <w:rFonts w:ascii="gobCL" w:hAnsi="gobCL"/>
          <w:lang w:val="es-ES_tradnl"/>
        </w:rPr>
        <w:t xml:space="preserve"> (con RBD), universidades, sostenedores y otras instituciones se encuentran dispersos en múltiples archivos Excel dentro de SharePoint. Los principales problemas identificados son:</w:t>
      </w:r>
    </w:p>
    <w:p w14:paraId="24BD94B9" w14:textId="3816FA6F" w:rsidR="00DE4B29" w:rsidRPr="00076D9D" w:rsidRDefault="00ED40D5" w:rsidP="00DC04F1">
      <w:pPr>
        <w:pStyle w:val="Textoindependiente"/>
        <w:jc w:val="both"/>
        <w:rPr>
          <w:rFonts w:ascii="gobCL" w:hAnsi="gobCL"/>
          <w:lang w:val="es-ES_tradnl"/>
        </w:rPr>
      </w:pPr>
      <w:r w:rsidRPr="00076D9D">
        <w:rPr>
          <w:lang w:val="es-ES_tradnl"/>
        </w:rPr>
        <w:t xml:space="preserve">Actualmente </w:t>
      </w:r>
      <w:r w:rsidR="00FF7114" w:rsidRPr="00076D9D">
        <w:rPr>
          <w:lang w:val="es-ES_tradnl"/>
        </w:rPr>
        <w:t xml:space="preserve">en </w:t>
      </w:r>
      <w:r w:rsidR="00FF7114" w:rsidRPr="00076D9D">
        <w:rPr>
          <w:rFonts w:ascii="gobCL" w:hAnsi="gobCL"/>
          <w:lang w:val="es-ES_tradnl"/>
        </w:rPr>
        <w:t xml:space="preserve">SharePoint,  </w:t>
      </w:r>
      <w:r w:rsidR="000C2120" w:rsidRPr="00076D9D">
        <w:rPr>
          <w:rFonts w:ascii="gobCL" w:hAnsi="gobCL"/>
          <w:lang w:val="es-ES_tradnl"/>
        </w:rPr>
        <w:t xml:space="preserve"> se encuentra dentro de la carpeta</w:t>
      </w:r>
      <w:r w:rsidR="00FF7114" w:rsidRPr="00076D9D">
        <w:rPr>
          <w:rFonts w:ascii="gobCL" w:hAnsi="gobCL"/>
          <w:lang w:val="es-ES_tradnl"/>
        </w:rPr>
        <w:t xml:space="preserve"> </w:t>
      </w:r>
      <w:hyperlink r:id="rId8" w:history="1">
        <w:r w:rsidR="008D48B8" w:rsidRPr="00076D9D">
          <w:rPr>
            <w:rStyle w:val="Hipervnculo"/>
            <w:rFonts w:ascii="gobCL" w:hAnsi="gobCL"/>
            <w:lang w:val="es-CL"/>
          </w:rPr>
          <w:t>General</w:t>
        </w:r>
      </w:hyperlink>
      <w:r w:rsidR="008D48B8" w:rsidRPr="00076D9D">
        <w:rPr>
          <w:rFonts w:ascii="gobCL" w:hAnsi="gobCL"/>
          <w:lang w:val="es-ES_tradnl"/>
        </w:rPr>
        <w:t xml:space="preserve"> de la Secretaria Ejecutiva  EMTP</w:t>
      </w:r>
      <w:r w:rsidR="0047583F" w:rsidRPr="00076D9D">
        <w:rPr>
          <w:rFonts w:ascii="gobCL" w:hAnsi="gobCL"/>
          <w:lang w:val="es-ES_tradnl"/>
        </w:rPr>
        <w:t>; se ubica la</w:t>
      </w:r>
      <w:r w:rsidR="007F6135" w:rsidRPr="00076D9D">
        <w:rPr>
          <w:rFonts w:ascii="gobCL" w:hAnsi="gobCL"/>
          <w:lang w:val="es-ES_tradnl"/>
        </w:rPr>
        <w:t xml:space="preserve"> carpeta de gestión </w:t>
      </w:r>
      <w:hyperlink r:id="rId9" w:history="1">
        <w:r w:rsidR="009D6899" w:rsidRPr="00076D9D">
          <w:rPr>
            <w:rStyle w:val="Hipervnculo"/>
            <w:rFonts w:ascii="gobCL" w:hAnsi="gobCL"/>
            <w:lang w:val="es-CL"/>
          </w:rPr>
          <w:t>07_Equipo Gestión</w:t>
        </w:r>
      </w:hyperlink>
      <w:r w:rsidR="0047583F" w:rsidRPr="00076D9D">
        <w:rPr>
          <w:rFonts w:ascii="gobCL" w:hAnsi="gobCL"/>
          <w:lang w:val="es-ES_tradnl"/>
        </w:rPr>
        <w:t xml:space="preserve">, en la cual se </w:t>
      </w:r>
      <w:r w:rsidR="006D3568" w:rsidRPr="00076D9D">
        <w:rPr>
          <w:rFonts w:ascii="gobCL" w:hAnsi="gobCL"/>
          <w:lang w:val="es-ES_tradnl"/>
        </w:rPr>
        <w:t>almacena</w:t>
      </w:r>
      <w:r w:rsidR="0047583F" w:rsidRPr="00076D9D">
        <w:rPr>
          <w:rFonts w:ascii="gobCL" w:hAnsi="gobCL"/>
          <w:lang w:val="es-ES_tradnl"/>
        </w:rPr>
        <w:t xml:space="preserve"> la </w:t>
      </w:r>
      <w:r w:rsidR="00C923E3" w:rsidRPr="00076D9D">
        <w:rPr>
          <w:rFonts w:ascii="gobCL" w:hAnsi="gobCL"/>
          <w:lang w:val="es-ES_tradnl"/>
        </w:rPr>
        <w:t xml:space="preserve">información financiera </w:t>
      </w:r>
      <w:r w:rsidR="00BB4CF3" w:rsidRPr="00076D9D">
        <w:rPr>
          <w:rFonts w:ascii="gobCL" w:hAnsi="gobCL"/>
          <w:lang w:val="es-ES_tradnl"/>
        </w:rPr>
        <w:t xml:space="preserve"> por tipos de </w:t>
      </w:r>
      <w:r w:rsidR="0028080C" w:rsidRPr="00076D9D">
        <w:rPr>
          <w:rFonts w:ascii="gobCL" w:hAnsi="gobCL"/>
          <w:lang w:val="es-ES_tradnl"/>
        </w:rPr>
        <w:t>proyectos</w:t>
      </w:r>
      <w:r w:rsidR="00674823">
        <w:rPr>
          <w:rFonts w:ascii="gobCL" w:hAnsi="gobCL"/>
          <w:lang w:val="es-ES_tradnl"/>
        </w:rPr>
        <w:t xml:space="preserve"> </w:t>
      </w:r>
      <w:r w:rsidR="0028080C" w:rsidRPr="00076D9D">
        <w:rPr>
          <w:rFonts w:ascii="gobCL" w:hAnsi="gobCL"/>
          <w:lang w:val="es-ES_tradnl"/>
        </w:rPr>
        <w:t>(estos son los concursos por convenio, año que  ha realizado la Secretaria Ejecutiva Técnica</w:t>
      </w:r>
      <w:r w:rsidR="00B923E2" w:rsidRPr="00076D9D">
        <w:rPr>
          <w:rFonts w:ascii="gobCL" w:hAnsi="gobCL"/>
          <w:lang w:val="es-ES_tradnl"/>
        </w:rPr>
        <w:t xml:space="preserve"> EMTP).  Por ejemplo:</w:t>
      </w:r>
      <w:r w:rsidR="00E11EAF" w:rsidRPr="00076D9D">
        <w:rPr>
          <w:rFonts w:ascii="gobCL" w:hAnsi="gobCL"/>
          <w:lang w:val="es-ES_tradnl"/>
        </w:rPr>
        <w:t xml:space="preserve"> </w:t>
      </w:r>
      <w:r w:rsidR="00BA2451" w:rsidRPr="00076D9D">
        <w:rPr>
          <w:rFonts w:ascii="gobCL" w:hAnsi="gobCL"/>
          <w:lang w:val="es-ES_tradnl"/>
        </w:rPr>
        <w:t xml:space="preserve"> </w:t>
      </w:r>
      <w:hyperlink r:id="rId10" w:history="1">
        <w:r w:rsidR="00DE4B29" w:rsidRPr="00076D9D">
          <w:rPr>
            <w:rStyle w:val="Hipervnculo"/>
            <w:rFonts w:ascii="gobCL" w:hAnsi="gobCL"/>
            <w:lang w:val="es-CL"/>
          </w:rPr>
          <w:t>001. Equipamiento EMTP</w:t>
        </w:r>
      </w:hyperlink>
      <w:r w:rsidR="0083269A" w:rsidRPr="00076D9D">
        <w:t>.</w:t>
      </w:r>
      <w:r w:rsidR="00F211A7" w:rsidRPr="00076D9D">
        <w:rPr>
          <w:rFonts w:ascii="gobCL" w:hAnsi="gobCL"/>
          <w:lang w:val="es-ES_tradnl"/>
        </w:rPr>
        <w:t xml:space="preserve"> </w:t>
      </w:r>
    </w:p>
    <w:p w14:paraId="4C30DCC9" w14:textId="5C750A2F" w:rsidR="00F211A7" w:rsidRDefault="00E13490" w:rsidP="00DC04F1">
      <w:pPr>
        <w:pStyle w:val="Textoindependiente"/>
        <w:jc w:val="both"/>
        <w:rPr>
          <w:rFonts w:ascii="gobCL" w:hAnsi="gobCL"/>
          <w:lang w:val="es-ES_tradnl"/>
        </w:rPr>
      </w:pPr>
      <w:r w:rsidRPr="00076D9D">
        <w:rPr>
          <w:rFonts w:ascii="gobCL" w:hAnsi="gobCL"/>
          <w:lang w:val="es-CL"/>
        </w:rPr>
        <w:t xml:space="preserve">Al ingresar a la carpeta </w:t>
      </w:r>
      <w:r w:rsidR="00CC7D28" w:rsidRPr="00076D9D">
        <w:rPr>
          <w:rFonts w:ascii="gobCL" w:hAnsi="gobCL"/>
          <w:lang w:val="es-CL"/>
        </w:rPr>
        <w:t>se visualizan</w:t>
      </w:r>
      <w:r w:rsidR="00DA5C64" w:rsidRPr="00076D9D">
        <w:rPr>
          <w:rFonts w:ascii="gobCL" w:hAnsi="gobCL"/>
          <w:lang w:val="es-CL"/>
        </w:rPr>
        <w:t xml:space="preserve"> las Planillas excel " Equipamiento EMTP 2020"</w:t>
      </w:r>
      <w:r w:rsidR="00A6266A">
        <w:rPr>
          <w:rFonts w:ascii="gobCL" w:hAnsi="gobCL"/>
          <w:lang w:val="es-CL"/>
        </w:rPr>
        <w:t xml:space="preserve"> e</w:t>
      </w:r>
      <w:r w:rsidR="00115C54" w:rsidRPr="00076D9D">
        <w:rPr>
          <w:rFonts w:ascii="gobCL" w:hAnsi="gobCL"/>
          <w:lang w:val="es-ES_tradnl"/>
        </w:rPr>
        <w:t>e</w:t>
      </w:r>
      <w:r w:rsidR="00115C54">
        <w:rPr>
          <w:rFonts w:ascii="gobCL" w:hAnsi="gobCL"/>
          <w:lang w:val="es-ES_tradnl"/>
        </w:rPr>
        <w:t>st</w:t>
      </w:r>
      <w:r w:rsidR="00115C54" w:rsidRPr="00076D9D">
        <w:rPr>
          <w:rFonts w:ascii="gobCL" w:hAnsi="gobCL"/>
          <w:lang w:val="es-ES_tradnl"/>
        </w:rPr>
        <w:t>as</w:t>
      </w:r>
      <w:r w:rsidR="00F211A7" w:rsidRPr="00076D9D">
        <w:rPr>
          <w:rFonts w:ascii="gobCL" w:hAnsi="gobCL"/>
          <w:lang w:val="es-ES_tradnl"/>
        </w:rPr>
        <w:t xml:space="preserve"> planillas contienen información financiera de los proyectos</w:t>
      </w:r>
      <w:r w:rsidR="000B7DCC" w:rsidRPr="00076D9D">
        <w:rPr>
          <w:rFonts w:ascii="gobCL" w:hAnsi="gobCL"/>
          <w:lang w:val="es-ES_tradnl"/>
        </w:rPr>
        <w:t xml:space="preserve">, separadas </w:t>
      </w:r>
      <w:r w:rsidR="00345054" w:rsidRPr="00076D9D">
        <w:rPr>
          <w:rFonts w:ascii="gobCL" w:hAnsi="gobCL"/>
          <w:lang w:val="es-ES_tradnl"/>
        </w:rPr>
        <w:t>por año</w:t>
      </w:r>
      <w:r w:rsidR="00EF596F">
        <w:rPr>
          <w:rFonts w:ascii="gobCL" w:hAnsi="gobCL"/>
          <w:lang w:val="es-ES_tradnl"/>
        </w:rPr>
        <w:t xml:space="preserve">, </w:t>
      </w:r>
      <w:r w:rsidR="00076D9D" w:rsidRPr="00076D9D">
        <w:rPr>
          <w:rFonts w:ascii="gobCL" w:hAnsi="gobCL"/>
          <w:lang w:val="es-ES_tradnl"/>
        </w:rPr>
        <w:t>a</w:t>
      </w:r>
      <w:r w:rsidR="0074202D" w:rsidRPr="00076D9D">
        <w:rPr>
          <w:rFonts w:ascii="gobCL" w:hAnsi="gobCL"/>
          <w:lang w:val="es-ES_tradnl"/>
        </w:rPr>
        <w:t xml:space="preserve"> </w:t>
      </w:r>
      <w:r w:rsidR="00076D9D" w:rsidRPr="00076D9D">
        <w:rPr>
          <w:rFonts w:ascii="gobCL" w:hAnsi="gobCL"/>
          <w:lang w:val="es-ES_tradnl"/>
        </w:rPr>
        <w:t>pesar</w:t>
      </w:r>
      <w:r w:rsidR="0074202D" w:rsidRPr="00076D9D">
        <w:rPr>
          <w:rFonts w:ascii="gobCL" w:hAnsi="gobCL"/>
          <w:lang w:val="es-ES_tradnl"/>
        </w:rPr>
        <w:t xml:space="preserve"> de ser el mimo tipo de proyecto</w:t>
      </w:r>
      <w:r w:rsidR="00840F93">
        <w:rPr>
          <w:rFonts w:ascii="gobCL" w:hAnsi="gobCL"/>
          <w:lang w:val="es-ES_tradnl"/>
        </w:rPr>
        <w:t>,</w:t>
      </w:r>
      <w:r w:rsidR="0074202D" w:rsidRPr="00076D9D">
        <w:rPr>
          <w:rFonts w:ascii="gobCL" w:hAnsi="gobCL"/>
          <w:lang w:val="es-ES_tradnl"/>
        </w:rPr>
        <w:t xml:space="preserve"> los </w:t>
      </w:r>
      <w:r w:rsidR="00227F0E" w:rsidRPr="00076D9D">
        <w:rPr>
          <w:rFonts w:ascii="gobCL" w:hAnsi="gobCL"/>
          <w:lang w:val="es-ES_tradnl"/>
        </w:rPr>
        <w:t xml:space="preserve">campos </w:t>
      </w:r>
      <w:r w:rsidR="00227F0E">
        <w:rPr>
          <w:rFonts w:ascii="gobCL" w:hAnsi="gobCL"/>
          <w:lang w:val="es-ES_tradnl"/>
        </w:rPr>
        <w:t>dentro</w:t>
      </w:r>
      <w:r w:rsidR="00840F93">
        <w:rPr>
          <w:rFonts w:ascii="gobCL" w:hAnsi="gobCL"/>
          <w:lang w:val="es-ES_tradnl"/>
        </w:rPr>
        <w:t xml:space="preserve"> de las planillas </w:t>
      </w:r>
      <w:r w:rsidR="0074202D" w:rsidRPr="00076D9D">
        <w:rPr>
          <w:rFonts w:ascii="gobCL" w:hAnsi="gobCL"/>
          <w:lang w:val="es-ES_tradnl"/>
        </w:rPr>
        <w:t>no son los mismos.</w:t>
      </w:r>
    </w:p>
    <w:p w14:paraId="47F8CB5A" w14:textId="77777777" w:rsidR="00227F0E" w:rsidRPr="00DE4B29" w:rsidRDefault="00227F0E" w:rsidP="00DC04F1">
      <w:pPr>
        <w:pStyle w:val="Textoindependiente"/>
        <w:jc w:val="both"/>
        <w:rPr>
          <w:rFonts w:ascii="gobCL" w:hAnsi="gobCL"/>
          <w:lang w:val="es-CL"/>
        </w:rPr>
      </w:pPr>
    </w:p>
    <w:p w14:paraId="37668ED5" w14:textId="0D1224F5" w:rsidR="004300DD" w:rsidRDefault="004300DD" w:rsidP="009D6899">
      <w:pPr>
        <w:pStyle w:val="Textoindependiente"/>
        <w:rPr>
          <w:rFonts w:ascii="gobCL" w:hAnsi="gobCL"/>
          <w:lang w:val="es-CL"/>
        </w:rPr>
      </w:pPr>
      <w:r>
        <w:rPr>
          <w:noProof/>
        </w:rPr>
        <w:drawing>
          <wp:inline distT="0" distB="0" distL="0" distR="0" wp14:anchorId="0C208EAB" wp14:editId="32F5F54F">
            <wp:extent cx="5882004" cy="723900"/>
            <wp:effectExtent l="0" t="0" r="5080" b="0"/>
            <wp:docPr id="359463558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63558" name="Imagen 1" descr="Una captura de pantalla de una computadora&#10;&#10;El contenido generado por IA puede ser incorrecto."/>
                    <pic:cNvPicPr/>
                  </pic:nvPicPr>
                  <pic:blipFill rotWithShape="1">
                    <a:blip r:embed="rId11"/>
                    <a:srcRect t="54046" r="58928" b="23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22" cy="72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18647" w14:textId="77777777" w:rsidR="00227F0E" w:rsidRDefault="00227F0E" w:rsidP="003B35BF">
      <w:pPr>
        <w:pStyle w:val="Textoindependiente"/>
        <w:jc w:val="both"/>
        <w:rPr>
          <w:rFonts w:ascii="gobCL" w:hAnsi="gobCL"/>
          <w:lang w:val="es-CL"/>
        </w:rPr>
      </w:pPr>
    </w:p>
    <w:p w14:paraId="79629EBB" w14:textId="41A40CDD" w:rsidR="008A7E58" w:rsidRDefault="00F47A4F" w:rsidP="003B35BF">
      <w:pPr>
        <w:pStyle w:val="Textoindependiente"/>
        <w:jc w:val="both"/>
        <w:rPr>
          <w:rFonts w:ascii="gobCL" w:hAnsi="gobCL"/>
          <w:lang w:val="es-CL"/>
        </w:rPr>
      </w:pPr>
      <w:r>
        <w:rPr>
          <w:rFonts w:ascii="gobCL" w:hAnsi="gobCL"/>
          <w:lang w:val="es-CL"/>
        </w:rPr>
        <w:t>De esta forma se encuentran definid</w:t>
      </w:r>
      <w:r w:rsidR="00126CA5">
        <w:rPr>
          <w:rFonts w:ascii="gobCL" w:hAnsi="gobCL"/>
          <w:lang w:val="es-CL"/>
        </w:rPr>
        <w:t xml:space="preserve">as las </w:t>
      </w:r>
      <w:r w:rsidR="003B35BF">
        <w:rPr>
          <w:rFonts w:ascii="gobCL" w:hAnsi="gobCL"/>
          <w:lang w:val="es-CL"/>
        </w:rPr>
        <w:t>carpetas de</w:t>
      </w:r>
      <w:r w:rsidR="00227F0E">
        <w:rPr>
          <w:rFonts w:ascii="gobCL" w:hAnsi="gobCL"/>
          <w:lang w:val="es-CL"/>
        </w:rPr>
        <w:t>sde</w:t>
      </w:r>
      <w:r w:rsidR="00126CA5">
        <w:rPr>
          <w:rFonts w:ascii="gobCL" w:hAnsi="gobCL"/>
          <w:lang w:val="es-CL"/>
        </w:rPr>
        <w:t xml:space="preserve"> la 001 a</w:t>
      </w:r>
      <w:r w:rsidR="005B0603">
        <w:rPr>
          <w:rFonts w:ascii="gobCL" w:hAnsi="gobCL"/>
          <w:lang w:val="es-CL"/>
        </w:rPr>
        <w:t xml:space="preserve"> 004, por tipo de proyectos</w:t>
      </w:r>
      <w:r w:rsidR="002F3112">
        <w:rPr>
          <w:rFonts w:ascii="gobCL" w:hAnsi="gobCL"/>
          <w:lang w:val="es-CL"/>
        </w:rPr>
        <w:t>, y cada una de ellas contiene</w:t>
      </w:r>
      <w:r w:rsidR="008A7E58">
        <w:rPr>
          <w:rFonts w:ascii="gobCL" w:hAnsi="gobCL"/>
          <w:lang w:val="es-CL"/>
        </w:rPr>
        <w:t xml:space="preserve"> información</w:t>
      </w:r>
      <w:r w:rsidR="00A9346C">
        <w:rPr>
          <w:rFonts w:ascii="gobCL" w:hAnsi="gobCL"/>
          <w:lang w:val="es-CL"/>
        </w:rPr>
        <w:t>.</w:t>
      </w:r>
      <w:r w:rsidR="008A7E58">
        <w:rPr>
          <w:rFonts w:ascii="gobCL" w:hAnsi="gobCL"/>
          <w:lang w:val="es-CL"/>
        </w:rPr>
        <w:t xml:space="preserve"> </w:t>
      </w:r>
    </w:p>
    <w:p w14:paraId="30B8C37E" w14:textId="0EC9D49A" w:rsidR="008A7E58" w:rsidRDefault="008A7E58" w:rsidP="009D6899">
      <w:pPr>
        <w:pStyle w:val="Textoindependiente"/>
        <w:rPr>
          <w:rFonts w:ascii="gobCL" w:hAnsi="gobCL"/>
          <w:lang w:val="es-CL"/>
        </w:rPr>
      </w:pPr>
      <w:r>
        <w:rPr>
          <w:rFonts w:ascii="gobCL" w:hAnsi="gobCL"/>
          <w:lang w:val="es-CL"/>
        </w:rPr>
        <w:t>001 EMTP</w:t>
      </w:r>
    </w:p>
    <w:p w14:paraId="0900F896" w14:textId="77C034E9" w:rsidR="008A7E58" w:rsidRDefault="008A7E58" w:rsidP="008A7E58">
      <w:pPr>
        <w:pStyle w:val="Textoindependiente"/>
        <w:rPr>
          <w:rFonts w:ascii="gobCL" w:hAnsi="gobCL"/>
          <w:lang w:val="es-CL"/>
        </w:rPr>
      </w:pPr>
      <w:r>
        <w:rPr>
          <w:rFonts w:ascii="gobCL" w:hAnsi="gobCL"/>
          <w:lang w:val="es-CL"/>
        </w:rPr>
        <w:t xml:space="preserve">002 </w:t>
      </w:r>
      <w:r w:rsidR="00587FDF">
        <w:rPr>
          <w:rFonts w:ascii="gobCL" w:hAnsi="gobCL"/>
          <w:lang w:val="es-CL"/>
        </w:rPr>
        <w:t>EQUIPAMIENTO</w:t>
      </w:r>
      <w:r>
        <w:rPr>
          <w:rFonts w:ascii="gobCL" w:hAnsi="gobCL"/>
          <w:lang w:val="es-CL"/>
        </w:rPr>
        <w:t xml:space="preserve"> EMTP</w:t>
      </w:r>
    </w:p>
    <w:p w14:paraId="513E4D64" w14:textId="77777777" w:rsidR="00F47A4F" w:rsidRDefault="008A7E58" w:rsidP="008A7E58">
      <w:pPr>
        <w:pStyle w:val="Textoindependiente"/>
        <w:rPr>
          <w:rFonts w:ascii="gobCL" w:hAnsi="gobCL"/>
          <w:lang w:val="es-CL"/>
        </w:rPr>
      </w:pPr>
      <w:r>
        <w:rPr>
          <w:rFonts w:ascii="gobCL" w:hAnsi="gobCL"/>
          <w:lang w:val="es-CL"/>
        </w:rPr>
        <w:t>003</w:t>
      </w:r>
      <w:r w:rsidR="00F47A4F">
        <w:rPr>
          <w:rFonts w:ascii="gobCL" w:hAnsi="gobCL"/>
          <w:lang w:val="es-CL"/>
        </w:rPr>
        <w:t xml:space="preserve"> EQUIPAMIENTO SLEP</w:t>
      </w:r>
    </w:p>
    <w:p w14:paraId="4A2E2C19" w14:textId="3AB1C779" w:rsidR="008A7E58" w:rsidRDefault="008A7E58" w:rsidP="008A7E58">
      <w:pPr>
        <w:pStyle w:val="Textoindependiente"/>
        <w:rPr>
          <w:rFonts w:ascii="gobCL" w:hAnsi="gobCL"/>
          <w:lang w:val="es-CL"/>
        </w:rPr>
      </w:pPr>
      <w:r>
        <w:rPr>
          <w:rFonts w:ascii="gobCL" w:hAnsi="gobCL"/>
          <w:lang w:val="es-CL"/>
        </w:rPr>
        <w:t xml:space="preserve">004 </w:t>
      </w:r>
      <w:r w:rsidR="00587FDF">
        <w:rPr>
          <w:rFonts w:ascii="gobCL" w:hAnsi="gobCL"/>
          <w:lang w:val="es-CL"/>
        </w:rPr>
        <w:t>APOYO SLEP</w:t>
      </w:r>
    </w:p>
    <w:p w14:paraId="67B73371" w14:textId="77777777" w:rsidR="008A7E58" w:rsidRPr="009D6899" w:rsidRDefault="008A7E58" w:rsidP="009D6899">
      <w:pPr>
        <w:pStyle w:val="Textoindependiente"/>
        <w:rPr>
          <w:rFonts w:ascii="gobCL" w:hAnsi="gobCL"/>
          <w:lang w:val="es-CL"/>
        </w:rPr>
      </w:pPr>
    </w:p>
    <w:p w14:paraId="77EAD4BE" w14:textId="6ED3056D" w:rsidR="008D48B8" w:rsidRDefault="00A9346C" w:rsidP="008D48B8">
      <w:pPr>
        <w:pStyle w:val="Textoindependiente"/>
        <w:rPr>
          <w:rFonts w:ascii="gobCL" w:hAnsi="gobCL"/>
          <w:lang w:val="es-CL"/>
        </w:rPr>
      </w:pPr>
      <w:r>
        <w:rPr>
          <w:rFonts w:ascii="gobCL" w:hAnsi="gobCL"/>
          <w:lang w:val="es-CL"/>
        </w:rPr>
        <w:t xml:space="preserve"> Algunos efectos que ha provocado, primero como se </w:t>
      </w:r>
      <w:r w:rsidR="00F3018A">
        <w:rPr>
          <w:rFonts w:ascii="gobCL" w:hAnsi="gobCL"/>
          <w:lang w:val="es-CL"/>
        </w:rPr>
        <w:t xml:space="preserve">guarda la información financiera y segundo los requisitos que han ido </w:t>
      </w:r>
      <w:r w:rsidR="00AA089A">
        <w:rPr>
          <w:rFonts w:ascii="gobCL" w:hAnsi="gobCL"/>
          <w:lang w:val="es-CL"/>
        </w:rPr>
        <w:t>evolucionando</w:t>
      </w:r>
      <w:r w:rsidR="00F3018A">
        <w:rPr>
          <w:rFonts w:ascii="gobCL" w:hAnsi="gobCL"/>
          <w:lang w:val="es-CL"/>
        </w:rPr>
        <w:t xml:space="preserve"> de como se </w:t>
      </w:r>
      <w:r w:rsidR="00AA089A">
        <w:rPr>
          <w:rFonts w:ascii="gobCL" w:hAnsi="gobCL"/>
          <w:lang w:val="es-CL"/>
        </w:rPr>
        <w:t>muestra</w:t>
      </w:r>
      <w:r w:rsidR="00F3018A">
        <w:rPr>
          <w:rFonts w:ascii="gobCL" w:hAnsi="gobCL"/>
          <w:lang w:val="es-CL"/>
        </w:rPr>
        <w:t xml:space="preserve"> la </w:t>
      </w:r>
      <w:r w:rsidR="00AA089A">
        <w:rPr>
          <w:rFonts w:ascii="gobCL" w:hAnsi="gobCL"/>
          <w:lang w:val="es-CL"/>
        </w:rPr>
        <w:t>información</w:t>
      </w:r>
      <w:r w:rsidR="00F3018A">
        <w:rPr>
          <w:rFonts w:ascii="gobCL" w:hAnsi="gobCL"/>
          <w:lang w:val="es-CL"/>
        </w:rPr>
        <w:t>, no</w:t>
      </w:r>
      <w:r w:rsidR="00AA089A">
        <w:rPr>
          <w:rFonts w:ascii="gobCL" w:hAnsi="gobCL"/>
          <w:lang w:val="es-CL"/>
        </w:rPr>
        <w:t xml:space="preserve"> </w:t>
      </w:r>
      <w:r w:rsidR="00F3018A">
        <w:rPr>
          <w:rFonts w:ascii="gobCL" w:hAnsi="gobCL"/>
          <w:lang w:val="es-CL"/>
        </w:rPr>
        <w:t xml:space="preserve">han hecho más que </w:t>
      </w:r>
      <w:r w:rsidR="00AA089A">
        <w:rPr>
          <w:rFonts w:ascii="gobCL" w:hAnsi="gobCL"/>
          <w:lang w:val="es-CL"/>
        </w:rPr>
        <w:t>aumentar campos en cada una de ellas más que unificarlos.</w:t>
      </w:r>
    </w:p>
    <w:p w14:paraId="4E580CAC" w14:textId="77777777" w:rsidR="00B10315" w:rsidRDefault="00B10315" w:rsidP="008D48B8">
      <w:pPr>
        <w:pStyle w:val="Textoindependiente"/>
        <w:rPr>
          <w:rFonts w:ascii="gobCL" w:hAnsi="gobCL"/>
          <w:lang w:val="es-CL"/>
        </w:rPr>
      </w:pPr>
    </w:p>
    <w:p w14:paraId="2D5FFC7F" w14:textId="77777777" w:rsidR="00B10315" w:rsidRDefault="00B10315" w:rsidP="008D48B8">
      <w:pPr>
        <w:pStyle w:val="Textoindependiente"/>
        <w:rPr>
          <w:rFonts w:ascii="gobCL" w:hAnsi="gobCL"/>
          <w:lang w:val="es-CL"/>
        </w:rPr>
      </w:pPr>
    </w:p>
    <w:p w14:paraId="303FFC65" w14:textId="77777777" w:rsidR="00B10315" w:rsidRDefault="00B10315" w:rsidP="008D48B8">
      <w:pPr>
        <w:pStyle w:val="Textoindependiente"/>
        <w:rPr>
          <w:rFonts w:ascii="gobCL" w:hAnsi="gobCL"/>
          <w:lang w:val="es-CL"/>
        </w:rPr>
      </w:pPr>
    </w:p>
    <w:p w14:paraId="0F343BAD" w14:textId="56665E64" w:rsidR="00B10315" w:rsidRPr="008D48B8" w:rsidRDefault="00B10315" w:rsidP="008D48B8">
      <w:pPr>
        <w:pStyle w:val="Textoindependiente"/>
        <w:rPr>
          <w:rFonts w:ascii="gobCL" w:hAnsi="gobCL"/>
          <w:lang w:val="es-CL"/>
        </w:rPr>
      </w:pPr>
      <w:r>
        <w:rPr>
          <w:rFonts w:ascii="gobCL" w:hAnsi="gobCL"/>
          <w:lang w:val="es-CL"/>
        </w:rPr>
        <w:t xml:space="preserve"> En este contexto se produce la </w:t>
      </w:r>
      <w:r w:rsidRPr="008B58DA">
        <w:rPr>
          <w:rFonts w:ascii="gobCL" w:hAnsi="gobCL"/>
          <w:lang w:val="es-ES_tradnl"/>
        </w:rPr>
        <w:t>Inconsistencia de formatos entre archivos y años</w:t>
      </w:r>
      <w:r>
        <w:rPr>
          <w:rFonts w:ascii="gobCL" w:hAnsi="gobCL"/>
          <w:lang w:val="es-CL"/>
        </w:rPr>
        <w:t>:</w:t>
      </w:r>
    </w:p>
    <w:p w14:paraId="484BEDB8" w14:textId="23FA0FD3" w:rsidR="002238B6" w:rsidRPr="008B58DA" w:rsidRDefault="00B35B68" w:rsidP="002238B6">
      <w:pPr>
        <w:pStyle w:val="Compact"/>
        <w:numPr>
          <w:ilvl w:val="0"/>
          <w:numId w:val="2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Datos incompletos, duplicados o incorrectos</w:t>
      </w:r>
      <w:r w:rsidR="002238B6" w:rsidRPr="008B58DA">
        <w:rPr>
          <w:rFonts w:ascii="gobCL" w:hAnsi="gobCL"/>
          <w:lang w:val="es-ES_tradnl"/>
        </w:rPr>
        <w:t>.</w:t>
      </w:r>
    </w:p>
    <w:p w14:paraId="57E0458B" w14:textId="77777777" w:rsidR="005368BD" w:rsidRPr="008B58DA" w:rsidRDefault="00B35B68" w:rsidP="00E576B9">
      <w:pPr>
        <w:pStyle w:val="Compact"/>
        <w:numPr>
          <w:ilvl w:val="0"/>
          <w:numId w:val="2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Falta de alertas sobre vencimiento de rendiciones y revisiones.</w:t>
      </w:r>
    </w:p>
    <w:p w14:paraId="51D8BC90" w14:textId="77777777" w:rsidR="005368BD" w:rsidRPr="008B58DA" w:rsidRDefault="00B35B68" w:rsidP="00E576B9">
      <w:pPr>
        <w:pStyle w:val="Compact"/>
        <w:numPr>
          <w:ilvl w:val="0"/>
          <w:numId w:val="2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Dificultad para consolidar información y generar reportes comparativos.</w:t>
      </w:r>
    </w:p>
    <w:p w14:paraId="02C6BCB4" w14:textId="77777777" w:rsidR="005368BD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lastRenderedPageBreak/>
        <w:t>Esto provoca retrasos, errores y pérdida de trazabilidad en la gestión de proyectos.</w:t>
      </w:r>
    </w:p>
    <w:p w14:paraId="1D41F772" w14:textId="77777777" w:rsidR="005368BD" w:rsidRPr="004A734E" w:rsidRDefault="00B35B68" w:rsidP="00E576B9">
      <w:pPr>
        <w:pStyle w:val="Ttulo2"/>
        <w:rPr>
          <w:rFonts w:ascii="gobCL" w:hAnsi="gobCL"/>
          <w:b/>
          <w:bCs/>
          <w:sz w:val="24"/>
          <w:szCs w:val="24"/>
          <w:lang w:val="es-ES_tradnl"/>
        </w:rPr>
      </w:pPr>
      <w:bookmarkStart w:id="2" w:name="objetivos"/>
      <w:bookmarkEnd w:id="1"/>
      <w:r w:rsidRPr="004A734E">
        <w:rPr>
          <w:rFonts w:ascii="gobCL" w:hAnsi="gobCL"/>
          <w:b/>
          <w:bCs/>
          <w:sz w:val="24"/>
          <w:szCs w:val="24"/>
          <w:lang w:val="es-ES_tradnl"/>
        </w:rPr>
        <w:t>2. Objetivos</w:t>
      </w:r>
    </w:p>
    <w:p w14:paraId="06BE90C9" w14:textId="77777777" w:rsidR="005368BD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El objetivo principal es implementar un sistema integral que permita:</w:t>
      </w:r>
    </w:p>
    <w:p w14:paraId="57C51442" w14:textId="77777777" w:rsidR="005368BD" w:rsidRPr="008B58DA" w:rsidRDefault="00B35B68" w:rsidP="00E576B9">
      <w:pPr>
        <w:pStyle w:val="Compact"/>
        <w:numPr>
          <w:ilvl w:val="0"/>
          <w:numId w:val="3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Centralizar y estandarizar la información de todos los proyectos.</w:t>
      </w:r>
    </w:p>
    <w:p w14:paraId="3EA70C62" w14:textId="56D733FB" w:rsidR="005368BD" w:rsidRPr="008B58DA" w:rsidRDefault="00B35B68" w:rsidP="20EF9813">
      <w:pPr>
        <w:pStyle w:val="Compact"/>
        <w:numPr>
          <w:ilvl w:val="0"/>
          <w:numId w:val="3"/>
        </w:numPr>
        <w:rPr>
          <w:rFonts w:ascii="gobCL" w:hAnsi="gobCL"/>
          <w:lang w:val="es-ES"/>
        </w:rPr>
      </w:pPr>
      <w:r w:rsidRPr="20EF9813">
        <w:rPr>
          <w:rFonts w:ascii="gobCL" w:hAnsi="gobCL"/>
          <w:lang w:val="es-ES"/>
        </w:rPr>
        <w:t xml:space="preserve">Automatizar la extracción, transformación y carga de datos (ETL) usando </w:t>
      </w:r>
      <w:commentRangeStart w:id="3"/>
      <w:r w:rsidRPr="20EF9813">
        <w:rPr>
          <w:rFonts w:ascii="gobCL" w:hAnsi="gobCL"/>
          <w:b/>
          <w:bCs/>
          <w:lang w:val="es-ES"/>
        </w:rPr>
        <w:t>Power Automate</w:t>
      </w:r>
      <w:r w:rsidR="002A45A6">
        <w:rPr>
          <w:rFonts w:ascii="gobCL" w:hAnsi="gobCL"/>
          <w:b/>
          <w:bCs/>
          <w:lang w:val="es-ES"/>
        </w:rPr>
        <w:t xml:space="preserve"> </w:t>
      </w:r>
      <w:commentRangeEnd w:id="3"/>
      <w:r w:rsidR="00BE2F5C">
        <w:rPr>
          <w:rStyle w:val="Refdecomentario"/>
        </w:rPr>
        <w:commentReference w:id="3"/>
      </w:r>
      <w:r w:rsidR="002A45A6">
        <w:rPr>
          <w:rFonts w:ascii="gobCL" w:hAnsi="gobCL"/>
          <w:b/>
          <w:bCs/>
          <w:lang w:val="es-ES"/>
        </w:rPr>
        <w:t>(R</w:t>
      </w:r>
      <w:r w:rsidR="00765343">
        <w:rPr>
          <w:rFonts w:ascii="gobCL" w:hAnsi="gobCL"/>
          <w:b/>
          <w:bCs/>
          <w:lang w:val="es-ES"/>
        </w:rPr>
        <w:t>,</w:t>
      </w:r>
      <w:r w:rsidR="002A45A6">
        <w:rPr>
          <w:rFonts w:ascii="gobCL" w:hAnsi="gobCL"/>
          <w:b/>
          <w:bCs/>
          <w:lang w:val="es-ES"/>
        </w:rPr>
        <w:t xml:space="preserve"> Python </w:t>
      </w:r>
      <w:r w:rsidR="00765343">
        <w:rPr>
          <w:rFonts w:ascii="gobCL" w:hAnsi="gobCL"/>
          <w:b/>
          <w:bCs/>
          <w:lang w:val="es-ES"/>
        </w:rPr>
        <w:t xml:space="preserve">u otro </w:t>
      </w:r>
      <w:r w:rsidR="002A45A6">
        <w:rPr>
          <w:rFonts w:ascii="gobCL" w:hAnsi="gobCL"/>
          <w:b/>
          <w:bCs/>
          <w:lang w:val="es-ES"/>
        </w:rPr>
        <w:t>con ayuda de TI)</w:t>
      </w:r>
      <w:r w:rsidRPr="20EF9813">
        <w:rPr>
          <w:rFonts w:ascii="gobCL" w:hAnsi="gobCL"/>
          <w:lang w:val="es-ES"/>
        </w:rPr>
        <w:t>.</w:t>
      </w:r>
    </w:p>
    <w:p w14:paraId="2992CE5D" w14:textId="08DCC8B5" w:rsidR="005368BD" w:rsidRPr="008B58DA" w:rsidRDefault="00B35B68" w:rsidP="20EF9813">
      <w:pPr>
        <w:pStyle w:val="Compact"/>
        <w:numPr>
          <w:ilvl w:val="0"/>
          <w:numId w:val="3"/>
        </w:numPr>
        <w:rPr>
          <w:rFonts w:ascii="gobCL" w:hAnsi="gobCL"/>
          <w:lang w:val="es-ES"/>
        </w:rPr>
      </w:pPr>
      <w:r w:rsidRPr="20EF9813">
        <w:rPr>
          <w:rFonts w:ascii="gobCL" w:hAnsi="gobCL"/>
          <w:lang w:val="es-ES"/>
        </w:rPr>
        <w:t xml:space="preserve">Habilitar dashboards en </w:t>
      </w:r>
      <w:r w:rsidRPr="20EF9813">
        <w:rPr>
          <w:rFonts w:ascii="gobCL" w:hAnsi="gobCL"/>
          <w:b/>
          <w:bCs/>
          <w:lang w:val="es-ES"/>
        </w:rPr>
        <w:t>Power BI</w:t>
      </w:r>
      <w:r w:rsidRPr="20EF9813">
        <w:rPr>
          <w:rFonts w:ascii="gobCL" w:hAnsi="gobCL"/>
          <w:lang w:val="es-ES"/>
        </w:rPr>
        <w:t xml:space="preserve"> </w:t>
      </w:r>
      <w:r w:rsidR="004A734E" w:rsidRPr="20EF9813">
        <w:rPr>
          <w:rFonts w:ascii="gobCL" w:hAnsi="gobCL"/>
          <w:lang w:val="es-ES"/>
        </w:rPr>
        <w:t xml:space="preserve">(u otro) </w:t>
      </w:r>
      <w:r w:rsidRPr="20EF9813">
        <w:rPr>
          <w:rFonts w:ascii="gobCL" w:hAnsi="gobCL"/>
          <w:lang w:val="es-ES"/>
        </w:rPr>
        <w:t>para monitoreo y análisis por institución, tipo de proyecto</w:t>
      </w:r>
      <w:r w:rsidR="00E576B9" w:rsidRPr="20EF9813">
        <w:rPr>
          <w:rFonts w:ascii="gobCL" w:hAnsi="gobCL"/>
          <w:lang w:val="es-ES"/>
        </w:rPr>
        <w:t>, rendiciones</w:t>
      </w:r>
      <w:r w:rsidRPr="20EF9813">
        <w:rPr>
          <w:rFonts w:ascii="gobCL" w:hAnsi="gobCL"/>
          <w:lang w:val="es-ES"/>
        </w:rPr>
        <w:t xml:space="preserve"> y año.</w:t>
      </w:r>
    </w:p>
    <w:p w14:paraId="0003998F" w14:textId="77777777" w:rsidR="005368BD" w:rsidRPr="008B58DA" w:rsidRDefault="00B35B68" w:rsidP="00E576B9">
      <w:pPr>
        <w:pStyle w:val="Compact"/>
        <w:numPr>
          <w:ilvl w:val="0"/>
          <w:numId w:val="3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Generar alertas automáticas sobre rendiciones próximas a vencer, vencidas y revisiones pendientes.</w:t>
      </w:r>
    </w:p>
    <w:p w14:paraId="2526B946" w14:textId="77777777" w:rsidR="005368BD" w:rsidRPr="008B58DA" w:rsidRDefault="00B35B68" w:rsidP="00E576B9">
      <w:pPr>
        <w:pStyle w:val="Compact"/>
        <w:numPr>
          <w:ilvl w:val="0"/>
          <w:numId w:val="3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Mantener compatibilidad con el flujo actual: los usuarios pueden seguir trabajando en sus Excel base mientras el sistema mantiene una base limpia y centralizada.</w:t>
      </w:r>
    </w:p>
    <w:p w14:paraId="599E805B" w14:textId="42D2797B" w:rsidR="005368BD" w:rsidRPr="004A734E" w:rsidRDefault="00B35B68" w:rsidP="00E576B9">
      <w:pPr>
        <w:pStyle w:val="Ttulo2"/>
        <w:rPr>
          <w:rFonts w:ascii="gobCL" w:hAnsi="gobCL"/>
          <w:b/>
          <w:bCs/>
          <w:sz w:val="24"/>
          <w:szCs w:val="24"/>
          <w:lang w:val="es-ES_tradnl"/>
        </w:rPr>
      </w:pPr>
      <w:bookmarkStart w:id="4" w:name="X16d9d4b4ba81b21cd9b63c3a1bff02eb6d2bfe4"/>
      <w:bookmarkEnd w:id="2"/>
      <w:r w:rsidRPr="004A734E">
        <w:rPr>
          <w:rFonts w:ascii="gobCL" w:hAnsi="gobCL"/>
          <w:b/>
          <w:bCs/>
          <w:sz w:val="24"/>
          <w:szCs w:val="24"/>
          <w:lang w:val="es-ES_tradnl"/>
        </w:rPr>
        <w:t>3. Fases del Plan</w:t>
      </w:r>
    </w:p>
    <w:p w14:paraId="30AF0720" w14:textId="4A3FBB25" w:rsidR="005368BD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Se detallan las fases, objetivos, acciones y posibles roles</w:t>
      </w:r>
      <w:r w:rsidR="002238B6" w:rsidRPr="008B58DA">
        <w:rPr>
          <w:rFonts w:ascii="gobCL" w:hAnsi="gobCL"/>
          <w:lang w:val="es-ES_tradnl"/>
        </w:rPr>
        <w:t>:</w:t>
      </w:r>
    </w:p>
    <w:p w14:paraId="45B1339C" w14:textId="6591DC1F" w:rsidR="005368BD" w:rsidRPr="008B58DA" w:rsidRDefault="00B35B68" w:rsidP="00E576B9">
      <w:pPr>
        <w:pStyle w:val="Ttulo3"/>
        <w:rPr>
          <w:rFonts w:ascii="gobCL" w:hAnsi="gobCL"/>
          <w:sz w:val="24"/>
          <w:szCs w:val="24"/>
          <w:lang w:val="es-ES_tradnl"/>
        </w:rPr>
      </w:pPr>
      <w:bookmarkStart w:id="5" w:name="Xefe5fc34a8092a1903a2e976f4749542c54bec2"/>
      <w:r w:rsidRPr="008B58DA">
        <w:rPr>
          <w:rFonts w:ascii="gobCL" w:hAnsi="gobCL"/>
          <w:sz w:val="24"/>
          <w:szCs w:val="24"/>
          <w:lang w:val="es-ES_tradnl"/>
        </w:rPr>
        <w:t>Fase 1: Diagnóstico y Levantamiento</w:t>
      </w:r>
    </w:p>
    <w:p w14:paraId="3688BFBF" w14:textId="77777777" w:rsidR="002238B6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Objetivo:</w:t>
      </w:r>
      <w:r w:rsidRPr="008B58DA">
        <w:rPr>
          <w:rFonts w:ascii="gobCL" w:hAnsi="gobCL"/>
          <w:lang w:val="es-ES_tradnl"/>
        </w:rPr>
        <w:t xml:space="preserve"> Conocer el estado actual de las bases de datos</w:t>
      </w:r>
      <w:r w:rsidR="002238B6" w:rsidRPr="008B58DA">
        <w:rPr>
          <w:rFonts w:ascii="gobCL" w:hAnsi="gobCL"/>
          <w:lang w:val="es-ES_tradnl"/>
        </w:rPr>
        <w:t xml:space="preserve"> </w:t>
      </w:r>
    </w:p>
    <w:p w14:paraId="5AFB4EA0" w14:textId="7257AA9D" w:rsidR="006B2C66" w:rsidRPr="008B58DA" w:rsidRDefault="002238B6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Responsable</w:t>
      </w:r>
      <w:r w:rsidRPr="008B58DA">
        <w:rPr>
          <w:rFonts w:ascii="gobCL" w:hAnsi="gobCL"/>
          <w:lang w:val="es-ES_tradnl"/>
        </w:rPr>
        <w:t>: Practicante</w:t>
      </w:r>
    </w:p>
    <w:p w14:paraId="3A15D179" w14:textId="3628EC3A" w:rsidR="005368BD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Acciones:</w:t>
      </w:r>
    </w:p>
    <w:p w14:paraId="7211D4B6" w14:textId="5301B248" w:rsidR="005368BD" w:rsidRPr="008B58DA" w:rsidRDefault="00B35B68" w:rsidP="00E576B9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Inventariar todas las bases existentes por tipo de institución (RBD, universidades, sostenedores, otros).</w:t>
      </w:r>
    </w:p>
    <w:p w14:paraId="311A4E71" w14:textId="77777777" w:rsidR="005368BD" w:rsidRPr="008B58DA" w:rsidRDefault="00B35B68" w:rsidP="00E576B9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Identificar variables comunes y diferencias entre archivos y años.</w:t>
      </w:r>
    </w:p>
    <w:p w14:paraId="59401659" w14:textId="77777777" w:rsidR="005368BD" w:rsidRPr="008B58DA" w:rsidRDefault="00B35B68" w:rsidP="00E576B9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Detectar problemas críticos: datos faltantes, duplicados, inconsistencias y errores en fechas de rendición.</w:t>
      </w:r>
    </w:p>
    <w:p w14:paraId="4C78FA12" w14:textId="77777777" w:rsidR="006B2C66" w:rsidRPr="008B58DA" w:rsidRDefault="00B35B68" w:rsidP="00E576B9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Revisar cómo se registran fechas clave: inicio de proyecto, rendición y vencimiento. </w:t>
      </w:r>
    </w:p>
    <w:p w14:paraId="0AA6313F" w14:textId="0E7B95A7" w:rsidR="005368BD" w:rsidRPr="008B58DA" w:rsidRDefault="006B2C66" w:rsidP="00E576B9">
      <w:pPr>
        <w:pStyle w:val="Compact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Tareas para Practicante:</w:t>
      </w:r>
    </w:p>
    <w:p w14:paraId="24BBFA5B" w14:textId="77777777" w:rsidR="005368BD" w:rsidRPr="008B58DA" w:rsidRDefault="00B35B68" w:rsidP="00E576B9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Recopilar información y organizarla</w:t>
      </w:r>
      <w:r w:rsidRPr="008B58DA">
        <w:rPr>
          <w:rFonts w:ascii="gobCL" w:hAnsi="gobCL"/>
          <w:lang w:val="es-ES_tradnl"/>
        </w:rPr>
        <w:t xml:space="preserve"> en un inventario completo.</w:t>
      </w:r>
    </w:p>
    <w:p w14:paraId="5A803EF0" w14:textId="77777777" w:rsidR="005368BD" w:rsidRPr="008B58DA" w:rsidRDefault="00B35B68" w:rsidP="00E576B9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Apoyar en la identificación de variables comunes y discrepancias.</w:t>
      </w:r>
    </w:p>
    <w:p w14:paraId="6DE0C6A9" w14:textId="2D503E4D" w:rsidR="006B2C66" w:rsidRPr="008B58DA" w:rsidRDefault="00B35B68" w:rsidP="00E576B9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Documentar problemas encontrados y colaborar en la redacción del reporte de diagnóstico. </w:t>
      </w:r>
    </w:p>
    <w:p w14:paraId="04FB5AC7" w14:textId="09286614" w:rsidR="005368BD" w:rsidRPr="008B58DA" w:rsidRDefault="00B35B68" w:rsidP="00E576B9">
      <w:pPr>
        <w:pStyle w:val="Compact"/>
        <w:rPr>
          <w:rFonts w:ascii="gobCL" w:hAnsi="gobCL"/>
          <w:lang w:val="es-ES"/>
        </w:rPr>
      </w:pPr>
      <w:commentRangeStart w:id="6"/>
      <w:commentRangeStart w:id="7"/>
      <w:r w:rsidRPr="13DF18BE">
        <w:rPr>
          <w:rFonts w:ascii="gobCL" w:hAnsi="gobCL"/>
          <w:b/>
          <w:lang w:val="es-ES"/>
        </w:rPr>
        <w:t>Entregable:</w:t>
      </w:r>
      <w:commentRangeEnd w:id="6"/>
      <w:r>
        <w:rPr>
          <w:rStyle w:val="Refdecomentario"/>
        </w:rPr>
        <w:commentReference w:id="6"/>
      </w:r>
      <w:commentRangeEnd w:id="7"/>
      <w:r w:rsidR="00B55928">
        <w:rPr>
          <w:rStyle w:val="Refdecomentario"/>
        </w:rPr>
        <w:commentReference w:id="7"/>
      </w:r>
    </w:p>
    <w:p w14:paraId="33280BB7" w14:textId="77777777" w:rsidR="002238B6" w:rsidRPr="008B58DA" w:rsidRDefault="00B35B68" w:rsidP="002238B6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Inventario completo de bases con problemas detectados.</w:t>
      </w:r>
    </w:p>
    <w:p w14:paraId="7FC2324D" w14:textId="72514745" w:rsidR="0030726A" w:rsidRPr="0030726A" w:rsidRDefault="0030726A" w:rsidP="0030726A">
      <w:pPr>
        <w:pStyle w:val="Compact"/>
        <w:numPr>
          <w:ilvl w:val="0"/>
          <w:numId w:val="4"/>
        </w:numPr>
        <w:rPr>
          <w:rFonts w:ascii="gobCL" w:hAnsi="gobCL"/>
          <w:lang w:val="es-ES_tradnl"/>
        </w:rPr>
      </w:pPr>
      <w:r w:rsidRPr="0030726A">
        <w:rPr>
          <w:rFonts w:ascii="gobCL" w:hAnsi="gobCL"/>
          <w:lang w:val="es-CL"/>
        </w:rPr>
        <w:t>Propuesta de priorización de años a trabajar, considerando:</w:t>
      </w:r>
    </w:p>
    <w:p w14:paraId="5810AFFA" w14:textId="77777777" w:rsidR="0030726A" w:rsidRPr="0030726A" w:rsidRDefault="0030726A" w:rsidP="0030726A">
      <w:pPr>
        <w:pStyle w:val="Compact"/>
        <w:numPr>
          <w:ilvl w:val="1"/>
          <w:numId w:val="10"/>
        </w:numPr>
        <w:rPr>
          <w:rFonts w:ascii="gobCL" w:hAnsi="gobCL"/>
          <w:lang w:val="es-CL"/>
        </w:rPr>
      </w:pPr>
      <w:r w:rsidRPr="0030726A">
        <w:rPr>
          <w:rFonts w:ascii="gobCL" w:hAnsi="gobCL"/>
          <w:lang w:val="es-CL"/>
        </w:rPr>
        <w:t>Disponibilidad y calidad de la información.</w:t>
      </w:r>
    </w:p>
    <w:p w14:paraId="133BFB57" w14:textId="77777777" w:rsidR="0030726A" w:rsidRPr="0030726A" w:rsidRDefault="0030726A" w:rsidP="0030726A">
      <w:pPr>
        <w:pStyle w:val="Compact"/>
        <w:numPr>
          <w:ilvl w:val="1"/>
          <w:numId w:val="10"/>
        </w:numPr>
        <w:rPr>
          <w:rFonts w:ascii="gobCL" w:hAnsi="gobCL"/>
          <w:lang w:val="es-CL"/>
        </w:rPr>
      </w:pPr>
      <w:r w:rsidRPr="0030726A">
        <w:rPr>
          <w:rFonts w:ascii="gobCL" w:hAnsi="gobCL"/>
          <w:lang w:val="es-CL"/>
        </w:rPr>
        <w:t>Complejidad de estandarización por año.</w:t>
      </w:r>
    </w:p>
    <w:p w14:paraId="6A62F818" w14:textId="1FA0A16B" w:rsidR="0030726A" w:rsidRPr="00B55928" w:rsidRDefault="0030726A" w:rsidP="0030726A">
      <w:pPr>
        <w:pStyle w:val="Compact"/>
        <w:numPr>
          <w:ilvl w:val="1"/>
          <w:numId w:val="10"/>
        </w:numPr>
        <w:rPr>
          <w:rFonts w:ascii="gobCL" w:hAnsi="gobCL"/>
          <w:lang w:val="es-CL"/>
        </w:rPr>
      </w:pPr>
      <w:r w:rsidRPr="0030726A">
        <w:rPr>
          <w:rFonts w:ascii="gobCL" w:hAnsi="gobCL"/>
          <w:lang w:val="es-CL"/>
        </w:rPr>
        <w:t>Relevancia de los años para los análisis actuales.</w:t>
      </w:r>
    </w:p>
    <w:p w14:paraId="384785D3" w14:textId="77777777" w:rsidR="0030726A" w:rsidRPr="008B58DA" w:rsidRDefault="0030726A" w:rsidP="0030726A">
      <w:pPr>
        <w:pStyle w:val="Compact"/>
        <w:rPr>
          <w:rFonts w:ascii="gobCL" w:hAnsi="gobCL"/>
          <w:lang w:val="es-ES_tradnl"/>
        </w:rPr>
      </w:pPr>
    </w:p>
    <w:p w14:paraId="7EC010DF" w14:textId="4B599F84" w:rsidR="005368BD" w:rsidRPr="008B58DA" w:rsidRDefault="00B35B68" w:rsidP="00E576B9">
      <w:pPr>
        <w:pStyle w:val="Ttulo3"/>
        <w:rPr>
          <w:rFonts w:ascii="gobCL" w:hAnsi="gobCL"/>
          <w:sz w:val="24"/>
          <w:szCs w:val="24"/>
          <w:lang w:val="es-ES_tradnl"/>
        </w:rPr>
      </w:pPr>
      <w:bookmarkStart w:id="8" w:name="X195c7451ea27c4c00dff5fe4326977c19e61783"/>
      <w:bookmarkEnd w:id="5"/>
      <w:r w:rsidRPr="008B58DA">
        <w:rPr>
          <w:rFonts w:ascii="gobCL" w:hAnsi="gobCL"/>
          <w:sz w:val="24"/>
          <w:szCs w:val="24"/>
          <w:lang w:val="es-ES_tradnl"/>
        </w:rPr>
        <w:lastRenderedPageBreak/>
        <w:t>Fase 2: Estandarización de Datos</w:t>
      </w:r>
    </w:p>
    <w:p w14:paraId="35A4FE66" w14:textId="77777777" w:rsidR="002238B6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Objetivo:</w:t>
      </w:r>
      <w:r w:rsidRPr="008B58DA">
        <w:rPr>
          <w:rFonts w:ascii="gobCL" w:hAnsi="gobCL"/>
          <w:lang w:val="es-ES_tradnl"/>
        </w:rPr>
        <w:t xml:space="preserve"> Crear un modelo unificado que permita clasificar y filtrar proyectos por institución, tipo y año</w:t>
      </w:r>
      <w:r w:rsidR="002238B6" w:rsidRPr="008B58DA">
        <w:rPr>
          <w:rFonts w:ascii="gobCL" w:hAnsi="gobCL"/>
          <w:lang w:val="es-ES_tradnl"/>
        </w:rPr>
        <w:t xml:space="preserve"> </w:t>
      </w:r>
    </w:p>
    <w:p w14:paraId="274990A5" w14:textId="77999ECD" w:rsidR="006B2C66" w:rsidRPr="008B58DA" w:rsidRDefault="002238B6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Responsable</w:t>
      </w:r>
      <w:r w:rsidRPr="008B58DA">
        <w:rPr>
          <w:rFonts w:ascii="gobCL" w:hAnsi="gobCL"/>
          <w:lang w:val="es-ES_tradnl"/>
        </w:rPr>
        <w:t>: Gaba y Practicante</w:t>
      </w:r>
    </w:p>
    <w:p w14:paraId="29543CDD" w14:textId="5172418D" w:rsidR="005368BD" w:rsidRPr="008B58DA" w:rsidRDefault="00B35B68" w:rsidP="00E576B9">
      <w:pPr>
        <w:pStyle w:val="FirstParagraph"/>
        <w:rPr>
          <w:rFonts w:ascii="gobCL" w:hAnsi="gobCL"/>
          <w:lang w:val="es-ES"/>
        </w:rPr>
      </w:pPr>
      <w:commentRangeStart w:id="9"/>
      <w:commentRangeStart w:id="10"/>
      <w:r w:rsidRPr="7911F569">
        <w:rPr>
          <w:rFonts w:ascii="gobCL" w:hAnsi="gobCL"/>
          <w:b/>
          <w:lang w:val="es-ES"/>
        </w:rPr>
        <w:t>Acciones</w:t>
      </w:r>
      <w:commentRangeEnd w:id="9"/>
      <w:r>
        <w:rPr>
          <w:rStyle w:val="Refdecomentario"/>
        </w:rPr>
        <w:commentReference w:id="9"/>
      </w:r>
      <w:commentRangeEnd w:id="10"/>
      <w:r w:rsidR="00917411">
        <w:rPr>
          <w:rStyle w:val="Refdecomentario"/>
        </w:rPr>
        <w:commentReference w:id="10"/>
      </w:r>
      <w:r w:rsidRPr="7911F569">
        <w:rPr>
          <w:rFonts w:ascii="gobCL" w:hAnsi="gobCL"/>
          <w:b/>
          <w:lang w:val="es-ES"/>
        </w:rPr>
        <w:t>:</w:t>
      </w:r>
    </w:p>
    <w:p w14:paraId="1FAFBBE2" w14:textId="26CAC0F8" w:rsidR="005368BD" w:rsidRPr="008B58DA" w:rsidRDefault="00B35B68" w:rsidP="20EF9813">
      <w:pPr>
        <w:pStyle w:val="Compact"/>
        <w:numPr>
          <w:ilvl w:val="0"/>
          <w:numId w:val="5"/>
        </w:numPr>
        <w:rPr>
          <w:rFonts w:ascii="gobCL" w:hAnsi="gobCL"/>
          <w:lang w:val="es-ES"/>
        </w:rPr>
      </w:pPr>
      <w:r w:rsidRPr="20EF9813">
        <w:rPr>
          <w:rFonts w:ascii="gobCL" w:hAnsi="gobCL"/>
          <w:lang w:val="es-ES"/>
        </w:rPr>
        <w:t>Definir un diccionario de datos institucional con variables obligatorias: RBD, nombre de institución, tipo de proyecto, año, monto, fechas de rendición y revisión, responsable</w:t>
      </w:r>
      <w:r w:rsidR="002238B6" w:rsidRPr="20EF9813">
        <w:rPr>
          <w:rFonts w:ascii="gobCL" w:hAnsi="gobCL"/>
          <w:lang w:val="es-ES"/>
        </w:rPr>
        <w:t>, etc</w:t>
      </w:r>
      <w:r w:rsidRPr="20EF9813">
        <w:rPr>
          <w:rFonts w:ascii="gobCL" w:hAnsi="gobCL"/>
          <w:lang w:val="es-ES"/>
        </w:rPr>
        <w:t>.</w:t>
      </w:r>
    </w:p>
    <w:p w14:paraId="33C79F86" w14:textId="77777777" w:rsidR="005368BD" w:rsidRPr="008B58DA" w:rsidRDefault="00B35B68" w:rsidP="00E576B9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Diseñar un modelo de datos unificado para todos los años y tipos de institución.</w:t>
      </w:r>
    </w:p>
    <w:p w14:paraId="222DC884" w14:textId="77777777" w:rsidR="006B2C66" w:rsidRPr="008B58DA" w:rsidRDefault="00B35B68" w:rsidP="00E576B9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Establecer reglas de limpieza y validación: formatos de fecha, consistencia de RBD, validación de montos y duplicados. </w:t>
      </w:r>
    </w:p>
    <w:p w14:paraId="0C3FAA08" w14:textId="7A72D3A1" w:rsidR="005368BD" w:rsidRPr="008B58DA" w:rsidRDefault="00B35B68" w:rsidP="00E576B9">
      <w:pPr>
        <w:pStyle w:val="Compact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Tareas para practicante:</w:t>
      </w:r>
    </w:p>
    <w:p w14:paraId="016A99ED" w14:textId="77777777" w:rsidR="005368BD" w:rsidRPr="008B58DA" w:rsidRDefault="00B35B68" w:rsidP="00E576B9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Colaborar en la recopilación de información para el diccionario de datos.</w:t>
      </w:r>
    </w:p>
    <w:p w14:paraId="719FC23B" w14:textId="77777777" w:rsidR="005368BD" w:rsidRPr="008B58DA" w:rsidRDefault="00B35B68" w:rsidP="00E576B9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Revisar y clasificar campos de Excel según categorías definidas.</w:t>
      </w:r>
    </w:p>
    <w:p w14:paraId="6816AFD6" w14:textId="77777777" w:rsidR="006B2C66" w:rsidRPr="008B58DA" w:rsidRDefault="00B35B68" w:rsidP="00E576B9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Validar formatos y datos básicos, asegurando consistencia inicial.</w:t>
      </w:r>
    </w:p>
    <w:p w14:paraId="50B0911D" w14:textId="77777777" w:rsidR="00EF4863" w:rsidRPr="008B58DA" w:rsidRDefault="00EF4863" w:rsidP="00EF4863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FF2EF2">
        <w:rPr>
          <w:rFonts w:ascii="gobCL" w:hAnsi="gobCL"/>
          <w:lang w:val="es-ES_tradnl"/>
        </w:rPr>
        <w:t xml:space="preserve">Actualizar </w:t>
      </w:r>
      <w:r>
        <w:rPr>
          <w:rFonts w:ascii="gobCL" w:hAnsi="gobCL"/>
          <w:lang w:val="es-ES_tradnl"/>
        </w:rPr>
        <w:t>las BBDD siguiendo el</w:t>
      </w:r>
      <w:r w:rsidRPr="00FF2EF2">
        <w:rPr>
          <w:rFonts w:ascii="gobCL" w:hAnsi="gobCL"/>
          <w:lang w:val="es-ES_tradnl"/>
        </w:rPr>
        <w:t xml:space="preserve"> nuevo modelo </w:t>
      </w:r>
      <w:r>
        <w:rPr>
          <w:rFonts w:ascii="gobCL" w:hAnsi="gobCL"/>
          <w:lang w:val="es-ES_tradnl"/>
        </w:rPr>
        <w:t>de</w:t>
      </w:r>
      <w:r w:rsidRPr="00FF2EF2">
        <w:rPr>
          <w:rFonts w:ascii="gobCL" w:hAnsi="gobCL"/>
          <w:lang w:val="es-ES_tradnl"/>
        </w:rPr>
        <w:t xml:space="preserve"> datos</w:t>
      </w:r>
      <w:r>
        <w:rPr>
          <w:rFonts w:ascii="gobCL" w:hAnsi="gobCL"/>
          <w:lang w:val="es-ES_tradnl"/>
        </w:rPr>
        <w:t>.</w:t>
      </w:r>
    </w:p>
    <w:p w14:paraId="3BE80FBD" w14:textId="77777777" w:rsidR="00EF4863" w:rsidRPr="008B58DA" w:rsidRDefault="00EF4863" w:rsidP="00EF4863">
      <w:pPr>
        <w:pStyle w:val="Compact"/>
        <w:ind w:left="720"/>
        <w:rPr>
          <w:rFonts w:ascii="gobCL" w:hAnsi="gobCL"/>
          <w:lang w:val="es-ES_tradnl"/>
        </w:rPr>
      </w:pPr>
    </w:p>
    <w:p w14:paraId="18EB46ED" w14:textId="2295CE43" w:rsidR="005368BD" w:rsidRPr="008B58DA" w:rsidRDefault="00B35B68" w:rsidP="00E576B9">
      <w:pPr>
        <w:pStyle w:val="Compact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Entregable:</w:t>
      </w:r>
    </w:p>
    <w:p w14:paraId="150CA9EC" w14:textId="77777777" w:rsidR="005368BD" w:rsidRPr="008B58DA" w:rsidRDefault="00B35B68" w:rsidP="00E576B9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Diccionario de datos institucional.</w:t>
      </w:r>
    </w:p>
    <w:p w14:paraId="21DF8293" w14:textId="79DC0F55" w:rsidR="005368BD" w:rsidRPr="008B58DA" w:rsidRDefault="00B35B68" w:rsidP="00E576B9">
      <w:pPr>
        <w:pStyle w:val="Compact"/>
        <w:numPr>
          <w:ilvl w:val="0"/>
          <w:numId w:val="5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Esquema del modelo de datos unificado listo para migración</w:t>
      </w:r>
      <w:r w:rsidR="002238B6" w:rsidRPr="008B58DA">
        <w:rPr>
          <w:rFonts w:ascii="gobCL" w:hAnsi="gobCL"/>
          <w:lang w:val="es-ES_tradnl"/>
        </w:rPr>
        <w:t xml:space="preserve"> (unificar bases por proyectos)</w:t>
      </w:r>
      <w:r w:rsidRPr="008B58DA">
        <w:rPr>
          <w:rFonts w:ascii="gobCL" w:hAnsi="gobCL"/>
          <w:lang w:val="es-ES_tradnl"/>
        </w:rPr>
        <w:t>.</w:t>
      </w:r>
    </w:p>
    <w:p w14:paraId="6A79AEA5" w14:textId="77777777" w:rsidR="00C50314" w:rsidRDefault="00C50314" w:rsidP="00C50314">
      <w:pPr>
        <w:pStyle w:val="Compact"/>
        <w:rPr>
          <w:rFonts w:ascii="gobCL" w:hAnsi="gobCL"/>
          <w:lang w:val="es-ES_tradnl"/>
        </w:rPr>
      </w:pPr>
    </w:p>
    <w:p w14:paraId="0F030C31" w14:textId="06DBCB85" w:rsidR="00C50314" w:rsidRDefault="00C50314" w:rsidP="00C50314">
      <w:pPr>
        <w:pStyle w:val="Ttulo3"/>
        <w:rPr>
          <w:rFonts w:ascii="gobCL" w:hAnsi="gobCL"/>
          <w:sz w:val="24"/>
          <w:szCs w:val="24"/>
          <w:lang w:val="es-ES_tradnl"/>
        </w:rPr>
      </w:pPr>
      <w:r w:rsidRPr="008B58DA">
        <w:rPr>
          <w:rFonts w:ascii="gobCL" w:hAnsi="gobCL"/>
          <w:sz w:val="24"/>
          <w:szCs w:val="24"/>
          <w:lang w:val="es-ES_tradnl"/>
        </w:rPr>
        <w:t xml:space="preserve">Fase </w:t>
      </w:r>
      <w:r>
        <w:rPr>
          <w:rFonts w:ascii="gobCL" w:hAnsi="gobCL"/>
          <w:sz w:val="24"/>
          <w:szCs w:val="24"/>
          <w:lang w:val="es-ES_tradnl"/>
        </w:rPr>
        <w:t>3</w:t>
      </w:r>
      <w:r w:rsidRPr="008B58DA">
        <w:rPr>
          <w:rFonts w:ascii="gobCL" w:hAnsi="gobCL"/>
          <w:sz w:val="24"/>
          <w:szCs w:val="24"/>
          <w:lang w:val="es-ES_tradnl"/>
        </w:rPr>
        <w:t xml:space="preserve">: </w:t>
      </w:r>
      <w:r>
        <w:rPr>
          <w:rFonts w:ascii="gobCL" w:hAnsi="gobCL"/>
          <w:sz w:val="24"/>
          <w:szCs w:val="24"/>
          <w:lang w:val="es-ES_tradnl"/>
        </w:rPr>
        <w:t>Piloto</w:t>
      </w:r>
    </w:p>
    <w:p w14:paraId="6D959D40" w14:textId="46FA2D24" w:rsidR="001D2530" w:rsidRPr="008B58DA" w:rsidRDefault="001D2530" w:rsidP="0739C29B">
      <w:pPr>
        <w:pStyle w:val="FirstParagraph"/>
        <w:rPr>
          <w:rFonts w:ascii="gobCL" w:hAnsi="gobCL"/>
          <w:lang w:val="es-ES"/>
        </w:rPr>
      </w:pPr>
      <w:r w:rsidRPr="0739C29B">
        <w:rPr>
          <w:rFonts w:ascii="gobCL" w:hAnsi="gobCL"/>
          <w:b/>
          <w:bCs/>
          <w:lang w:val="es-ES"/>
        </w:rPr>
        <w:t>Objetivo:</w:t>
      </w:r>
      <w:r w:rsidRPr="0739C29B">
        <w:rPr>
          <w:rFonts w:ascii="gobCL" w:hAnsi="gobCL"/>
          <w:lang w:val="es-ES"/>
        </w:rPr>
        <w:t xml:space="preserve"> </w:t>
      </w:r>
      <w:r w:rsidR="00451A48" w:rsidRPr="0739C29B">
        <w:rPr>
          <w:rFonts w:ascii="gobCL" w:hAnsi="gobCL"/>
          <w:lang w:val="es-ES"/>
        </w:rPr>
        <w:t>Validar estandarización y crear primer dashboard.</w:t>
      </w:r>
    </w:p>
    <w:p w14:paraId="1FBE918B" w14:textId="77777777" w:rsidR="001D2530" w:rsidRPr="008B58DA" w:rsidRDefault="001D2530" w:rsidP="001D2530">
      <w:pPr>
        <w:pStyle w:val="Textoindependiente"/>
        <w:rPr>
          <w:rFonts w:ascii="gobCL" w:hAnsi="gobCL"/>
          <w:b/>
          <w:bCs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Responsable: Por definir</w:t>
      </w:r>
    </w:p>
    <w:p w14:paraId="6CE24D8C" w14:textId="7D14688E" w:rsidR="001D2530" w:rsidRDefault="001D2530" w:rsidP="0739C29B">
      <w:pPr>
        <w:pStyle w:val="FirstParagraph"/>
        <w:rPr>
          <w:rFonts w:ascii="gobCL" w:hAnsi="gobCL"/>
          <w:b/>
          <w:bCs/>
          <w:lang w:val="es-ES"/>
        </w:rPr>
      </w:pPr>
      <w:r w:rsidRPr="0739C29B">
        <w:rPr>
          <w:rFonts w:ascii="gobCL" w:hAnsi="gobCL"/>
          <w:b/>
          <w:bCs/>
          <w:lang w:val="es-ES"/>
        </w:rPr>
        <w:t>Acciones</w:t>
      </w:r>
      <w:r w:rsidR="00661719" w:rsidRPr="0739C29B">
        <w:rPr>
          <w:rFonts w:ascii="gobCL" w:hAnsi="gobCL"/>
          <w:b/>
          <w:bCs/>
          <w:lang w:val="es-ES"/>
        </w:rPr>
        <w:t xml:space="preserve"> </w:t>
      </w:r>
      <w:r w:rsidR="00661719" w:rsidRPr="0739C29B">
        <w:rPr>
          <w:rFonts w:ascii="gobCL" w:hAnsi="gobCL"/>
          <w:b/>
          <w:bCs/>
          <w:highlight w:val="yellow"/>
          <w:lang w:val="es-ES"/>
        </w:rPr>
        <w:t>(Practicante?)</w:t>
      </w:r>
      <w:r w:rsidRPr="0739C29B">
        <w:rPr>
          <w:rFonts w:ascii="gobCL" w:hAnsi="gobCL"/>
          <w:b/>
          <w:bCs/>
          <w:highlight w:val="yellow"/>
          <w:lang w:val="es-ES"/>
        </w:rPr>
        <w:t>:</w:t>
      </w:r>
    </w:p>
    <w:p w14:paraId="2EF9D3CA" w14:textId="5C545120" w:rsidR="00326836" w:rsidRPr="00326836" w:rsidRDefault="00326836" w:rsidP="00326836">
      <w:pPr>
        <w:pStyle w:val="Compact"/>
        <w:numPr>
          <w:ilvl w:val="0"/>
          <w:numId w:val="7"/>
        </w:numPr>
        <w:rPr>
          <w:rFonts w:ascii="gobCL" w:hAnsi="gobCL"/>
          <w:lang w:val="es-MX"/>
        </w:rPr>
      </w:pPr>
      <w:r w:rsidRPr="00326836">
        <w:rPr>
          <w:rFonts w:ascii="gobCL" w:hAnsi="gobCL"/>
          <w:lang w:val="es-MX"/>
        </w:rPr>
        <w:t>Preparar y organizar los archivos Excel para la prueba piloto</w:t>
      </w:r>
      <w:r w:rsidR="00AF17E8">
        <w:rPr>
          <w:rFonts w:ascii="gobCL" w:hAnsi="gobCL"/>
          <w:lang w:val="es-MX"/>
        </w:rPr>
        <w:t xml:space="preserve"> (considerando 2 años)</w:t>
      </w:r>
      <w:r w:rsidRPr="00326836">
        <w:rPr>
          <w:rFonts w:ascii="gobCL" w:hAnsi="gobCL"/>
          <w:lang w:val="es-MX"/>
        </w:rPr>
        <w:t>.</w:t>
      </w:r>
    </w:p>
    <w:p w14:paraId="635402B1" w14:textId="77777777" w:rsidR="00362FBC" w:rsidRPr="00832289" w:rsidRDefault="00326836" w:rsidP="00362FBC">
      <w:pPr>
        <w:pStyle w:val="Compact"/>
        <w:numPr>
          <w:ilvl w:val="0"/>
          <w:numId w:val="7"/>
        </w:numPr>
        <w:rPr>
          <w:rFonts w:ascii="gobCL" w:hAnsi="gobCL"/>
          <w:highlight w:val="yellow"/>
          <w:lang w:val="es-ES"/>
        </w:rPr>
      </w:pPr>
      <w:r w:rsidRPr="00832289">
        <w:rPr>
          <w:rFonts w:ascii="gobCL" w:hAnsi="gobCL"/>
          <w:highlight w:val="yellow"/>
          <w:lang w:val="es-MX"/>
        </w:rPr>
        <w:t>Apoyar en pruebas de carga de datos en Power BI.</w:t>
      </w:r>
    </w:p>
    <w:p w14:paraId="34FA1EE1" w14:textId="77777777" w:rsidR="00362FBC" w:rsidRPr="00362FBC" w:rsidRDefault="00362FBC" w:rsidP="00362FBC">
      <w:pPr>
        <w:pStyle w:val="Compact"/>
        <w:numPr>
          <w:ilvl w:val="0"/>
          <w:numId w:val="7"/>
        </w:numPr>
        <w:rPr>
          <w:rFonts w:ascii="gobCL" w:hAnsi="gobCL"/>
          <w:lang w:val="es-ES"/>
        </w:rPr>
      </w:pPr>
      <w:r w:rsidRPr="00362FBC">
        <w:rPr>
          <w:rFonts w:ascii="gobCL" w:hAnsi="gobCL" w:cs="ø¡&lt;T"/>
          <w:lang w:val="es-MX"/>
        </w:rPr>
        <w:t>Revisar que las alertas de vencimiento funcionen correctamente para un subconjunto de proyectos.</w:t>
      </w:r>
    </w:p>
    <w:p w14:paraId="3C065B50" w14:textId="0570019A" w:rsidR="00D70864" w:rsidRPr="00362FBC" w:rsidRDefault="00362FBC" w:rsidP="00362FBC">
      <w:pPr>
        <w:pStyle w:val="Compact"/>
        <w:numPr>
          <w:ilvl w:val="0"/>
          <w:numId w:val="7"/>
        </w:numPr>
        <w:rPr>
          <w:rFonts w:ascii="gobCL" w:hAnsi="gobCL"/>
          <w:lang w:val="es-ES"/>
        </w:rPr>
      </w:pPr>
      <w:r w:rsidRPr="00362FBC">
        <w:rPr>
          <w:rFonts w:ascii="gobCL" w:hAnsi="gobCL" w:cs="ø¡&lt;T"/>
          <w:lang w:val="es-MX"/>
        </w:rPr>
        <w:t>Documentar incidencias encontradas durante la prueba.</w:t>
      </w:r>
    </w:p>
    <w:p w14:paraId="27A0E554" w14:textId="77777777" w:rsidR="00C50314" w:rsidRPr="008B58DA" w:rsidRDefault="00C50314" w:rsidP="00C50314">
      <w:pPr>
        <w:pStyle w:val="Compact"/>
        <w:rPr>
          <w:rFonts w:ascii="gobCL" w:hAnsi="gobCL"/>
          <w:lang w:val="es-ES_tradnl"/>
        </w:rPr>
      </w:pPr>
    </w:p>
    <w:p w14:paraId="51DF1A0B" w14:textId="5D6C86E4" w:rsidR="005368BD" w:rsidRPr="008B58DA" w:rsidRDefault="00B35B68" w:rsidP="00E576B9">
      <w:pPr>
        <w:pStyle w:val="Ttulo3"/>
        <w:rPr>
          <w:rFonts w:ascii="gobCL" w:hAnsi="gobCL"/>
          <w:sz w:val="24"/>
          <w:szCs w:val="24"/>
          <w:lang w:val="es-ES"/>
        </w:rPr>
      </w:pPr>
      <w:bookmarkStart w:id="11" w:name="X755db10fa7e6dd42e6e72a4bc213c96b1e72187"/>
      <w:bookmarkEnd w:id="8"/>
      <w:commentRangeStart w:id="12"/>
      <w:commentRangeStart w:id="13"/>
      <w:r w:rsidRPr="10C1C626">
        <w:rPr>
          <w:rFonts w:ascii="gobCL" w:hAnsi="gobCL"/>
          <w:sz w:val="24"/>
          <w:szCs w:val="24"/>
          <w:lang w:val="es-ES"/>
        </w:rPr>
        <w:t>Fase 4: Centralización y Automatización</w:t>
      </w:r>
      <w:commentRangeEnd w:id="12"/>
      <w:r>
        <w:rPr>
          <w:rStyle w:val="Refdecomentario"/>
        </w:rPr>
        <w:commentReference w:id="12"/>
      </w:r>
      <w:commentRangeEnd w:id="13"/>
      <w:r w:rsidR="00917411">
        <w:rPr>
          <w:rStyle w:val="Refdecomentario"/>
          <w:rFonts w:eastAsiaTheme="minorHAnsi" w:cstheme="minorBidi"/>
          <w:color w:val="auto"/>
        </w:rPr>
        <w:commentReference w:id="13"/>
      </w:r>
    </w:p>
    <w:p w14:paraId="68B9BE82" w14:textId="77777777" w:rsidR="002238B6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Objetivo:</w:t>
      </w:r>
      <w:r w:rsidRPr="008B58DA">
        <w:rPr>
          <w:rFonts w:ascii="gobCL" w:hAnsi="gobCL"/>
          <w:lang w:val="es-ES_tradnl"/>
        </w:rPr>
        <w:t xml:space="preserve"> Consolidar todas las bases y automatizar la carga y alertas. </w:t>
      </w:r>
    </w:p>
    <w:p w14:paraId="60EFBCAE" w14:textId="1BDEEF99" w:rsidR="002238B6" w:rsidRPr="008B58DA" w:rsidRDefault="002238B6" w:rsidP="002238B6">
      <w:pPr>
        <w:pStyle w:val="Textoindependiente"/>
        <w:rPr>
          <w:rFonts w:ascii="gobCL" w:hAnsi="gobCL"/>
          <w:b/>
          <w:bCs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Responsable: Por definir</w:t>
      </w:r>
    </w:p>
    <w:p w14:paraId="76F70863" w14:textId="277FB118" w:rsidR="005368BD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Acciones:</w:t>
      </w:r>
    </w:p>
    <w:p w14:paraId="7E09A97C" w14:textId="28FBBB0C" w:rsidR="005368BD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lastRenderedPageBreak/>
        <w:t>Migrar todas las bases históricas al repositorio central (</w:t>
      </w:r>
      <w:r w:rsidR="002238B6" w:rsidRPr="008B58DA">
        <w:rPr>
          <w:rFonts w:ascii="gobCL" w:hAnsi="gobCL"/>
          <w:lang w:val="es-ES_tradnl"/>
        </w:rPr>
        <w:t xml:space="preserve">en principio </w:t>
      </w:r>
      <w:r w:rsidRPr="008B58DA">
        <w:rPr>
          <w:rFonts w:ascii="gobCL" w:hAnsi="gobCL"/>
          <w:lang w:val="es-ES_tradnl"/>
        </w:rPr>
        <w:t>SharePoint estructurado</w:t>
      </w:r>
      <w:r w:rsidR="002238B6" w:rsidRPr="008B58DA">
        <w:rPr>
          <w:rFonts w:ascii="gobCL" w:hAnsi="gobCL"/>
          <w:lang w:val="es-ES_tradnl"/>
        </w:rPr>
        <w:t>)</w:t>
      </w:r>
    </w:p>
    <w:p w14:paraId="53B7ED10" w14:textId="78A969E2" w:rsidR="005368BD" w:rsidRPr="008B58DA" w:rsidRDefault="00B35B68" w:rsidP="20EF9813">
      <w:pPr>
        <w:pStyle w:val="Compact"/>
        <w:numPr>
          <w:ilvl w:val="0"/>
          <w:numId w:val="7"/>
        </w:numPr>
        <w:rPr>
          <w:rFonts w:ascii="gobCL" w:hAnsi="gobCL"/>
          <w:lang w:val="es-ES"/>
        </w:rPr>
      </w:pPr>
      <w:r w:rsidRPr="20EF9813">
        <w:rPr>
          <w:rFonts w:ascii="gobCL" w:hAnsi="gobCL"/>
          <w:lang w:val="es-ES"/>
        </w:rPr>
        <w:t>Automatizar procesos de ETL mediante Power Automate</w:t>
      </w:r>
      <w:r w:rsidR="00BE2F5C">
        <w:rPr>
          <w:rFonts w:ascii="gobCL" w:hAnsi="gobCL"/>
          <w:lang w:val="es-ES"/>
        </w:rPr>
        <w:t xml:space="preserve"> (u otro con ayuda de TI)</w:t>
      </w:r>
      <w:r w:rsidRPr="20EF9813">
        <w:rPr>
          <w:rFonts w:ascii="gobCL" w:hAnsi="gobCL"/>
          <w:lang w:val="es-ES"/>
        </w:rPr>
        <w:t>: carga, limpieza y validación de datos nuevos.</w:t>
      </w:r>
    </w:p>
    <w:p w14:paraId="520E51C2" w14:textId="219B4A27" w:rsidR="005368BD" w:rsidRPr="008B58DA" w:rsidRDefault="00B35B68" w:rsidP="32913F89">
      <w:pPr>
        <w:pStyle w:val="Compact"/>
        <w:numPr>
          <w:ilvl w:val="0"/>
          <w:numId w:val="7"/>
        </w:numPr>
        <w:rPr>
          <w:rFonts w:ascii="gobCL" w:hAnsi="gobCL"/>
          <w:lang w:val="es-ES"/>
        </w:rPr>
      </w:pPr>
      <w:r w:rsidRPr="32913F89">
        <w:rPr>
          <w:rFonts w:ascii="gobCL" w:hAnsi="gobCL"/>
          <w:lang w:val="es-ES"/>
        </w:rPr>
        <w:t>Programar alertas automáticas: rendiciones próximas a vencer, vencidas y revisiones pendientes</w:t>
      </w:r>
      <w:r w:rsidR="002238B6" w:rsidRPr="32913F89">
        <w:rPr>
          <w:rFonts w:ascii="gobCL" w:hAnsi="gobCL"/>
          <w:lang w:val="es-ES"/>
        </w:rPr>
        <w:t xml:space="preserve"> (enviar correo y teams)</w:t>
      </w:r>
      <w:r w:rsidRPr="32913F89">
        <w:rPr>
          <w:rFonts w:ascii="gobCL" w:hAnsi="gobCL"/>
          <w:lang w:val="es-ES"/>
        </w:rPr>
        <w:t>.</w:t>
      </w:r>
    </w:p>
    <w:p w14:paraId="6FE526AE" w14:textId="77777777" w:rsidR="002238B6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Establecer permisos y roles según tipo de usuario (responsables de proyecto, supervisores, equipo de control). </w:t>
      </w:r>
    </w:p>
    <w:p w14:paraId="6275D779" w14:textId="77777777" w:rsidR="002238B6" w:rsidRPr="008B58DA" w:rsidRDefault="002238B6" w:rsidP="002238B6">
      <w:pPr>
        <w:pStyle w:val="Compact"/>
        <w:ind w:left="360"/>
        <w:rPr>
          <w:rFonts w:ascii="gobCL" w:hAnsi="gobCL"/>
          <w:lang w:val="es-ES_tradnl"/>
        </w:rPr>
      </w:pPr>
    </w:p>
    <w:p w14:paraId="0A635C3E" w14:textId="6DDF71F9" w:rsidR="005368BD" w:rsidRPr="008B58DA" w:rsidRDefault="002238B6" w:rsidP="002238B6">
      <w:pPr>
        <w:pStyle w:val="Compact"/>
        <w:ind w:left="360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Otras tareas (¿practicante?):</w:t>
      </w:r>
    </w:p>
    <w:p w14:paraId="20D6650E" w14:textId="77777777" w:rsidR="005368BD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Revisar archivos nuevos subidos a SharePoint y asegurar cumplimiento de estructura.</w:t>
      </w:r>
    </w:p>
    <w:p w14:paraId="5BEF9C35" w14:textId="77777777" w:rsidR="005368BD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Supervisar el correcto funcionamiento de flujos ETL y alertas.</w:t>
      </w:r>
    </w:p>
    <w:p w14:paraId="7EA86873" w14:textId="77777777" w:rsidR="002238B6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Registrar incidencias, reportarlas y mantener documentación actualizada. </w:t>
      </w:r>
    </w:p>
    <w:p w14:paraId="4DBE4AB6" w14:textId="77777777" w:rsidR="002238B6" w:rsidRPr="008B58DA" w:rsidRDefault="002238B6" w:rsidP="002238B6">
      <w:pPr>
        <w:pStyle w:val="Compact"/>
        <w:rPr>
          <w:rFonts w:ascii="gobCL" w:hAnsi="gobCL"/>
          <w:lang w:val="es-ES_tradnl"/>
        </w:rPr>
      </w:pPr>
    </w:p>
    <w:p w14:paraId="12487A18" w14:textId="1DBBEEA1" w:rsidR="005368BD" w:rsidRPr="008B58DA" w:rsidRDefault="00B35B68" w:rsidP="002238B6">
      <w:pPr>
        <w:pStyle w:val="Compact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Entregable:</w:t>
      </w:r>
    </w:p>
    <w:p w14:paraId="0180A039" w14:textId="77777777" w:rsidR="005368BD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Base centralizada completa y actualizable.</w:t>
      </w:r>
    </w:p>
    <w:p w14:paraId="3E8F5258" w14:textId="77777777" w:rsidR="005368BD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Sistema de alertas configurado según responsables.</w:t>
      </w:r>
    </w:p>
    <w:p w14:paraId="1B56D72F" w14:textId="77777777" w:rsidR="005368BD" w:rsidRPr="008B58DA" w:rsidRDefault="00B35B68" w:rsidP="00E576B9">
      <w:pPr>
        <w:pStyle w:val="Compact"/>
        <w:numPr>
          <w:ilvl w:val="0"/>
          <w:numId w:val="7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Integración con Excel base para carga automática y limpieza de datos.</w:t>
      </w:r>
    </w:p>
    <w:p w14:paraId="6D89E383" w14:textId="303DC774" w:rsidR="005368BD" w:rsidRPr="008B58DA" w:rsidRDefault="00B35B68" w:rsidP="00E576B9">
      <w:pPr>
        <w:pStyle w:val="Ttulo3"/>
        <w:rPr>
          <w:rFonts w:ascii="gobCL" w:hAnsi="gobCL"/>
          <w:sz w:val="24"/>
          <w:szCs w:val="24"/>
          <w:lang w:val="es-ES_tradnl"/>
        </w:rPr>
      </w:pPr>
      <w:bookmarkStart w:id="14" w:name="X4ec0ef57b52b2cf2fc51442214ae69e6b72e6d3"/>
      <w:bookmarkEnd w:id="11"/>
      <w:r w:rsidRPr="008B58DA">
        <w:rPr>
          <w:rFonts w:ascii="gobCL" w:hAnsi="gobCL"/>
          <w:sz w:val="24"/>
          <w:szCs w:val="24"/>
          <w:lang w:val="es-ES_tradnl"/>
        </w:rPr>
        <w:t>Fase 5: Gobernanza, Protocolos y Capacitación</w:t>
      </w:r>
    </w:p>
    <w:p w14:paraId="65B86FBC" w14:textId="77777777" w:rsidR="002238B6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Objetivo:</w:t>
      </w:r>
      <w:r w:rsidRPr="008B58DA">
        <w:rPr>
          <w:rFonts w:ascii="gobCL" w:hAnsi="gobCL"/>
          <w:lang w:val="es-ES_tradnl"/>
        </w:rPr>
        <w:t xml:space="preserve"> Garantizar sostenibilidad y uso correcto del sistema. </w:t>
      </w:r>
    </w:p>
    <w:p w14:paraId="6C7C38E5" w14:textId="4AFC8E0B" w:rsidR="002238B6" w:rsidRPr="008B58DA" w:rsidRDefault="002238B6" w:rsidP="00E576B9">
      <w:pPr>
        <w:pStyle w:val="FirstParagraph"/>
        <w:rPr>
          <w:rFonts w:ascii="gobCL" w:hAnsi="gobCL"/>
          <w:b/>
          <w:bCs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Responsable: Equipo Gestión</w:t>
      </w:r>
    </w:p>
    <w:p w14:paraId="5DEA16B1" w14:textId="6FA372E9" w:rsidR="005368BD" w:rsidRPr="008B58DA" w:rsidRDefault="00B35B68" w:rsidP="00E576B9">
      <w:pPr>
        <w:pStyle w:val="FirstParagraph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Acciones:</w:t>
      </w:r>
    </w:p>
    <w:p w14:paraId="7875791C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Definir roles y responsabilidades: carga de datos, validación, seguimiento y control de alertas.</w:t>
      </w:r>
    </w:p>
    <w:p w14:paraId="4DB42E31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Elaborar manuales de procedimientos y protocolos de actualización.</w:t>
      </w:r>
    </w:p>
    <w:p w14:paraId="145CF3C8" w14:textId="77777777" w:rsidR="005368BD" w:rsidRPr="008B58DA" w:rsidRDefault="00B35B68" w:rsidP="32913F89">
      <w:pPr>
        <w:pStyle w:val="Compact"/>
        <w:numPr>
          <w:ilvl w:val="0"/>
          <w:numId w:val="8"/>
        </w:numPr>
        <w:rPr>
          <w:rFonts w:ascii="gobCL" w:hAnsi="gobCL"/>
          <w:lang w:val="es-ES"/>
        </w:rPr>
      </w:pPr>
      <w:r w:rsidRPr="32913F89">
        <w:rPr>
          <w:rFonts w:ascii="gobCL" w:hAnsi="gobCL"/>
          <w:lang w:val="es-ES"/>
        </w:rPr>
        <w:t>Capacitar a los equipos en uso de la plataforma, lectura de dashboards y gestión de alertas.</w:t>
      </w:r>
    </w:p>
    <w:p w14:paraId="6057E2CA" w14:textId="77777777" w:rsidR="002238B6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Definir procesos de auditoría interna para rendiciones y cumplimiento de plazos. </w:t>
      </w:r>
    </w:p>
    <w:p w14:paraId="058A4D81" w14:textId="77777777" w:rsidR="002238B6" w:rsidRPr="008B58DA" w:rsidRDefault="002238B6" w:rsidP="002238B6">
      <w:pPr>
        <w:pStyle w:val="Compact"/>
        <w:ind w:left="360"/>
        <w:rPr>
          <w:rFonts w:ascii="gobCL" w:hAnsi="gobCL"/>
          <w:lang w:val="es-ES_tradnl"/>
        </w:rPr>
      </w:pPr>
    </w:p>
    <w:p w14:paraId="4D00FB4C" w14:textId="26A43B79" w:rsidR="005368BD" w:rsidRPr="008B58DA" w:rsidRDefault="00B35B68" w:rsidP="002238B6">
      <w:pPr>
        <w:pStyle w:val="Compact"/>
        <w:ind w:left="360"/>
        <w:rPr>
          <w:rFonts w:ascii="gobCL" w:hAnsi="gobCL"/>
          <w:lang w:val="es-ES_tradnl"/>
        </w:rPr>
      </w:pPr>
      <w:r w:rsidRPr="008B58DA">
        <w:rPr>
          <w:rFonts w:ascii="gobCL" w:hAnsi="gobCL"/>
          <w:b/>
          <w:bCs/>
          <w:lang w:val="es-ES_tradnl"/>
        </w:rPr>
        <w:t>Tareas para practicante:</w:t>
      </w:r>
    </w:p>
    <w:p w14:paraId="39B582ED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Colaborar en la elaboración de manuales y protocolos.</w:t>
      </w:r>
    </w:p>
    <w:p w14:paraId="036CA2A8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Apoyar en la capacitación de nuevos usuarios.</w:t>
      </w:r>
    </w:p>
    <w:p w14:paraId="79A8B15D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Monitorear alertas y reportar anomalías.</w:t>
      </w:r>
    </w:p>
    <w:p w14:paraId="57A92EAD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 xml:space="preserve">Mantener registros de auditorías internas y seguimiento de rendiciones. </w:t>
      </w:r>
      <w:r w:rsidRPr="008B58DA">
        <w:rPr>
          <w:rFonts w:ascii="gobCL" w:hAnsi="gobCL"/>
          <w:b/>
          <w:bCs/>
          <w:lang w:val="es-ES_tradnl"/>
        </w:rPr>
        <w:t>Entregable:</w:t>
      </w:r>
    </w:p>
    <w:p w14:paraId="10708049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Manual completo de procedimientos y protocolos.</w:t>
      </w:r>
    </w:p>
    <w:p w14:paraId="46F63767" w14:textId="77777777" w:rsidR="005368BD" w:rsidRPr="008B58DA" w:rsidRDefault="00B35B68" w:rsidP="00E576B9">
      <w:pPr>
        <w:pStyle w:val="Compact"/>
        <w:numPr>
          <w:ilvl w:val="0"/>
          <w:numId w:val="8"/>
        </w:numPr>
        <w:rPr>
          <w:rFonts w:ascii="gobCL" w:hAnsi="gobCL"/>
          <w:lang w:val="es-ES_tradnl"/>
        </w:rPr>
      </w:pPr>
      <w:r w:rsidRPr="008B58DA">
        <w:rPr>
          <w:rFonts w:ascii="gobCL" w:hAnsi="gobCL"/>
          <w:lang w:val="es-ES_tradnl"/>
        </w:rPr>
        <w:t>Plan de gobernanza implementado y funcional.</w:t>
      </w:r>
    </w:p>
    <w:p w14:paraId="1D0347CD" w14:textId="77777777" w:rsidR="002238B6" w:rsidRPr="008B58DA" w:rsidRDefault="002238B6" w:rsidP="002238B6">
      <w:pPr>
        <w:pStyle w:val="Compact"/>
        <w:rPr>
          <w:rFonts w:ascii="gobCL" w:hAnsi="gobCL"/>
          <w:lang w:val="es-ES_tradnl"/>
        </w:rPr>
      </w:pPr>
    </w:p>
    <w:p w14:paraId="09A8CD5F" w14:textId="77777777" w:rsidR="005368BD" w:rsidRPr="004A734E" w:rsidRDefault="00B35B68" w:rsidP="00E576B9">
      <w:pPr>
        <w:pStyle w:val="Ttulo2"/>
        <w:rPr>
          <w:rFonts w:ascii="gobCL" w:hAnsi="gobCL"/>
          <w:b/>
          <w:bCs/>
          <w:sz w:val="24"/>
          <w:szCs w:val="24"/>
          <w:lang w:val="es-ES_tradnl"/>
        </w:rPr>
      </w:pPr>
      <w:bookmarkStart w:id="15" w:name="anexo-visual-esquema-completo"/>
      <w:bookmarkEnd w:id="4"/>
      <w:bookmarkEnd w:id="14"/>
      <w:r w:rsidRPr="004A734E">
        <w:rPr>
          <w:rFonts w:ascii="gobCL" w:hAnsi="gobCL"/>
          <w:b/>
          <w:bCs/>
          <w:sz w:val="24"/>
          <w:szCs w:val="24"/>
          <w:lang w:val="es-ES_tradnl"/>
        </w:rPr>
        <w:lastRenderedPageBreak/>
        <w:t xml:space="preserve">4. </w:t>
      </w:r>
      <w:r w:rsidR="004A734E">
        <w:rPr>
          <w:rFonts w:ascii="gobCL" w:hAnsi="gobCL"/>
          <w:b/>
          <w:bCs/>
          <w:sz w:val="24"/>
          <w:szCs w:val="24"/>
          <w:lang w:val="es-ES_tradnl"/>
        </w:rPr>
        <w:t>Anexo: Flujo esperado de carga de datos</w:t>
      </w:r>
    </w:p>
    <w:p w14:paraId="7BA4BE49" w14:textId="51E9993E" w:rsidR="001C38F6" w:rsidRDefault="00B35B68" w:rsidP="00C27BAE">
      <w:pPr>
        <w:pStyle w:val="Ttulo2"/>
        <w:jc w:val="center"/>
        <w:rPr>
          <w:rStyle w:val="VerbatimChar"/>
          <w:rFonts w:ascii="gobCL" w:hAnsi="gobCL"/>
          <w:b/>
          <w:sz w:val="24"/>
          <w:szCs w:val="24"/>
          <w:lang w:val="es-ES_tradnl"/>
        </w:rPr>
      </w:pPr>
      <w:r w:rsidRPr="008B58DA">
        <w:rPr>
          <w:rFonts w:ascii="gobCL" w:hAnsi="gobCL"/>
          <w:lang w:val="es-ES_tradnl"/>
        </w:rPr>
        <w:br/>
      </w:r>
      <w:r w:rsidR="00613181">
        <w:rPr>
          <w:rFonts w:ascii="gobCL" w:hAnsi="gobCL"/>
          <w:noProof/>
          <w:lang w:val="es-ES_tradnl"/>
        </w:rPr>
        <w:drawing>
          <wp:inline distT="0" distB="0" distL="0" distR="0" wp14:anchorId="6ACE8C97" wp14:editId="18F20452">
            <wp:extent cx="2794716" cy="2396586"/>
            <wp:effectExtent l="0" t="0" r="0" b="3810"/>
            <wp:docPr id="1940071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1568" name="Imagen 194007156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21" cy="24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E356" w14:textId="77777777" w:rsidR="00FC4E1C" w:rsidRDefault="00FC4E1C" w:rsidP="00FC4E1C">
      <w:pPr>
        <w:pStyle w:val="Textoindependiente"/>
        <w:rPr>
          <w:lang w:val="es-ES_tradnl"/>
        </w:rPr>
      </w:pPr>
    </w:p>
    <w:p w14:paraId="28688988" w14:textId="77777777" w:rsidR="00FC4E1C" w:rsidRDefault="00FC4E1C" w:rsidP="00FC4E1C">
      <w:pPr>
        <w:pStyle w:val="Textoindependiente"/>
        <w:rPr>
          <w:lang w:val="es-ES_tradnl"/>
        </w:rPr>
      </w:pPr>
    </w:p>
    <w:p w14:paraId="10455A56" w14:textId="77777777" w:rsidR="00FC4E1C" w:rsidRDefault="00FC4E1C" w:rsidP="00FC4E1C">
      <w:pPr>
        <w:pStyle w:val="Textoindependiente"/>
        <w:rPr>
          <w:lang w:val="es-ES_tradnl"/>
        </w:rPr>
      </w:pPr>
    </w:p>
    <w:p w14:paraId="3A519BC3" w14:textId="77777777" w:rsidR="00FC4E1C" w:rsidRDefault="00FC4E1C" w:rsidP="00FC4E1C">
      <w:pPr>
        <w:pStyle w:val="Textoindependiente"/>
        <w:rPr>
          <w:lang w:val="es-ES_tradnl"/>
        </w:rPr>
      </w:pPr>
    </w:p>
    <w:p w14:paraId="62C9DEFD" w14:textId="77777777" w:rsidR="00FC4E1C" w:rsidRDefault="00FC4E1C" w:rsidP="00FC4E1C">
      <w:pPr>
        <w:pStyle w:val="Textoindependiente"/>
        <w:rPr>
          <w:lang w:val="es-ES_tradnl"/>
        </w:rPr>
      </w:pPr>
    </w:p>
    <w:p w14:paraId="0CCC7DDB" w14:textId="77777777" w:rsidR="00FC4E1C" w:rsidRDefault="00FC4E1C" w:rsidP="00FC4E1C">
      <w:pPr>
        <w:pStyle w:val="Textoindependiente"/>
        <w:rPr>
          <w:lang w:val="es-ES_tradnl"/>
        </w:rPr>
      </w:pPr>
    </w:p>
    <w:p w14:paraId="69A68828" w14:textId="77777777" w:rsidR="00FC4E1C" w:rsidRDefault="00FC4E1C" w:rsidP="00FC4E1C">
      <w:pPr>
        <w:pStyle w:val="Textoindependiente"/>
        <w:rPr>
          <w:lang w:val="es-ES_tradnl"/>
        </w:rPr>
      </w:pPr>
    </w:p>
    <w:p w14:paraId="7ECACD38" w14:textId="77777777" w:rsidR="00FC4E1C" w:rsidRPr="00FC4E1C" w:rsidRDefault="00FC4E1C" w:rsidP="00FC4E1C">
      <w:pPr>
        <w:pStyle w:val="Textoindependiente"/>
        <w:rPr>
          <w:lang w:val="es-ES_tradnl"/>
        </w:rPr>
      </w:pPr>
    </w:p>
    <w:p w14:paraId="7A7D4C18" w14:textId="013A7BC9" w:rsidR="005368BD" w:rsidRPr="004A734E" w:rsidRDefault="00B35B68" w:rsidP="00E576B9">
      <w:pPr>
        <w:pStyle w:val="Ttulo2"/>
        <w:rPr>
          <w:rFonts w:ascii="gobCL" w:hAnsi="gobCL"/>
          <w:b/>
          <w:bCs/>
          <w:sz w:val="24"/>
          <w:szCs w:val="24"/>
          <w:lang w:val="es-ES_tradnl"/>
        </w:rPr>
      </w:pPr>
      <w:bookmarkStart w:id="16" w:name="etl-resumido-para-practicantes"/>
      <w:bookmarkEnd w:id="15"/>
      <w:r w:rsidRPr="004A734E">
        <w:rPr>
          <w:rFonts w:ascii="gobCL" w:hAnsi="gobCL"/>
          <w:b/>
          <w:bCs/>
          <w:sz w:val="24"/>
          <w:szCs w:val="24"/>
          <w:lang w:val="es-ES_tradnl"/>
        </w:rPr>
        <w:t xml:space="preserve">5. </w:t>
      </w:r>
      <w:r w:rsidR="004A734E" w:rsidRPr="004A734E">
        <w:rPr>
          <w:rFonts w:ascii="gobCL" w:hAnsi="gobCL"/>
          <w:b/>
          <w:bCs/>
          <w:sz w:val="24"/>
          <w:szCs w:val="24"/>
          <w:lang w:val="es-ES_tradnl"/>
        </w:rPr>
        <w:t xml:space="preserve">Anexo: Explicación </w:t>
      </w:r>
      <w:r w:rsidRPr="004A734E">
        <w:rPr>
          <w:rFonts w:ascii="gobCL" w:hAnsi="gobCL"/>
          <w:b/>
          <w:bCs/>
          <w:sz w:val="24"/>
          <w:szCs w:val="24"/>
          <w:lang w:val="es-ES_tradnl"/>
        </w:rPr>
        <w:t>ETL</w:t>
      </w:r>
    </w:p>
    <w:p w14:paraId="33DD2F74" w14:textId="77777777" w:rsidR="005368BD" w:rsidRPr="008B58DA" w:rsidRDefault="00B35B68" w:rsidP="20EF9813">
      <w:pPr>
        <w:pStyle w:val="Compact"/>
        <w:numPr>
          <w:ilvl w:val="0"/>
          <w:numId w:val="9"/>
        </w:numPr>
        <w:rPr>
          <w:rFonts w:ascii="gobCL" w:hAnsi="gobCL"/>
          <w:lang w:val="es-ES"/>
        </w:rPr>
      </w:pPr>
      <w:r w:rsidRPr="20EF9813">
        <w:rPr>
          <w:rFonts w:ascii="gobCL" w:hAnsi="gobCL"/>
          <w:b/>
          <w:bCs/>
          <w:lang w:val="es-ES"/>
        </w:rPr>
        <w:t>Extract (Extraer):</w:t>
      </w:r>
      <w:r w:rsidRPr="20EF9813">
        <w:rPr>
          <w:rFonts w:ascii="gobCL" w:hAnsi="gobCL"/>
          <w:lang w:val="es-ES"/>
        </w:rPr>
        <w:t xml:space="preserve"> Tomar datos de Excel base desde SharePoint.</w:t>
      </w:r>
    </w:p>
    <w:p w14:paraId="47723CD9" w14:textId="77777777" w:rsidR="005368BD" w:rsidRPr="008B58DA" w:rsidRDefault="00B35B68" w:rsidP="20EF9813">
      <w:pPr>
        <w:pStyle w:val="Compact"/>
        <w:numPr>
          <w:ilvl w:val="0"/>
          <w:numId w:val="9"/>
        </w:numPr>
        <w:rPr>
          <w:rFonts w:ascii="gobCL" w:hAnsi="gobCL"/>
          <w:lang w:val="es-ES"/>
        </w:rPr>
      </w:pPr>
      <w:r w:rsidRPr="20EF9813">
        <w:rPr>
          <w:rFonts w:ascii="gobCL" w:hAnsi="gobCL"/>
          <w:b/>
          <w:bCs/>
          <w:lang w:val="es-ES"/>
        </w:rPr>
        <w:t>Transform (Transformar):</w:t>
      </w:r>
      <w:r w:rsidRPr="20EF9813">
        <w:rPr>
          <w:rFonts w:ascii="gobCL" w:hAnsi="gobCL"/>
          <w:lang w:val="es-ES"/>
        </w:rPr>
        <w:t xml:space="preserve"> Limpiar, validar y unificar datos según reglas establecidas (fechas, RBD, montos, duplicados).</w:t>
      </w:r>
    </w:p>
    <w:p w14:paraId="6898C568" w14:textId="709BF2AB" w:rsidR="005368BD" w:rsidRPr="008B58DA" w:rsidRDefault="00B35B68" w:rsidP="20EF9813">
      <w:pPr>
        <w:pStyle w:val="Compact"/>
        <w:numPr>
          <w:ilvl w:val="0"/>
          <w:numId w:val="9"/>
        </w:numPr>
        <w:rPr>
          <w:rFonts w:ascii="gobCL" w:hAnsi="gobCL"/>
          <w:lang w:val="es-ES"/>
        </w:rPr>
      </w:pPr>
      <w:r w:rsidRPr="20EF9813">
        <w:rPr>
          <w:rFonts w:ascii="gobCL" w:hAnsi="gobCL"/>
          <w:b/>
          <w:bCs/>
          <w:lang w:val="es-ES"/>
        </w:rPr>
        <w:t>Load (Cargar):</w:t>
      </w:r>
      <w:r w:rsidRPr="20EF9813">
        <w:rPr>
          <w:rFonts w:ascii="gobCL" w:hAnsi="gobCL"/>
          <w:lang w:val="es-ES"/>
        </w:rPr>
        <w:t xml:space="preserve"> Guardar datos en la base central, listos para dashboards y alertas.</w:t>
      </w:r>
      <w:bookmarkEnd w:id="0"/>
      <w:bookmarkEnd w:id="16"/>
    </w:p>
    <w:sectPr w:rsidR="005368BD" w:rsidRPr="008B58DA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Andres Esteban Lazcano Astorga" w:date="2025-10-02T17:06:00Z" w:initials="AELA">
    <w:p w14:paraId="165001E2" w14:textId="77777777" w:rsidR="00D53B06" w:rsidRDefault="00BE2F5C" w:rsidP="00D53B06">
      <w:r>
        <w:rPr>
          <w:rStyle w:val="Refdecomentario"/>
        </w:rPr>
        <w:annotationRef/>
      </w:r>
      <w:r w:rsidR="00D53B06">
        <w:rPr>
          <w:sz w:val="20"/>
          <w:szCs w:val="20"/>
        </w:rPr>
        <w:t>Puede ser un ETL básico y fácil de gestionar desde el equipo (más sostenible para el contexto de la SEEMTP). Otra opción es un ETL con un script en R o Python, pero necesitaríamos ayuda de TI por temas de permisos y alojar en el servidor.</w:t>
      </w:r>
    </w:p>
  </w:comment>
  <w:comment w:id="6" w:author="Sebastian Alberto Elgueta Diaz Muñoz" w:date="2025-10-01T16:13:00Z" w:initials="SM">
    <w:p w14:paraId="775B81A6" w14:textId="4C3A304E" w:rsidR="00897F6E" w:rsidRDefault="00897F6E">
      <w:pPr>
        <w:pStyle w:val="Textocomentario"/>
      </w:pPr>
      <w:r>
        <w:rPr>
          <w:rStyle w:val="Refdecomentario"/>
        </w:rPr>
        <w:annotationRef/>
      </w:r>
      <w:r w:rsidRPr="0FBB317D">
        <w:t>Incorporaría como entregable una propuesta de años a trabajar considerando las diferencias que pueden existir en las bases y lo complejo que puede ser actualizarlas para que se tenga la misma información en todas</w:t>
      </w:r>
    </w:p>
  </w:comment>
  <w:comment w:id="7" w:author="Andres Esteban Lazcano Astorga" w:date="2025-10-02T09:10:00Z" w:initials="AELA">
    <w:p w14:paraId="705D42B6" w14:textId="77777777" w:rsidR="00B55928" w:rsidRDefault="00B55928" w:rsidP="00B55928">
      <w:r>
        <w:rPr>
          <w:rStyle w:val="Refdecomentario"/>
        </w:rPr>
        <w:annotationRef/>
      </w:r>
      <w:r>
        <w:rPr>
          <w:sz w:val="20"/>
          <w:szCs w:val="20"/>
        </w:rPr>
        <w:t>Tomado.</w:t>
      </w:r>
    </w:p>
  </w:comment>
  <w:comment w:id="9" w:author="Sebastian Alberto Elgueta Diaz Muñoz" w:date="2025-10-01T16:12:00Z" w:initials="SM">
    <w:p w14:paraId="7808868A" w14:textId="26CFF027" w:rsidR="0040341D" w:rsidRDefault="0040341D">
      <w:pPr>
        <w:pStyle w:val="Textocomentario"/>
      </w:pPr>
      <w:r>
        <w:rPr>
          <w:rStyle w:val="Refdecomentario"/>
        </w:rPr>
        <w:annotationRef/>
      </w:r>
      <w:r w:rsidRPr="4F8052BA">
        <w:t xml:space="preserve">Incorporaría como acción: Actualizar en base al nuevo modelo los datos de las bases existentes. </w:t>
      </w:r>
    </w:p>
  </w:comment>
  <w:comment w:id="10" w:author="Andres Esteban Lazcano Astorga" w:date="2025-10-02T09:12:00Z" w:initials="AELA">
    <w:p w14:paraId="0BD9A037" w14:textId="77777777" w:rsidR="00917411" w:rsidRDefault="00917411" w:rsidP="00917411">
      <w:r>
        <w:rPr>
          <w:rStyle w:val="Refdecomentario"/>
        </w:rPr>
        <w:annotationRef/>
      </w:r>
      <w:r>
        <w:rPr>
          <w:sz w:val="20"/>
          <w:szCs w:val="20"/>
        </w:rPr>
        <w:t>Tomado. Lo agregué como tarea para el posible practicante.</w:t>
      </w:r>
    </w:p>
  </w:comment>
  <w:comment w:id="12" w:author="Sebastian Alberto Elgueta Diaz Muñoz" w:date="2025-10-01T16:07:00Z" w:initials="SM">
    <w:p w14:paraId="59D9489D" w14:textId="318A2809" w:rsidR="00216D22" w:rsidRDefault="00216D22">
      <w:pPr>
        <w:pStyle w:val="Textocomentario"/>
      </w:pPr>
      <w:r>
        <w:rPr>
          <w:rStyle w:val="Refdecomentario"/>
        </w:rPr>
        <w:annotationRef/>
      </w:r>
      <w:r w:rsidRPr="279D80F6">
        <w:t>No tengo claro como acciones o fase haría pruebas para ver que esté funcionando bien, haciendo modificaciones a las bases y ver como se comportan.</w:t>
      </w:r>
    </w:p>
    <w:p w14:paraId="36C0FC50" w14:textId="68C357C1" w:rsidR="00216D22" w:rsidRDefault="00216D22">
      <w:pPr>
        <w:pStyle w:val="Textocomentario"/>
      </w:pPr>
      <w:r w:rsidRPr="4FF01D99">
        <w:t xml:space="preserve">En las acciones aqui me imagino que debería haber algo vinculado a TI. </w:t>
      </w:r>
    </w:p>
  </w:comment>
  <w:comment w:id="13" w:author="Andres Esteban Lazcano Astorga" w:date="2025-10-02T09:13:00Z" w:initials="AELA">
    <w:p w14:paraId="56B33676" w14:textId="77777777" w:rsidR="00917411" w:rsidRDefault="00917411" w:rsidP="00917411">
      <w:r>
        <w:rPr>
          <w:rStyle w:val="Refdecomentario"/>
        </w:rPr>
        <w:annotationRef/>
      </w:r>
      <w:r>
        <w:rPr>
          <w:sz w:val="20"/>
          <w:szCs w:val="20"/>
        </w:rPr>
        <w:t>Me tinca sumar una fase piloto con esto. Incluiré algo que tome un par de años y probar con eso.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65001E2" w15:done="0"/>
  <w15:commentEx w15:paraId="775B81A6" w15:done="0"/>
  <w15:commentEx w15:paraId="705D42B6" w15:paraIdParent="775B81A6" w15:done="0"/>
  <w15:commentEx w15:paraId="7808868A" w15:done="0"/>
  <w15:commentEx w15:paraId="0BD9A037" w15:paraIdParent="7808868A" w15:done="0"/>
  <w15:commentEx w15:paraId="36C0FC50" w15:done="0"/>
  <w15:commentEx w15:paraId="56B33676" w15:paraIdParent="36C0F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2F842DA" w16cex:dateUtc="2025-10-02T20:06:00Z"/>
  <w16cex:commentExtensible w16cex:durableId="608E8E9C" w16cex:dateUtc="2025-10-01T19:13:00Z"/>
  <w16cex:commentExtensible w16cex:durableId="61E01BA0" w16cex:dateUtc="2025-10-02T12:10:00Z"/>
  <w16cex:commentExtensible w16cex:durableId="4414D9C9" w16cex:dateUtc="2025-10-01T19:12:00Z"/>
  <w16cex:commentExtensible w16cex:durableId="66556B6E" w16cex:dateUtc="2025-10-02T12:12:00Z"/>
  <w16cex:commentExtensible w16cex:durableId="7F1486DC" w16cex:dateUtc="2025-10-01T19:07:00Z"/>
  <w16cex:commentExtensible w16cex:durableId="735012C4" w16cex:dateUtc="2025-10-02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65001E2" w16cid:durableId="42F842DA"/>
  <w16cid:commentId w16cid:paraId="775B81A6" w16cid:durableId="608E8E9C"/>
  <w16cid:commentId w16cid:paraId="705D42B6" w16cid:durableId="61E01BA0"/>
  <w16cid:commentId w16cid:paraId="7808868A" w16cid:durableId="4414D9C9"/>
  <w16cid:commentId w16cid:paraId="0BD9A037" w16cid:durableId="66556B6E"/>
  <w16cid:commentId w16cid:paraId="36C0FC50" w16cid:durableId="7F1486DC"/>
  <w16cid:commentId w16cid:paraId="56B33676" w16cid:durableId="735012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obCL">
    <w:altName w:val="Calibri"/>
    <w:panose1 w:val="020B0604020202020204"/>
    <w:charset w:val="4D"/>
    <w:family w:val="auto"/>
    <w:notTrueType/>
    <w:pitch w:val="variable"/>
    <w:sig w:usb0="8000002F" w:usb1="4000005B" w:usb2="00000000" w:usb3="00000000" w:csb0="00000111" w:csb1="00000000"/>
  </w:font>
  <w:font w:name="ø¡&lt;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00E33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8EC967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B54703"/>
    <w:multiLevelType w:val="hybridMultilevel"/>
    <w:tmpl w:val="98601A18"/>
    <w:lvl w:ilvl="0" w:tplc="53229A2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46F1F"/>
    <w:multiLevelType w:val="multilevel"/>
    <w:tmpl w:val="6D2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526247">
    <w:abstractNumId w:val="0"/>
  </w:num>
  <w:num w:numId="2" w16cid:durableId="1740592085">
    <w:abstractNumId w:val="1"/>
  </w:num>
  <w:num w:numId="3" w16cid:durableId="177158194">
    <w:abstractNumId w:val="1"/>
  </w:num>
  <w:num w:numId="4" w16cid:durableId="1524124236">
    <w:abstractNumId w:val="1"/>
  </w:num>
  <w:num w:numId="5" w16cid:durableId="1444611875">
    <w:abstractNumId w:val="1"/>
  </w:num>
  <w:num w:numId="6" w16cid:durableId="1274557501">
    <w:abstractNumId w:val="1"/>
  </w:num>
  <w:num w:numId="7" w16cid:durableId="1140076463">
    <w:abstractNumId w:val="1"/>
  </w:num>
  <w:num w:numId="8" w16cid:durableId="1205214120">
    <w:abstractNumId w:val="1"/>
  </w:num>
  <w:num w:numId="9" w16cid:durableId="426190815">
    <w:abstractNumId w:val="1"/>
  </w:num>
  <w:num w:numId="10" w16cid:durableId="1762337679">
    <w:abstractNumId w:val="3"/>
  </w:num>
  <w:num w:numId="11" w16cid:durableId="9756481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dres Esteban Lazcano Astorga">
    <w15:presenceInfo w15:providerId="AD" w15:userId="S::ext.andres.lazcano@mineduc.cl::480fb7da-1f97-47d4-9b4a-8679537b22ce"/>
  </w15:person>
  <w15:person w15:author="Sebastian Alberto Elgueta Diaz Muñoz">
    <w15:presenceInfo w15:providerId="AD" w15:userId="S::ext.sebastian.elgueta@mineduc.cl::e529cc79-5418-4b45-ad9a-6b0c7741e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BD"/>
    <w:rsid w:val="0003196D"/>
    <w:rsid w:val="0006378A"/>
    <w:rsid w:val="00076D9D"/>
    <w:rsid w:val="000853F4"/>
    <w:rsid w:val="000B77FF"/>
    <w:rsid w:val="000B7DCC"/>
    <w:rsid w:val="000C2120"/>
    <w:rsid w:val="000C34ED"/>
    <w:rsid w:val="000E17F3"/>
    <w:rsid w:val="00115C54"/>
    <w:rsid w:val="00126CA5"/>
    <w:rsid w:val="001616F3"/>
    <w:rsid w:val="001C38F6"/>
    <w:rsid w:val="001D2530"/>
    <w:rsid w:val="00216D22"/>
    <w:rsid w:val="002238B6"/>
    <w:rsid w:val="00227F0E"/>
    <w:rsid w:val="002634F8"/>
    <w:rsid w:val="0028080C"/>
    <w:rsid w:val="002A0E05"/>
    <w:rsid w:val="002A45A6"/>
    <w:rsid w:val="002F3112"/>
    <w:rsid w:val="0030726A"/>
    <w:rsid w:val="0031712D"/>
    <w:rsid w:val="00326836"/>
    <w:rsid w:val="003329C8"/>
    <w:rsid w:val="0034017E"/>
    <w:rsid w:val="00345054"/>
    <w:rsid w:val="00362FBC"/>
    <w:rsid w:val="003B35BF"/>
    <w:rsid w:val="003C5881"/>
    <w:rsid w:val="003D7693"/>
    <w:rsid w:val="0040341D"/>
    <w:rsid w:val="00413DCF"/>
    <w:rsid w:val="004246C3"/>
    <w:rsid w:val="004269AD"/>
    <w:rsid w:val="004300DD"/>
    <w:rsid w:val="00451A48"/>
    <w:rsid w:val="0047583F"/>
    <w:rsid w:val="004A1740"/>
    <w:rsid w:val="004A734E"/>
    <w:rsid w:val="005368BD"/>
    <w:rsid w:val="0056383D"/>
    <w:rsid w:val="00587FDF"/>
    <w:rsid w:val="005B0603"/>
    <w:rsid w:val="005B65A9"/>
    <w:rsid w:val="00613181"/>
    <w:rsid w:val="00661719"/>
    <w:rsid w:val="00674823"/>
    <w:rsid w:val="006B2C66"/>
    <w:rsid w:val="006B3115"/>
    <w:rsid w:val="006D31F3"/>
    <w:rsid w:val="006D3568"/>
    <w:rsid w:val="006E337B"/>
    <w:rsid w:val="006E4B00"/>
    <w:rsid w:val="00706296"/>
    <w:rsid w:val="007161D0"/>
    <w:rsid w:val="0074202D"/>
    <w:rsid w:val="00750203"/>
    <w:rsid w:val="00763E0A"/>
    <w:rsid w:val="00764D9A"/>
    <w:rsid w:val="00765343"/>
    <w:rsid w:val="00796444"/>
    <w:rsid w:val="007C69C4"/>
    <w:rsid w:val="007D30E6"/>
    <w:rsid w:val="007D5F03"/>
    <w:rsid w:val="007F6135"/>
    <w:rsid w:val="00830201"/>
    <w:rsid w:val="00832289"/>
    <w:rsid w:val="0083269A"/>
    <w:rsid w:val="00840F93"/>
    <w:rsid w:val="00887760"/>
    <w:rsid w:val="00895B82"/>
    <w:rsid w:val="00897F6E"/>
    <w:rsid w:val="008A64E5"/>
    <w:rsid w:val="008A7E58"/>
    <w:rsid w:val="008B58DA"/>
    <w:rsid w:val="008C6E23"/>
    <w:rsid w:val="008D48B8"/>
    <w:rsid w:val="008D71C0"/>
    <w:rsid w:val="00900493"/>
    <w:rsid w:val="00902AE5"/>
    <w:rsid w:val="00917411"/>
    <w:rsid w:val="009267AD"/>
    <w:rsid w:val="009452B1"/>
    <w:rsid w:val="009A33D0"/>
    <w:rsid w:val="009D6899"/>
    <w:rsid w:val="00A40928"/>
    <w:rsid w:val="00A5443F"/>
    <w:rsid w:val="00A6266A"/>
    <w:rsid w:val="00A706EF"/>
    <w:rsid w:val="00A9346C"/>
    <w:rsid w:val="00AA089A"/>
    <w:rsid w:val="00AF17E8"/>
    <w:rsid w:val="00B10315"/>
    <w:rsid w:val="00B10884"/>
    <w:rsid w:val="00B32E68"/>
    <w:rsid w:val="00B35B68"/>
    <w:rsid w:val="00B55928"/>
    <w:rsid w:val="00B715D2"/>
    <w:rsid w:val="00B923E2"/>
    <w:rsid w:val="00BA2451"/>
    <w:rsid w:val="00BB4CF3"/>
    <w:rsid w:val="00BB64A6"/>
    <w:rsid w:val="00BD5081"/>
    <w:rsid w:val="00BE2F5C"/>
    <w:rsid w:val="00C27BAE"/>
    <w:rsid w:val="00C42A95"/>
    <w:rsid w:val="00C50314"/>
    <w:rsid w:val="00C923E3"/>
    <w:rsid w:val="00CC7D28"/>
    <w:rsid w:val="00D53023"/>
    <w:rsid w:val="00D53B06"/>
    <w:rsid w:val="00D70864"/>
    <w:rsid w:val="00D74880"/>
    <w:rsid w:val="00DA4E05"/>
    <w:rsid w:val="00DA5C64"/>
    <w:rsid w:val="00DC04F1"/>
    <w:rsid w:val="00DC10F3"/>
    <w:rsid w:val="00DD1782"/>
    <w:rsid w:val="00DE42A2"/>
    <w:rsid w:val="00DE4B29"/>
    <w:rsid w:val="00DF3850"/>
    <w:rsid w:val="00E10263"/>
    <w:rsid w:val="00E11EAF"/>
    <w:rsid w:val="00E13490"/>
    <w:rsid w:val="00E22D70"/>
    <w:rsid w:val="00E5527D"/>
    <w:rsid w:val="00E576B9"/>
    <w:rsid w:val="00E64D05"/>
    <w:rsid w:val="00ED40D5"/>
    <w:rsid w:val="00EE3837"/>
    <w:rsid w:val="00EF4863"/>
    <w:rsid w:val="00EF596F"/>
    <w:rsid w:val="00F211A7"/>
    <w:rsid w:val="00F3018A"/>
    <w:rsid w:val="00F45A7D"/>
    <w:rsid w:val="00F47A4F"/>
    <w:rsid w:val="00FA6E83"/>
    <w:rsid w:val="00FC4E1C"/>
    <w:rsid w:val="00FF2EF2"/>
    <w:rsid w:val="00FF7114"/>
    <w:rsid w:val="0739C29B"/>
    <w:rsid w:val="10C1C626"/>
    <w:rsid w:val="13DF18BE"/>
    <w:rsid w:val="16A92FBF"/>
    <w:rsid w:val="20EF9813"/>
    <w:rsid w:val="32913F89"/>
    <w:rsid w:val="41E482A8"/>
    <w:rsid w:val="457E0E77"/>
    <w:rsid w:val="7911F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0961"/>
  <w15:docId w15:val="{5703877E-75C2-A24B-A866-91C9AE57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Refdecomentario">
    <w:name w:val="annotation reference"/>
    <w:basedOn w:val="Fuentedeprrafopredeter"/>
    <w:rsid w:val="00413DC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13DC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13D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13D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13DCF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8D48B8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B32E6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educa.sharepoint.com/:f:/r/sites/SecretaraEjecutivaEMTP/Documentos%20compartidos/General?csf=1&amp;web=1&amp;e=oKlUfU" TargetMode="Externa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yperlink" Target="https://mineduca.sharepoint.com/:f:/r/sites/SecretaraEjecutivaEMTP/Documentos%20compartidos/General/07_Equipo%20Gesti%C3%B3n/001.%20Equipamiento%20EMTP?csf=1&amp;web=1&amp;e=d2Xau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mineduca.sharepoint.com/:f:/r/sites/SecretaraEjecutivaEMTP/Documentos%20compartidos/General/07_Equipo%20Gesti%C3%B3n?csf=1&amp;web=1&amp;e=JrN4Xh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a3fbc6-66c8-46ff-a3c2-985761838748" xsi:nil="true"/>
    <lcf76f155ced4ddcb4097134ff3c332f xmlns="75b17cb6-1723-4852-a07e-a71b4be17be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381947F2F66F4A9A3C09815912B4D4" ma:contentTypeVersion="16" ma:contentTypeDescription="Crear nuevo documento." ma:contentTypeScope="" ma:versionID="4c44f334f73915dd07a23dc40b201ad1">
  <xsd:schema xmlns:xsd="http://www.w3.org/2001/XMLSchema" xmlns:xs="http://www.w3.org/2001/XMLSchema" xmlns:p="http://schemas.microsoft.com/office/2006/metadata/properties" xmlns:ns2="75b17cb6-1723-4852-a07e-a71b4be17be0" xmlns:ns3="05a3fbc6-66c8-46ff-a3c2-985761838748" targetNamespace="http://schemas.microsoft.com/office/2006/metadata/properties" ma:root="true" ma:fieldsID="f03fa0e6f9a03c5859e7b85a2f422f98" ns2:_="" ns3:_="">
    <xsd:import namespace="75b17cb6-1723-4852-a07e-a71b4be17be0"/>
    <xsd:import namespace="05a3fbc6-66c8-46ff-a3c2-985761838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17cb6-1723-4852-a07e-a71b4be17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3aa49dc-0840-4df2-9988-4c28c0488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3fbc6-66c8-46ff-a3c2-985761838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2228a11-82f3-45c2-be91-80319071ccd6}" ma:internalName="TaxCatchAll" ma:showField="CatchAllData" ma:web="05a3fbc6-66c8-46ff-a3c2-9857618387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8BF8E-1AA4-4C5B-945C-D18BCFC2A2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81A48-B1AC-4790-B4CE-2F2486B592D9}">
  <ds:schemaRefs>
    <ds:schemaRef ds:uri="http://schemas.microsoft.com/office/2006/metadata/properties"/>
    <ds:schemaRef ds:uri="http://schemas.microsoft.com/office/infopath/2007/PartnerControls"/>
    <ds:schemaRef ds:uri="05a3fbc6-66c8-46ff-a3c2-985761838748"/>
    <ds:schemaRef ds:uri="75b17cb6-1723-4852-a07e-a71b4be17be0"/>
  </ds:schemaRefs>
</ds:datastoreItem>
</file>

<file path=customXml/itemProps3.xml><?xml version="1.0" encoding="utf-8"?>
<ds:datastoreItem xmlns:ds="http://schemas.openxmlformats.org/officeDocument/2006/customXml" ds:itemID="{F0214561-1D33-44FC-A857-C731EFD74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17cb6-1723-4852-a07e-a71b4be17be0"/>
    <ds:schemaRef ds:uri="05a3fbc6-66c8-46ff-a3c2-985761838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1169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7585</CharactersWithSpaces>
  <SharedDoc>false</SharedDoc>
  <HLinks>
    <vt:vector size="18" baseType="variant">
      <vt:variant>
        <vt:i4>720938</vt:i4>
      </vt:variant>
      <vt:variant>
        <vt:i4>6</vt:i4>
      </vt:variant>
      <vt:variant>
        <vt:i4>0</vt:i4>
      </vt:variant>
      <vt:variant>
        <vt:i4>5</vt:i4>
      </vt:variant>
      <vt:variant>
        <vt:lpwstr>https://mineduca.sharepoint.com/:f:/r/sites/SecretaraEjecutivaEMTP/Documentos compartidos/General/07_Equipo Gesti%C3%B3n/001. Equipamiento EMTP?csf=1&amp;web=1&amp;e=d2XauU</vt:lpwstr>
      </vt:variant>
      <vt:variant>
        <vt:lpwstr/>
      </vt:variant>
      <vt:variant>
        <vt:i4>1114228</vt:i4>
      </vt:variant>
      <vt:variant>
        <vt:i4>3</vt:i4>
      </vt:variant>
      <vt:variant>
        <vt:i4>0</vt:i4>
      </vt:variant>
      <vt:variant>
        <vt:i4>5</vt:i4>
      </vt:variant>
      <vt:variant>
        <vt:lpwstr>https://mineduca.sharepoint.com/:f:/r/sites/SecretaraEjecutivaEMTP/Documentos compartidos/General/07_Equipo Gesti%C3%B3n?csf=1&amp;web=1&amp;e=JrN4Xh</vt:lpwstr>
      </vt:variant>
      <vt:variant>
        <vt:lpwstr/>
      </vt:variant>
      <vt:variant>
        <vt:i4>3407910</vt:i4>
      </vt:variant>
      <vt:variant>
        <vt:i4>0</vt:i4>
      </vt:variant>
      <vt:variant>
        <vt:i4>0</vt:i4>
      </vt:variant>
      <vt:variant>
        <vt:i4>5</vt:i4>
      </vt:variant>
      <vt:variant>
        <vt:lpwstr>https://mineduca.sharepoint.com/:f:/r/sites/SecretaraEjecutivaEMTP/Documentos compartidos/General?csf=1&amp;web=1&amp;e=oKlUfU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Andres Esteban Lazcano Astorga</cp:lastModifiedBy>
  <cp:revision>104</cp:revision>
  <dcterms:created xsi:type="dcterms:W3CDTF">2025-10-01T18:36:00Z</dcterms:created>
  <dcterms:modified xsi:type="dcterms:W3CDTF">2025-10-06T19:02:00Z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0x01010037381947F2F66F4A9A3C09815912B4D4</vt:lpwstr>
  </property>
  <property fmtid="{D5CDD505-2E9C-101B-9397-08002B2CF9AE}" pid="3" name="MediaServiceImageTags">
    <vt:lpwstr/>
  </property>
</Properties>
</file>