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600" w:hRule="exact"/>
        </w:trPr>
        <w:tc>
          <w:tcPr>
            <w:tcW w:type="dxa" w:w="12240"/>
            <w:tcBorders>
              <w:top w:val="none" w:color="FFFFFF" w:sz="0"/>
              <w:left w:val="none" w:color="FFFFFF" w:sz="0"/>
              <w:bottom w:val="none" w:color="FFFFFF" w:sz="0"/>
              <w:right w:val="none" w:color="FFFFFF" w:sz="0"/>
            </w:tcBorders>
            <w:shd w:fill="0B0C16" w:val="clear"/>
            <w:tcMar>
              <w:top w:type="dxa" w:w="0"/>
              <w:left w:type="dxa" w:w="1200"/>
              <w:bottom w:type="dxa" w:w="0"/>
              <w:right w:type="dxa" w:w="1200"/>
            </w:tcMar>
          </w:tcPr>
          <w:p>
            <w:pPr>
              <w:spacing w:before="1900"/>
            </w:pPr>
          </w:p>
          <w:p>
            <w:pPr>
              <w:spacing w:after="300"/>
            </w:pPr>
            <w:r>
              <w:drawing>
                <wp:inline distT="0" distB="0" distL="0" distR="0">
                  <wp:extent cx="1428750" cy="1428750"/>
                  <wp:effectExtent t="0" r="0" b="0" l="0"/>
                  <wp:docPr id="1" name="logo" descr="Logo Nexu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0"/>
            </w:pPr>
            <w:r>
              <w:rPr>
                <w:rFonts w:ascii="Calibri" w:cs="Calibri" w:eastAsia="Calibri" w:hAnsi="Calibri"/>
                <w:b/>
                <w:bCs/>
                <w:color w:val="FFFFFF"/>
                <w:sz w:val="120"/>
                <w:szCs w:val="120"/>
              </w:rPr>
              <w:t xml:space="preserve">NEXUS</w:t>
            </w:r>
          </w:p>
          <w:p>
            <w:pPr>
              <w:pBdr>
                <w:bottom w:val="single" w:color="1D4ED8" w:sz="18" w:space="12"/>
              </w:pBdr>
              <w:spacing w:after="300"/>
            </w:pPr>
            <w:r>
              <w:rPr>
                <w:rFonts w:ascii="Calibri" w:cs="Calibri" w:eastAsia="Calibri" w:hAnsi="Calibri"/>
                <w:b/>
                <w:bCs/>
                <w:color w:val="00F0FF"/>
                <w:sz w:val="64"/>
                <w:szCs w:val="64"/>
              </w:rPr>
              <w:t xml:space="preserve">FACTURACIÓN</w:t>
            </w:r>
          </w:p>
          <w:p>
            <w:pPr>
              <w:spacing w:after="1500"/>
            </w:pPr>
            <w:r>
              <w:rPr>
                <w:rFonts w:ascii="Calibri" w:cs="Calibri" w:eastAsia="Calibri" w:hAnsi="Calibri"/>
                <w:color w:val="AAB6D6"/>
                <w:sz w:val="26"/>
                <w:szCs w:val="26"/>
              </w:rPr>
              <w:t xml:space="preserve">Sistema de gestión de clientes, inventario y facturación</w:t>
            </w:r>
          </w:p>
          <w:p>
            <w:pPr>
              <w:shd w:fill="1D4ED8" w:val="clear"/>
              <w:spacing w:after="160"/>
            </w:pPr>
            <w:r>
              <w:rPr>
                <w:rFonts w:ascii="Calibri" w:cs="Calibri" w:eastAsia="Calibri" w:hAnsi="Calibri"/>
                <w:b/>
                <w:bCs/>
                <w:color w:val="FFFFFF"/>
                <w:sz w:val="44"/>
                <w:szCs w:val="44"/>
              </w:rPr>
              <w:t xml:space="preserve">  MANUAL DE USUARIO  </w:t>
            </w:r>
          </w:p>
          <w:p>
            <w:pPr>
              <w:spacing w:after="3300"/>
            </w:pPr>
            <w:r>
              <w:rPr>
                <w:rFonts w:ascii="Calibri" w:cs="Calibri" w:eastAsia="Calibri" w:hAnsi="Calibri"/>
                <w:color w:val="AAB6D6"/>
                <w:sz w:val="26"/>
                <w:szCs w:val="26"/>
              </w:rPr>
              <w:t xml:space="preserve">Guía de uso para empleados</w:t>
            </w:r>
          </w:p>
          <w:p>
            <w:r>
              <w:rPr>
                <w:rFonts w:ascii="Calibri" w:cs="Calibri" w:eastAsia="Calibri" w:hAnsi="Calibri"/>
                <w:color w:val="00F0FF"/>
                <w:sz w:val="22"/>
                <w:szCs w:val="22"/>
              </w:rPr>
              <w:t xml:space="preserve">Versión 1.0.0   |   Windows 10 / 11</w:t>
            </w:r>
          </w:p>
        </w:tc>
      </w:tr>
    </w:tbl>
    <w:p>
      <w:pPr>
        <w:sectPr>
          <w:pgSz w:w="12240" w:h="15840" w:orient="portrait"/>
          <w:pgMar w:top="0" w:right="0" w:bottom="0" w:left="0" w:header="0" w:footer="0" w:gutter="0"/>
          <w:pgNumType/>
          <w:docGrid w:linePitch="360"/>
        </w:sectPr>
      </w:pPr>
    </w:p>
    <w:p>
      <w:pPr>
        <w:pBdr>
          <w:bottom w:val="single" w:color="00B8D9" w:sz="12" w:space="4"/>
        </w:pBdr>
        <w:spacing w:after="240"/>
      </w:pPr>
      <w:r>
        <w:rPr>
          <w:rFonts w:ascii="Calibri" w:cs="Calibri" w:eastAsia="Calibri" w:hAnsi="Calibri"/>
          <w:b/>
          <w:bCs/>
          <w:color w:val="1E3A8A"/>
          <w:sz w:val="40"/>
          <w:szCs w:val="40"/>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900"/>
        <w:gridCol w:w="9180"/>
      </w:tblGrid>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1</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Introducción</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2</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Iniciar sesión</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3</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Conociendo la interfaz</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4</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Gestión de clientes</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5</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Inventario</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6</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Facturación</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7</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Cambiar contraseña</w:t>
            </w:r>
          </w:p>
        </w:tc>
      </w:tr>
      <w:tr>
        <w:trPr>
          <w:cantSplit/>
        </w:trPr>
        <w:tc>
          <w:tcPr>
            <w:tcW w:type="dxa" w:w="900"/>
            <w:tcBorders>
              <w:top w:val="none" w:color="FFFFFF" w:sz="0"/>
              <w:left w:val="none" w:color="FFFFFF" w:sz="0"/>
              <w:bottom w:val="single" w:color="FFFFFF" w:sz="12"/>
              <w:right w:val="none" w:color="FFFFFF" w:sz="0"/>
            </w:tcBorders>
            <w:shd w:fill="1E3A8A" w:val="clear"/>
            <w:tcMar>
              <w:top w:type="dxa" w:w="130"/>
              <w:left w:type="dxa" w:w="100"/>
              <w:bottom w:type="dxa" w:w="130"/>
              <w:right w:type="dxa" w:w="100"/>
            </w:tcMar>
          </w:tcPr>
          <w:p>
            <w:pPr>
              <w:jc w:val="center"/>
            </w:pPr>
            <w:r>
              <w:rPr>
                <w:rFonts w:ascii="Calibri" w:cs="Calibri" w:eastAsia="Calibri" w:hAnsi="Calibri"/>
                <w:b/>
                <w:bCs/>
                <w:color w:val="00F0FF"/>
                <w:sz w:val="28"/>
                <w:szCs w:val="28"/>
              </w:rPr>
              <w:t xml:space="preserve">8</w:t>
            </w:r>
          </w:p>
        </w:tc>
        <w:tc>
          <w:tcPr>
            <w:tcW w:type="dxa" w:w="9180"/>
            <w:tcBorders>
              <w:top w:val="none" w:color="FFFFFF" w:sz="0"/>
              <w:left w:val="none" w:color="FFFFFF" w:sz="0"/>
              <w:bottom w:val="single" w:color="FFFFFF" w:sz="12"/>
              <w:right w:val="none" w:color="FFFFFF" w:sz="0"/>
            </w:tcBorders>
            <w:shd w:fill="E8EEFB" w:val="clear"/>
            <w:tcMar>
              <w:top w:type="dxa" w:w="130"/>
              <w:left w:type="dxa" w:w="240"/>
              <w:bottom w:type="dxa" w:w="130"/>
              <w:right w:type="dxa" w:w="100"/>
            </w:tcMar>
            <w:vAlign w:val="center"/>
          </w:tcPr>
          <w:p>
            <w:r>
              <w:rPr>
                <w:rFonts w:ascii="Calibri" w:cs="Calibri" w:eastAsia="Calibri" w:hAnsi="Calibri"/>
                <w:b/>
                <w:bCs/>
                <w:color w:val="0B0C16"/>
                <w:sz w:val="26"/>
                <w:szCs w:val="26"/>
              </w:rPr>
              <w:t xml:space="preserve">Cerrar sesión</w:t>
            </w:r>
          </w:p>
        </w:tc>
      </w:tr>
    </w:tbl>
    <w:p>
      <w:r>
        <w:br w:type="page"/>
      </w: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1  </w:t>
      </w:r>
      <w:r>
        <w:rPr>
          <w:rFonts w:ascii="Calibri" w:cs="Calibri" w:eastAsia="Calibri" w:hAnsi="Calibri"/>
          <w:b/>
          <w:bCs/>
          <w:color w:val="FFFFFF"/>
          <w:sz w:val="30"/>
          <w:szCs w:val="30"/>
        </w:rPr>
        <w:t xml:space="preserve">INTRODUCCIÓN</w:t>
      </w:r>
    </w:p>
    <w:p>
      <w:pPr>
        <w:spacing w:after="140" w:line="300"/>
      </w:pPr>
      <w:r>
        <w:rPr>
          <w:rFonts w:ascii="Calibri" w:cs="Calibri" w:eastAsia="Calibri" w:hAnsi="Calibri"/>
          <w:color w:val="1F2937"/>
          <w:sz w:val="22"/>
          <w:szCs w:val="22"/>
        </w:rPr>
        <w:t xml:space="preserve">Nexus Facturación es la aplicación de escritorio que la empresa utiliza para administrar clientes, consultar y actualizar el inventario de productos y generar facturas. Este manual explica el uso cotidiano de la aplicación desde el rol de Usuario / Empleado.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3D2F5" w:sz="4"/>
              <w:left w:val="single" w:color="1D4ED8" w:sz="36"/>
              <w:bottom w:val="single" w:color="C3D2F5" w:sz="4"/>
              <w:right w:val="single" w:color="C3D2F5" w:sz="4"/>
            </w:tcBorders>
            <w:shd w:fill="E8EEFB" w:val="clear"/>
            <w:tcMar>
              <w:top w:type="dxa" w:w="140"/>
              <w:left w:type="dxa" w:w="220"/>
              <w:bottom w:type="dxa" w:w="140"/>
              <w:right w:type="dxa" w:w="200"/>
            </w:tcMar>
          </w:tcPr>
          <w:p>
            <w:r>
              <w:rPr>
                <w:rFonts w:ascii="Calibri" w:cs="Calibri" w:eastAsia="Calibri" w:hAnsi="Calibri"/>
                <w:b/>
                <w:bCs/>
                <w:color w:val="1D4ED8"/>
                <w:sz w:val="20"/>
                <w:szCs w:val="20"/>
              </w:rPr>
              <w:t xml:space="preserve">NOTA  </w:t>
            </w:r>
            <w:r>
              <w:rPr>
                <w:rFonts w:ascii="Calibri" w:cs="Calibri" w:eastAsia="Calibri" w:hAnsi="Calibri"/>
                <w:color w:val="1F2937"/>
                <w:sz w:val="21"/>
                <w:szCs w:val="21"/>
              </w:rPr>
              <w:t xml:space="preserve">Cada captura de este manual se identifica con un código (U1, U2, ...) para que sea fácil ubicar qué imagen corresponde a cada función.</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2  </w:t>
      </w:r>
      <w:r>
        <w:rPr>
          <w:rFonts w:ascii="Calibri" w:cs="Calibri" w:eastAsia="Calibri" w:hAnsi="Calibri"/>
          <w:b/>
          <w:bCs/>
          <w:color w:val="FFFFFF"/>
          <w:sz w:val="30"/>
          <w:szCs w:val="30"/>
        </w:rPr>
        <w:t xml:space="preserve">INICIAR SESIÓN</w:t>
      </w:r>
    </w:p>
    <w:p>
      <w:pPr>
        <w:spacing w:after="140" w:line="300"/>
      </w:pPr>
      <w:r>
        <w:rPr>
          <w:rFonts w:ascii="Calibri" w:cs="Calibri" w:eastAsia="Calibri" w:hAnsi="Calibri"/>
          <w:color w:val="1F2937"/>
          <w:sz w:val="22"/>
          <w:szCs w:val="22"/>
        </w:rPr>
        <w:t xml:space="preserve">Al abrir Nexus Facturación se muestra primero la pantalla de selección de rol. Como empleado debe elegir la opción "Usuario / Empleado".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w:t>
            </w:r>
            <w:r>
              <w:rPr>
                <w:rFonts w:ascii="Calibri" w:cs="Calibri" w:eastAsia="Calibri" w:hAnsi="Calibri"/>
                <w:color w:val="FFFFFF"/>
                <w:sz w:val="18"/>
                <w:szCs w:val="18"/>
              </w:rPr>
              <w:t xml:space="preserve">   Pantalla de selección de rol</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2.1  Primer ingreso: registrarse como empleado</w:t>
      </w:r>
    </w:p>
    <w:p>
      <w:pPr>
        <w:spacing w:after="140" w:line="300"/>
      </w:pPr>
      <w:r>
        <w:rPr>
          <w:rFonts w:ascii="Calibri" w:cs="Calibri" w:eastAsia="Calibri" w:hAnsi="Calibri"/>
          <w:color w:val="1F2937"/>
          <w:sz w:val="22"/>
          <w:szCs w:val="22"/>
        </w:rPr>
        <w:t xml:space="preserve">Si es la primera vez que usa el sistema, necesita crear su propio usuario: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Seleccione "Usuario / Empleado" en la pantalla inicial.</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el botón "Registrarse como Empleado".</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Escriba un nombre de usuario y una contraseña.</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4</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El sistema confirmará que el registro fue exitoso.</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U2</w:t>
            </w:r>
            <w:r>
              <w:rPr>
                <w:rFonts w:ascii="Calibri" w:cs="Calibri" w:eastAsia="Calibri" w:hAnsi="Calibri"/>
                <w:color w:val="FFFFFF"/>
                <w:sz w:val="18"/>
                <w:szCs w:val="18"/>
              </w:rPr>
              <w:t xml:space="preserve">   Formulario de registro de empleado</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2.2  Ingreso habitual</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Seleccione "Usuario / Empleado".</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Escriba su usuario y contraseña.</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"Conectar".</w:t>
            </w:r>
          </w:p>
        </w:tc>
      </w:tr>
    </w:tbl>
    <w:p>
      <w:pPr>
        <w:spacing w:after="120"/>
      </w:pPr>
    </w:p>
    <w:p>
      <w:pPr>
        <w:spacing w:after="140" w:line="300"/>
      </w:pPr>
      <w:r>
        <w:rPr>
          <w:rFonts w:ascii="Calibri" w:cs="Calibri" w:eastAsia="Calibri" w:hAnsi="Calibri"/>
          <w:color w:val="1F2937"/>
          <w:sz w:val="22"/>
          <w:szCs w:val="22"/>
        </w:rPr>
        <w:t xml:space="preserve">Si los datos son correctos, se abre la ventana principal del sistema.</w:t>
      </w: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3  </w:t>
      </w:r>
      <w:r>
        <w:rPr>
          <w:rFonts w:ascii="Calibri" w:cs="Calibri" w:eastAsia="Calibri" w:hAnsi="Calibri"/>
          <w:b/>
          <w:bCs/>
          <w:color w:val="FFFFFF"/>
          <w:sz w:val="30"/>
          <w:szCs w:val="30"/>
        </w:rPr>
        <w:t xml:space="preserve">CONOCIENDO LA INTERFAZ</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U3</w:t>
            </w:r>
            <w:r>
              <w:rPr>
                <w:rFonts w:ascii="Calibri" w:cs="Calibri" w:eastAsia="Calibri" w:hAnsi="Calibri"/>
                <w:color w:val="FFFFFF"/>
                <w:sz w:val="18"/>
                <w:szCs w:val="18"/>
              </w:rPr>
              <w:t xml:space="preserve">   Ventana principal con el menú lateral</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spacing w:after="140" w:line="300"/>
      </w:pPr>
      <w:r>
        <w:rPr>
          <w:rFonts w:ascii="Calibri" w:cs="Calibri" w:eastAsia="Calibri" w:hAnsi="Calibri"/>
          <w:color w:val="1F2937"/>
          <w:sz w:val="22"/>
          <w:szCs w:val="22"/>
        </w:rPr>
        <w:t xml:space="preserve">La ventana principal se compone de:</w:t>
      </w:r>
    </w:p>
    <w:p>
      <w:pPr>
        <w:pStyle w:val="ListParagraph"/>
        <w:numPr>
          <w:ilvl w:val="0"/>
          <w:numId w:val="2"/>
        </w:numPr>
        <w:spacing w:after="80" w:line="290"/>
      </w:pPr>
      <w:r>
        <w:rPr>
          <w:rFonts w:ascii="Calibri" w:cs="Calibri" w:eastAsia="Calibri" w:hAnsi="Calibri"/>
          <w:color w:val="1F2937"/>
          <w:sz w:val="22"/>
          <w:szCs w:val="22"/>
        </w:rPr>
        <w:t xml:space="preserve">Menú lateral izquierdo: acceso a Clientes, Inventario, Facturación, Cambiar Clave y Cerrar Sesión.</w:t>
      </w:r>
    </w:p>
    <w:p>
      <w:pPr>
        <w:pStyle w:val="ListParagraph"/>
        <w:numPr>
          <w:ilvl w:val="0"/>
          <w:numId w:val="2"/>
        </w:numPr>
        <w:spacing w:after="80" w:line="290"/>
      </w:pPr>
      <w:r>
        <w:rPr>
          <w:rFonts w:ascii="Calibri" w:cs="Calibri" w:eastAsia="Calibri" w:hAnsi="Calibri"/>
          <w:color w:val="1F2937"/>
          <w:sz w:val="22"/>
          <w:szCs w:val="22"/>
        </w:rPr>
        <w:t xml:space="preserve">Barra superior: botón "Menú" para mostrar u ocultar el menú lateral.</w:t>
      </w:r>
    </w:p>
    <w:p>
      <w:pPr>
        <w:pStyle w:val="ListParagraph"/>
        <w:numPr>
          <w:ilvl w:val="0"/>
          <w:numId w:val="2"/>
        </w:numPr>
        <w:spacing w:after="80" w:line="290"/>
      </w:pPr>
      <w:r>
        <w:rPr>
          <w:rFonts w:ascii="Calibri" w:cs="Calibri" w:eastAsia="Calibri" w:hAnsi="Calibri"/>
          <w:color w:val="1F2937"/>
          <w:sz w:val="22"/>
          <w:szCs w:val="22"/>
        </w:rPr>
        <w:t xml:space="preserve">Área central: muestra la sección seleccionada.</w:t>
      </w:r>
    </w:p>
    <w:p>
      <w:pPr>
        <w:pStyle w:val="ListParagraph"/>
        <w:numPr>
          <w:ilvl w:val="0"/>
          <w:numId w:val="2"/>
        </w:numPr>
        <w:spacing w:after="80" w:line="290"/>
      </w:pPr>
      <w:r>
        <w:rPr>
          <w:rFonts w:ascii="Calibri" w:cs="Calibri" w:eastAsia="Calibri" w:hAnsi="Calibri"/>
          <w:color w:val="1F2937"/>
          <w:sz w:val="22"/>
          <w:szCs w:val="22"/>
        </w:rPr>
        <w:t xml:space="preserve">Pie de página: información del estado del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3D2F5" w:sz="4"/>
              <w:left w:val="single" w:color="1D4ED8" w:sz="36"/>
              <w:bottom w:val="single" w:color="C3D2F5" w:sz="4"/>
              <w:right w:val="single" w:color="C3D2F5" w:sz="4"/>
            </w:tcBorders>
            <w:shd w:fill="E8EEFB" w:val="clear"/>
            <w:tcMar>
              <w:top w:type="dxa" w:w="140"/>
              <w:left w:type="dxa" w:w="220"/>
              <w:bottom w:type="dxa" w:w="140"/>
              <w:right w:type="dxa" w:w="200"/>
            </w:tcMar>
          </w:tcPr>
          <w:p>
            <w:r>
              <w:rPr>
                <w:rFonts w:ascii="Calibri" w:cs="Calibri" w:eastAsia="Calibri" w:hAnsi="Calibri"/>
                <w:b/>
                <w:bCs/>
                <w:color w:val="1D4ED8"/>
                <w:sz w:val="20"/>
                <w:szCs w:val="20"/>
              </w:rPr>
              <w:t xml:space="preserve">NOTA  </w:t>
            </w:r>
            <w:r>
              <w:rPr>
                <w:rFonts w:ascii="Calibri" w:cs="Calibri" w:eastAsia="Calibri" w:hAnsi="Calibri"/>
                <w:color w:val="1F2937"/>
                <w:sz w:val="21"/>
                <w:szCs w:val="21"/>
              </w:rPr>
              <w:t xml:space="preserve">La sección en la que se encuentra queda resaltada con fondo azul oscuro en el menú lateral, para que siempre sepa en qué parte del sistema está.</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4  </w:t>
      </w:r>
      <w:r>
        <w:rPr>
          <w:rFonts w:ascii="Calibri" w:cs="Calibri" w:eastAsia="Calibri" w:hAnsi="Calibri"/>
          <w:b/>
          <w:bCs/>
          <w:color w:val="FFFFFF"/>
          <w:sz w:val="30"/>
          <w:szCs w:val="30"/>
        </w:rPr>
        <w:t xml:space="preserve">GESTIÓN DE CLIENTES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U4</w:t>
            </w:r>
            <w:r>
              <w:rPr>
                <w:rFonts w:ascii="Calibri" w:cs="Calibri" w:eastAsia="Calibri" w:hAnsi="Calibri"/>
                <w:color w:val="FFFFFF"/>
                <w:sz w:val="18"/>
                <w:szCs w:val="18"/>
              </w:rPr>
              <w:t xml:space="preserve">   Sección Gestión de Clientes con la tabla de registros</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4.1  Buscar un cliente</w:t>
      </w:r>
    </w:p>
    <w:p>
      <w:pPr>
        <w:spacing w:after="140" w:line="300"/>
      </w:pPr>
      <w:r>
        <w:rPr>
          <w:rFonts w:ascii="Calibri" w:cs="Calibri" w:eastAsia="Calibri" w:hAnsi="Calibri"/>
          <w:color w:val="1F2937"/>
          <w:sz w:val="22"/>
          <w:szCs w:val="22"/>
        </w:rPr>
        <w:t xml:space="preserve">Use el campo de búsqueda en la parte superior de la tabla y escriba el ID o el nombre del cliente; la tabla se filtra automáticamente.</w:t>
      </w: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4.2  Registrar un nuevo cliente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el botón "Registrar Cliente".</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Complete nombre, correo, teléfono y dirección (el nombre es obligatorio).</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"Guardar".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U5</w:t>
            </w:r>
            <w:r>
              <w:rPr>
                <w:rFonts w:ascii="Calibri" w:cs="Calibri" w:eastAsia="Calibri" w:hAnsi="Calibri"/>
                <w:color w:val="FFFFFF"/>
                <w:sz w:val="18"/>
                <w:szCs w:val="18"/>
              </w:rPr>
              <w:t xml:space="preserve">   Formulario de registro de cliente</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4.3  Ver el detalle completo de un cliente</w:t>
      </w:r>
    </w:p>
    <w:p>
      <w:pPr>
        <w:spacing w:after="140" w:line="300"/>
      </w:pPr>
      <w:r>
        <w:rPr>
          <w:rFonts w:ascii="Calibri" w:cs="Calibri" w:eastAsia="Calibri" w:hAnsi="Calibri"/>
          <w:color w:val="1F2937"/>
          <w:sz w:val="22"/>
          <w:szCs w:val="22"/>
        </w:rPr>
        <w:t xml:space="preserve">Cuando un dato es muy largo para verse completo en la tabla, haga doble clic sobre la fila del cliente. Se abrirá una ventana de solo lectura con todos los datos y un botón "Cerrar".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U6</w:t>
            </w:r>
            <w:r>
              <w:rPr>
                <w:rFonts w:ascii="Calibri" w:cs="Calibri" w:eastAsia="Calibri" w:hAnsi="Calibri"/>
                <w:color w:val="FFFFFF"/>
                <w:sz w:val="18"/>
                <w:szCs w:val="18"/>
              </w:rPr>
              <w:t xml:space="preserve">   Ventana de detalle (solo lectura) de un cliente</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4.4  Modificar o borrar un cliente</w:t>
      </w:r>
    </w:p>
    <w:p>
      <w:pPr>
        <w:spacing w:after="140" w:line="300"/>
      </w:pPr>
      <w:r>
        <w:rPr>
          <w:rFonts w:ascii="Calibri" w:cs="Calibri" w:eastAsia="Calibri" w:hAnsi="Calibri"/>
          <w:color w:val="1F2937"/>
          <w:sz w:val="22"/>
          <w:szCs w:val="22"/>
        </w:rPr>
        <w:t xml:space="preserve">En la columna "Acciones" de cada fila encontrará los botones "Modificar" y "Borrar".</w:t>
      </w:r>
    </w:p>
    <w:p>
      <w:pPr>
        <w:pStyle w:val="ListParagraph"/>
        <w:numPr>
          <w:ilvl w:val="0"/>
          <w:numId w:val="2"/>
        </w:numPr>
        <w:spacing w:after="80" w:line="290"/>
      </w:pPr>
      <w:r>
        <w:rPr>
          <w:rFonts w:ascii="Calibri" w:cs="Calibri" w:eastAsia="Calibri" w:hAnsi="Calibri"/>
          <w:color w:val="1F2937"/>
          <w:sz w:val="22"/>
          <w:szCs w:val="22"/>
        </w:rPr>
        <w:t xml:space="preserve">Modificar: abre el formulario con los datos actuales para editarlos y guardar los cambios.</w:t>
      </w:r>
    </w:p>
    <w:p>
      <w:pPr>
        <w:pStyle w:val="ListParagraph"/>
        <w:numPr>
          <w:ilvl w:val="0"/>
          <w:numId w:val="2"/>
        </w:numPr>
        <w:spacing w:after="80" w:line="290"/>
      </w:pPr>
      <w:r>
        <w:rPr>
          <w:rFonts w:ascii="Calibri" w:cs="Calibri" w:eastAsia="Calibri" w:hAnsi="Calibri"/>
          <w:color w:val="1F2937"/>
          <w:sz w:val="22"/>
          <w:szCs w:val="22"/>
        </w:rPr>
        <w:t xml:space="preserve">Borrar: solicita confirmación y elimina el registro de forma permanente.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U7</w:t>
            </w:r>
            <w:r>
              <w:rPr>
                <w:rFonts w:ascii="Calibri" w:cs="Calibri" w:eastAsia="Calibri" w:hAnsi="Calibri"/>
                <w:color w:val="FFFFFF"/>
                <w:sz w:val="18"/>
                <w:szCs w:val="18"/>
              </w:rPr>
              <w:t xml:space="preserve">   Formulario de modificar / confirmación de borrado</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5  </w:t>
      </w:r>
      <w:r>
        <w:rPr>
          <w:rFonts w:ascii="Calibri" w:cs="Calibri" w:eastAsia="Calibri" w:hAnsi="Calibri"/>
          <w:b/>
          <w:bCs/>
          <w:color w:val="FFFFFF"/>
          <w:sz w:val="30"/>
          <w:szCs w:val="30"/>
        </w:rPr>
        <w:t xml:space="preserve">INVENTARIO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U8</w:t>
            </w:r>
            <w:r>
              <w:rPr>
                <w:rFonts w:ascii="Calibri" w:cs="Calibri" w:eastAsia="Calibri" w:hAnsi="Calibri"/>
                <w:color w:val="FFFFFF"/>
                <w:sz w:val="18"/>
                <w:szCs w:val="18"/>
              </w:rPr>
              <w:t xml:space="preserve">   Sección Inventario General</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spacing w:after="140" w:line="300"/>
      </w:pPr>
      <w:r>
        <w:rPr>
          <w:rFonts w:ascii="Calibri" w:cs="Calibri" w:eastAsia="Calibri" w:hAnsi="Calibri"/>
          <w:color w:val="1F2937"/>
          <w:sz w:val="22"/>
          <w:szCs w:val="22"/>
        </w:rPr>
        <w:t xml:space="preserve">El inventario es compartido por todos los usuarios del sistema y funciona igual que la sección de Clientes:</w:t>
      </w:r>
    </w:p>
    <w:p>
      <w:pPr>
        <w:pStyle w:val="ListParagraph"/>
        <w:numPr>
          <w:ilvl w:val="0"/>
          <w:numId w:val="2"/>
        </w:numPr>
        <w:spacing w:after="80" w:line="290"/>
      </w:pPr>
      <w:r>
        <w:rPr>
          <w:rFonts w:ascii="Calibri" w:cs="Calibri" w:eastAsia="Calibri" w:hAnsi="Calibri"/>
          <w:color w:val="1F2937"/>
          <w:sz w:val="22"/>
          <w:szCs w:val="22"/>
        </w:rPr>
        <w:t xml:space="preserve">Busque productos por ID o nombre.</w:t>
      </w:r>
    </w:p>
    <w:p>
      <w:pPr>
        <w:pStyle w:val="ListParagraph"/>
        <w:numPr>
          <w:ilvl w:val="0"/>
          <w:numId w:val="2"/>
        </w:numPr>
        <w:spacing w:after="80" w:line="290"/>
      </w:pPr>
      <w:r>
        <w:rPr>
          <w:rFonts w:ascii="Calibri" w:cs="Calibri" w:eastAsia="Calibri" w:hAnsi="Calibri"/>
          <w:color w:val="1F2937"/>
          <w:sz w:val="22"/>
          <w:szCs w:val="22"/>
        </w:rPr>
        <w:t xml:space="preserve">Registre un producto con "Registrar Producto" (nombre y precio son obligatorios).</w:t>
      </w:r>
    </w:p>
    <w:p>
      <w:pPr>
        <w:pStyle w:val="ListParagraph"/>
        <w:numPr>
          <w:ilvl w:val="0"/>
          <w:numId w:val="2"/>
        </w:numPr>
        <w:spacing w:after="80" w:line="290"/>
      </w:pPr>
      <w:r>
        <w:rPr>
          <w:rFonts w:ascii="Calibri" w:cs="Calibri" w:eastAsia="Calibri" w:hAnsi="Calibri"/>
          <w:color w:val="1F2937"/>
          <w:sz w:val="22"/>
          <w:szCs w:val="22"/>
        </w:rPr>
        <w:t xml:space="preserve">Haga doble clic sobre un producto para ver su ficha completa en modo de solo lectura.</w:t>
      </w:r>
    </w:p>
    <w:p>
      <w:pPr>
        <w:pStyle w:val="ListParagraph"/>
        <w:numPr>
          <w:ilvl w:val="0"/>
          <w:numId w:val="2"/>
        </w:numPr>
        <w:spacing w:after="80" w:line="290"/>
      </w:pPr>
      <w:r>
        <w:rPr>
          <w:rFonts w:ascii="Calibri" w:cs="Calibri" w:eastAsia="Calibri" w:hAnsi="Calibri"/>
          <w:color w:val="1F2937"/>
          <w:sz w:val="22"/>
          <w:szCs w:val="22"/>
        </w:rPr>
        <w:t xml:space="preserve">Use "Modificar" o "Borrar" en la columna Acciones para editar todos los campos o eliminar el producto.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U9</w:t>
            </w:r>
            <w:r>
              <w:rPr>
                <w:rFonts w:ascii="Calibri" w:cs="Calibri" w:eastAsia="Calibri" w:hAnsi="Calibri"/>
                <w:color w:val="FFFFFF"/>
                <w:sz w:val="18"/>
                <w:szCs w:val="18"/>
              </w:rPr>
              <w:t xml:space="preserve">   Formulario de registro de producto</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U10</w:t>
            </w:r>
            <w:r>
              <w:rPr>
                <w:rFonts w:ascii="Calibri" w:cs="Calibri" w:eastAsia="Calibri" w:hAnsi="Calibri"/>
                <w:color w:val="FFFFFF"/>
                <w:sz w:val="18"/>
                <w:szCs w:val="18"/>
              </w:rPr>
              <w:t xml:space="preserve">   Ficha de producto en solo lectura (doble clic)</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6  </w:t>
      </w:r>
      <w:r>
        <w:rPr>
          <w:rFonts w:ascii="Calibri" w:cs="Calibri" w:eastAsia="Calibri" w:hAnsi="Calibri"/>
          <w:b/>
          <w:bCs/>
          <w:color w:val="FFFFFF"/>
          <w:sz w:val="30"/>
          <w:szCs w:val="30"/>
        </w:rPr>
        <w:t xml:space="preserve">FACTURACIÓN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U11</w:t>
            </w:r>
            <w:r>
              <w:rPr>
                <w:rFonts w:ascii="Calibri" w:cs="Calibri" w:eastAsia="Calibri" w:hAnsi="Calibri"/>
                <w:color w:val="FFFFFF"/>
                <w:sz w:val="18"/>
                <w:szCs w:val="18"/>
              </w:rPr>
              <w:t xml:space="preserve">   Sección Facturación con el listado de facturas</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6.1  Generar una factura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"Generar Factura XML".</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El sistema propone un número de factura; puede modificarlo si lo desea.</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Seleccione el cliente.</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4</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Seleccione un producto del inventario y la cantidad.</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5</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"Agregar Producto a la Factura" (repita para más productos).</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6</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Revise el detalle y el total en la tabla.</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7</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"Guardar Factura XML".</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U12</w:t>
            </w:r>
            <w:r>
              <w:rPr>
                <w:rFonts w:ascii="Calibri" w:cs="Calibri" w:eastAsia="Calibri" w:hAnsi="Calibri"/>
                <w:color w:val="FFFFFF"/>
                <w:sz w:val="18"/>
                <w:szCs w:val="18"/>
              </w:rPr>
              <w:t xml:space="preserve">   Formulario de generación de factura</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spacing w:after="140" w:line="300"/>
      </w:pPr>
      <w:r>
        <w:rPr>
          <w:rFonts w:ascii="Calibri" w:cs="Calibri" w:eastAsia="Calibri" w:hAnsi="Calibri"/>
          <w:color w:val="1F2937"/>
          <w:sz w:val="22"/>
          <w:szCs w:val="22"/>
        </w:rPr>
        <w:t xml:space="preserve">Al guardar, el sistema abre automáticamente el comprobante de la factura en una vista de impresión.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U13</w:t>
            </w:r>
            <w:r>
              <w:rPr>
                <w:rFonts w:ascii="Calibri" w:cs="Calibri" w:eastAsia="Calibri" w:hAnsi="Calibri"/>
                <w:color w:val="FFFFFF"/>
                <w:sz w:val="18"/>
                <w:szCs w:val="18"/>
              </w:rPr>
              <w:t xml:space="preserve">   Vista de comprobante de factura</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6.2  Consultar una factura ya generada</w:t>
      </w:r>
    </w:p>
    <w:p>
      <w:pPr>
        <w:spacing w:after="140" w:line="300"/>
      </w:pPr>
      <w:r>
        <w:rPr>
          <w:rFonts w:ascii="Calibri" w:cs="Calibri" w:eastAsia="Calibri" w:hAnsi="Calibri"/>
          <w:color w:val="1F2937"/>
          <w:sz w:val="22"/>
          <w:szCs w:val="22"/>
        </w:rPr>
        <w:t xml:space="preserve">Haga doble clic sobre cualquier fila de la tabla de Facturación para volver a abrir el comprobante.</w:t>
      </w:r>
    </w:p>
    <w:p>
      <w:pPr>
        <w:pStyle w:val="Heading2"/>
        <w:keepNext/>
        <w:pBdr>
          <w:bottom w:val="single" w:color="00B8D9" w:sz="8" w:space="2"/>
        </w:pBdr>
        <w:spacing w:after="120" w:before="280"/>
      </w:pPr>
      <w:r>
        <w:rPr>
          <w:rFonts w:ascii="Calibri" w:cs="Calibri" w:eastAsia="Calibri" w:hAnsi="Calibri"/>
          <w:b/>
          <w:bCs/>
          <w:color w:val="1D4ED8"/>
          <w:sz w:val="26"/>
          <w:szCs w:val="26"/>
        </w:rPr>
        <w:t xml:space="preserve">6.3  Exportar una factura</w:t>
      </w:r>
    </w:p>
    <w:p>
      <w:pPr>
        <w:pStyle w:val="ListParagraph"/>
        <w:numPr>
          <w:ilvl w:val="0"/>
          <w:numId w:val="2"/>
        </w:numPr>
        <w:spacing w:after="80" w:line="290"/>
      </w:pPr>
      <w:r>
        <w:rPr>
          <w:rFonts w:ascii="Calibri" w:cs="Calibri" w:eastAsia="Calibri" w:hAnsi="Calibri"/>
          <w:color w:val="1F2937"/>
          <w:sz w:val="22"/>
          <w:szCs w:val="22"/>
        </w:rPr>
        <w:t xml:space="preserve">Exportar / Guardar TXT: guarda una copia de la factura en un archivo de texto.</w:t>
      </w:r>
    </w:p>
    <w:p>
      <w:pPr>
        <w:pStyle w:val="ListParagraph"/>
        <w:numPr>
          <w:ilvl w:val="0"/>
          <w:numId w:val="2"/>
        </w:numPr>
        <w:spacing w:after="80" w:line="290"/>
      </w:pPr>
      <w:r>
        <w:rPr>
          <w:rFonts w:ascii="Calibri" w:cs="Calibri" w:eastAsia="Calibri" w:hAnsi="Calibri"/>
          <w:color w:val="1F2937"/>
          <w:sz w:val="22"/>
          <w:szCs w:val="22"/>
        </w:rPr>
        <w:t xml:space="preserve">Exportar a PDF: guarda una copia en formato PDF, lista para imprimir o enviar por correo.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U14</w:t>
            </w:r>
            <w:r>
              <w:rPr>
                <w:rFonts w:ascii="Calibri" w:cs="Calibri" w:eastAsia="Calibri" w:hAnsi="Calibri"/>
                <w:color w:val="FFFFFF"/>
                <w:sz w:val="18"/>
                <w:szCs w:val="18"/>
              </w:rPr>
              <w:t xml:space="preserve">   Botones de exportar TXT / PDF en el comprobante</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7  </w:t>
      </w:r>
      <w:r>
        <w:rPr>
          <w:rFonts w:ascii="Calibri" w:cs="Calibri" w:eastAsia="Calibri" w:hAnsi="Calibri"/>
          <w:b/>
          <w:bCs/>
          <w:color w:val="FFFFFF"/>
          <w:sz w:val="30"/>
          <w:szCs w:val="30"/>
        </w:rPr>
        <w:t xml:space="preserve">CAMBIAR CONTRASEÑA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1</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En el menú lateral pulse "Cambiar Clave".</w:t>
            </w:r>
          </w:p>
        </w:tc>
      </w:tr>
      <w:tr>
        <w:trPr>
          <w:cantSplit/>
        </w:trPr>
        <w:tc>
          <w:tcPr>
            <w:tcW w:type="dxa" w:w="700"/>
            <w:tcBorders>
              <w:top w:val="none" w:color="FFFFFF" w:sz="0"/>
              <w:left w:val="none" w:color="FFFFFF" w:sz="0"/>
              <w:bottom w:val="none" w:color="FFFFFF" w:sz="0"/>
              <w:right w:val="none" w:color="FFFFFF" w:sz="0"/>
            </w:tcBorders>
            <w:shd w:fill="1D4ED8"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2</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Escriba la nueva contraseña.</w:t>
            </w:r>
          </w:p>
        </w:tc>
      </w:tr>
      <w:tr>
        <w:trPr>
          <w:cantSplit/>
        </w:trPr>
        <w:tc>
          <w:tcPr>
            <w:tcW w:type="dxa" w:w="700"/>
            <w:tcBorders>
              <w:top w:val="none" w:color="FFFFFF" w:sz="0"/>
              <w:left w:val="none" w:color="FFFFFF" w:sz="0"/>
              <w:bottom w:val="none" w:color="FFFFFF" w:sz="0"/>
              <w:right w:val="none" w:color="FFFFFF" w:sz="0"/>
            </w:tcBorders>
            <w:shd w:fill="1E3A8A" w:val="clear"/>
            <w:tcMar>
              <w:top w:type="dxa" w:w="60"/>
              <w:left w:type="dxa" w:w="60"/>
              <w:bottom w:type="dxa" w:w="60"/>
              <w:right w:type="dxa" w:w="60"/>
            </w:tcMar>
            <w:vAlign w:val="center"/>
          </w:tcPr>
          <w:p>
            <w:pPr>
              <w:jc w:val="center"/>
            </w:pPr>
            <w:r>
              <w:rPr>
                <w:rFonts w:ascii="Calibri" w:cs="Calibri" w:eastAsia="Calibri" w:hAnsi="Calibri"/>
                <w:b/>
                <w:bCs/>
                <w:color w:val="FFFFFF"/>
                <w:sz w:val="26"/>
                <w:szCs w:val="26"/>
              </w:rPr>
              <w:t xml:space="preserve">3</w:t>
            </w:r>
          </w:p>
        </w:tc>
        <w:tc>
          <w:tcPr>
            <w:tcW w:type="dxa" w:w="9380"/>
            <w:tcBorders>
              <w:top w:val="none" w:color="FFFFFF" w:sz="0"/>
              <w:left w:val="none" w:color="FFFFFF" w:sz="0"/>
              <w:bottom w:val="single" w:color="D5DCEB" w:sz="4"/>
              <w:right w:val="none" w:color="FFFFFF" w:sz="0"/>
            </w:tcBorders>
            <w:tcMar>
              <w:top w:type="dxa" w:w="90"/>
              <w:left w:type="dxa" w:w="180"/>
              <w:bottom w:type="dxa" w:w="90"/>
              <w:right w:type="dxa" w:w="100"/>
            </w:tcMar>
            <w:vAlign w:val="center"/>
          </w:tcPr>
          <w:p>
            <w:r>
              <w:rPr>
                <w:rFonts w:ascii="Calibri" w:cs="Calibri" w:eastAsia="Calibri" w:hAnsi="Calibri"/>
                <w:color w:val="1F2937"/>
                <w:sz w:val="22"/>
                <w:szCs w:val="22"/>
              </w:rPr>
              <w:t xml:space="preserve">Pulse "Actualizar Contraseña".</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E3A8A" w:val="clear"/>
            <w:tcMar>
              <w:top w:type="dxa" w:w="70"/>
              <w:left w:type="dxa" w:w="160"/>
              <w:bottom w:type="dxa" w:w="70"/>
              <w:right w:type="dxa" w:w="160"/>
            </w:tcMar>
          </w:tcPr>
          <w:p>
            <w:pPr>
              <w:keepNext/>
            </w:pPr>
            <w:r>
              <w:rPr>
                <w:rFonts w:ascii="Calibri" w:cs="Calibri" w:eastAsia="Calibri" w:hAnsi="Calibri"/>
                <w:b/>
                <w:bCs/>
                <w:color w:val="00F0FF"/>
                <w:sz w:val="18"/>
                <w:szCs w:val="18"/>
              </w:rPr>
              <w:t xml:space="preserve">CAPTURA U15</w:t>
            </w:r>
            <w:r>
              <w:rPr>
                <w:rFonts w:ascii="Calibri" w:cs="Calibri" w:eastAsia="Calibri" w:hAnsi="Calibri"/>
                <w:color w:val="FFFFFF"/>
                <w:sz w:val="18"/>
                <w:szCs w:val="18"/>
              </w:rPr>
              <w:t xml:space="preserve">   Ventana de cambiar contraseña</w:t>
            </w:r>
          </w:p>
        </w:tc>
      </w:tr>
      <w:tr>
        <w:trPr>
          <w:cantSplit/>
          <w:trHeight w:val="3700" w:hRule="atLeast"/>
        </w:trPr>
        <w:tc>
          <w:tcPr>
            <w:tcW w:type="dxa" w:w="10080"/>
            <w:tcBorders>
              <w:top w:val="none" w:color="FFFFFF" w:sz="0"/>
              <w:left w:val="dashed" w:color="1D4ED8" w:sz="6"/>
              <w:bottom w:val="dashed" w:color="1D4ED8" w:sz="6"/>
              <w:right w:val="dashed" w:color="1D4ED8" w:sz="6"/>
            </w:tcBorders>
            <w:shd w:fill="F4F7FD" w:val="clear"/>
            <w:vAlign w:val="center"/>
          </w:tcPr>
          <w:p>
            <w:pPr>
              <w:jc w:val="center"/>
            </w:pPr>
            <w:r>
              <w:rPr>
                <w:rFonts w:ascii="Calibri" w:cs="Calibri" w:eastAsia="Calibri" w:hAnsi="Calibri"/>
                <w:i/>
                <w:iCs/>
                <w:color w:val="5B6475"/>
                <w:sz w:val="20"/>
                <w:szCs w:val="20"/>
              </w:rPr>
              <w:t xml:space="preserve">Borre este recuadro e inserte aquí la captura</w:t>
            </w:r>
          </w:p>
          <w:p>
            <w:pPr>
              <w:jc w:val="center"/>
            </w:pPr>
            <w:r>
              <w:rPr>
                <w:rFonts w:ascii="Calibri" w:cs="Calibri" w:eastAsia="Calibri" w:hAnsi="Calibri"/>
                <w:color w:val="8A94A8"/>
                <w:sz w:val="18"/>
                <w:szCs w:val="18"/>
              </w:rPr>
              <w:t xml:space="preserve">Insertar &gt; Imágenes</w:t>
            </w:r>
          </w:p>
        </w:tc>
      </w:tr>
    </w:tbl>
    <w:p>
      <w:pPr>
        <w:spacing w:after="160"/>
      </w:pPr>
    </w:p>
    <w:p>
      <w:pPr>
        <w:pStyle w:val="Heading1"/>
        <w:keepNext/>
        <w:pBdr>
          <w:left w:val="single" w:color="00F0FF" w:sz="36" w:space="8"/>
        </w:pBdr>
        <w:shd w:fill="1E3A8A" w:val="clear"/>
        <w:spacing w:after="200" w:before="360"/>
        <w:ind w:left="200"/>
      </w:pPr>
      <w:r>
        <w:rPr>
          <w:rFonts w:ascii="Calibri" w:cs="Calibri" w:eastAsia="Calibri" w:hAnsi="Calibri"/>
          <w:b/>
          <w:bCs/>
          <w:color w:val="00F0FF"/>
          <w:sz w:val="30"/>
          <w:szCs w:val="30"/>
        </w:rPr>
        <w:t xml:space="preserve">8  </w:t>
      </w:r>
      <w:r>
        <w:rPr>
          <w:rFonts w:ascii="Calibri" w:cs="Calibri" w:eastAsia="Calibri" w:hAnsi="Calibri"/>
          <w:b/>
          <w:bCs/>
          <w:color w:val="FFFFFF"/>
          <w:sz w:val="30"/>
          <w:szCs w:val="30"/>
        </w:rPr>
        <w:t xml:space="preserve">CERRAR SESIÓN</w:t>
      </w:r>
    </w:p>
    <w:p>
      <w:pPr>
        <w:spacing w:after="140" w:line="300"/>
      </w:pPr>
      <w:r>
        <w:rPr>
          <w:rFonts w:ascii="Calibri" w:cs="Calibri" w:eastAsia="Calibri" w:hAnsi="Calibri"/>
          <w:color w:val="1F2937"/>
          <w:sz w:val="22"/>
          <w:szCs w:val="22"/>
        </w:rPr>
        <w:t xml:space="preserve">Pulse "Cerrar Sesión" en el menú lateral para volver a la pantalla de inicio. Se recomienda cerrar sesión siempre que deje el equipo desatendido.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3D2F5" w:sz="4"/>
              <w:left w:val="single" w:color="1D4ED8" w:sz="36"/>
              <w:bottom w:val="single" w:color="C3D2F5" w:sz="4"/>
              <w:right w:val="single" w:color="C3D2F5" w:sz="4"/>
            </w:tcBorders>
            <w:shd w:fill="E8EEFB" w:val="clear"/>
            <w:tcMar>
              <w:top w:type="dxa" w:w="140"/>
              <w:left w:type="dxa" w:w="220"/>
              <w:bottom w:type="dxa" w:w="140"/>
              <w:right w:type="dxa" w:w="200"/>
            </w:tcMar>
          </w:tcPr>
          <w:p>
            <w:r>
              <w:rPr>
                <w:rFonts w:ascii="Calibri" w:cs="Calibri" w:eastAsia="Calibri" w:hAnsi="Calibri"/>
                <w:b/>
                <w:bCs/>
                <w:color w:val="1D4ED8"/>
                <w:sz w:val="20"/>
                <w:szCs w:val="20"/>
              </w:rPr>
              <w:t xml:space="preserve">NOTA  </w:t>
            </w:r>
            <w:r>
              <w:rPr>
                <w:rFonts w:ascii="Calibri" w:cs="Calibri" w:eastAsia="Calibri" w:hAnsi="Calibri"/>
                <w:color w:val="1F2937"/>
                <w:sz w:val="21"/>
                <w:szCs w:val="21"/>
              </w:rPr>
              <w:t xml:space="preserve">Los clientes y facturas que usted registra se guardan de forma independiente para su usuario. El inventario de productos es global y lo comparten todos los usuarios.</w:t>
            </w:r>
          </w:p>
        </w:tc>
      </w:tr>
    </w:tbl>
    <w:p>
      <w:pPr>
        <w:spacing w:after="160"/>
      </w:pPr>
    </w:p>
    <w:sectPr>
      <w:headerReference w:type="default" r:id="rId7"/>
      <w:footerReference w:type="default" r:id="rId8"/>
      <w:pgSz w:w="12240" w:h="15840" w:orient="portrait"/>
      <w:pgMar w:top="1500" w:right="1080" w:bottom="12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B6475"/>
        <w:sz w:val="18"/>
        <w:szCs w:val="18"/>
      </w:rPr>
      <w:t xml:space="preserve">Versión 1.0.0</w:t>
    </w:r>
    <w:r>
      <w:rPr>
        <w:rFonts w:ascii="Calibri" w:cs="Calibri" w:eastAsia="Calibri" w:hAnsi="Calibri"/>
        <w:b/>
        <w:bCs/>
        <w:color w:val="1D4ED8"/>
        <w:sz w:val="18"/>
        <w:szCs w:val="18"/>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12" w:space="4"/>
      </w:pBdr>
      <w:tabs>
        <w:tab w:val="right" w:pos="10080"/>
      </w:tabs>
    </w:pPr>
    <w:r>
      <w:rPr>
        <w:rFonts w:ascii="Calibri" w:cs="Calibri" w:eastAsia="Calibri" w:hAnsi="Calibri"/>
        <w:b/>
        <w:bCs/>
        <w:color w:val="0B0C16"/>
        <w:sz w:val="20"/>
        <w:szCs w:val="20"/>
      </w:rPr>
      <w:t xml:space="preserve">NEXUS </w:t>
    </w:r>
    <w:r>
      <w:rPr>
        <w:rFonts w:ascii="Calibri" w:cs="Calibri" w:eastAsia="Calibri" w:hAnsi="Calibri"/>
        <w:b/>
        <w:bCs/>
        <w:color w:val="1D4ED8"/>
        <w:sz w:val="20"/>
        <w:szCs w:val="20"/>
      </w:rPr>
      <w:t xml:space="preserve">FACTURACIÓN</w:t>
    </w:r>
    <w:r>
      <w:rPr>
        <w:rFonts w:ascii="Calibri" w:cs="Calibri" w:eastAsia="Calibri" w:hAnsi="Calibri"/>
        <w:color w:val="5B6475"/>
        <w:sz w:val="18"/>
        <w:szCs w:val="18"/>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D4ED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acda269ea82ece2e40f36f5a3ad221083e11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Nexus Facturación</dc:title>
  <dc:creator>Nexus Facturación</dc:creator>
  <cp:lastModifiedBy>Un-named</cp:lastModifiedBy>
  <cp:revision>1</cp:revision>
  <dcterms:created xsi:type="dcterms:W3CDTF">2026-10-25T23:21:28.079Z</dcterms:created>
  <dcterms:modified xsi:type="dcterms:W3CDTF">2026-10-25T23:21:28.089Z</dcterms:modified>
</cp:coreProperties>
</file>

<file path=docProps/custom.xml><?xml version="1.0" encoding="utf-8"?>
<Properties xmlns="http://schemas.openxmlformats.org/officeDocument/2006/custom-properties" xmlns:vt="http://schemas.openxmlformats.org/officeDocument/2006/docPropsVTypes"/>
</file>