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7B1FA" w14:textId="77777777" w:rsidR="00985026" w:rsidRDefault="00000000">
      <w:pPr>
        <w:pStyle w:val="Title"/>
      </w:pPr>
      <w:r>
        <w:t>BVIF workshop preparation</w:t>
      </w:r>
    </w:p>
    <w:p w14:paraId="63F39544" w14:textId="77777777" w:rsidR="00985026" w:rsidRDefault="00000000">
      <w:pPr>
        <w:pStyle w:val="Subtitle"/>
      </w:pPr>
      <w:r>
        <w:t>What AWS needs from you</w:t>
      </w:r>
    </w:p>
    <w:p w14:paraId="12B23C8E" w14:textId="77777777" w:rsidR="00985026" w:rsidRDefault="00000000">
      <w:pPr>
        <w:pStyle w:val="Heading1"/>
      </w:pPr>
      <w:r>
        <w:t>Overview</w:t>
      </w:r>
    </w:p>
    <w:p w14:paraId="5AC9C7CF" w14:textId="77777777" w:rsidR="00985026" w:rsidRDefault="00000000">
      <w:r>
        <w:t>The Business Value Impact Framework (BVIF) is a collaborative process. AWS brings the methodology and guided execution; you bring the business knowledge and initiative ideas.</w:t>
      </w:r>
    </w:p>
    <w:p w14:paraId="0A034132" w14:textId="77777777" w:rsidR="00985026" w:rsidRDefault="00000000">
      <w:r>
        <w:t>This document outlines what AWS needs from your organization to run a successful BVIF workshop. The goal is to produce a credible, evidence-based estimate of annualized business value for your AI initiatives.</w:t>
      </w:r>
    </w:p>
    <w:p w14:paraId="39E8CB58" w14:textId="77777777" w:rsidR="00985026" w:rsidRDefault="00000000">
      <w:pPr>
        <w:pStyle w:val="Heading1"/>
      </w:pPr>
      <w:r>
        <w:t>Roles and participants</w:t>
      </w:r>
    </w:p>
    <w:p w14:paraId="32CDC0F1" w14:textId="77777777" w:rsidR="00985026" w:rsidRDefault="00000000">
      <w:r>
        <w:t>A successful BVIF session requires participation from three roles (one is optional but helpful):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3"/>
        <w:gridCol w:w="5541"/>
      </w:tblGrid>
      <w:tr w:rsidR="00985026" w14:paraId="7563FA5A"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1A6FAC74" w14:textId="77777777" w:rsidR="00985026" w:rsidRDefault="00000000">
            <w:pPr>
              <w:jc w:val="center"/>
            </w:pPr>
            <w:r>
              <w:rPr>
                <w:b/>
                <w:bCs/>
                <w:color w:val="FFFFFF"/>
                <w:sz w:val="20"/>
                <w:szCs w:val="20"/>
              </w:rPr>
              <w:t>Role</w:t>
            </w:r>
          </w:p>
        </w:tc>
        <w:tc>
          <w:tcPr>
            <w:tcW w:w="576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49379BE2" w14:textId="77777777" w:rsidR="00985026" w:rsidRDefault="00000000">
            <w:pPr>
              <w:jc w:val="center"/>
            </w:pPr>
            <w:r>
              <w:rPr>
                <w:b/>
                <w:bCs/>
                <w:color w:val="FFFFFF"/>
                <w:sz w:val="20"/>
                <w:szCs w:val="20"/>
              </w:rPr>
              <w:t>Attendance</w:t>
            </w:r>
          </w:p>
        </w:tc>
      </w:tr>
      <w:tr w:rsidR="00985026" w14:paraId="211C043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9F9F9"/>
          </w:tcPr>
          <w:p w14:paraId="178832F4" w14:textId="77777777" w:rsidR="00985026" w:rsidRDefault="00000000">
            <w:r>
              <w:rPr>
                <w:b/>
                <w:bCs/>
                <w:sz w:val="20"/>
                <w:szCs w:val="20"/>
              </w:rPr>
              <w:t>Initiative owner</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Pr>
          <w:p w14:paraId="5F176F77" w14:textId="77777777" w:rsidR="00985026" w:rsidRDefault="00000000">
            <w:r>
              <w:rPr>
                <w:sz w:val="20"/>
                <w:szCs w:val="20"/>
              </w:rPr>
              <w:t>Required</w:t>
            </w:r>
          </w:p>
        </w:tc>
      </w:tr>
      <w:tr w:rsidR="00985026" w14:paraId="49D26B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Pr>
          <w:p w14:paraId="4ADB9A76" w14:textId="77777777" w:rsidR="00985026" w:rsidRDefault="00000000">
            <w:r>
              <w:rPr>
                <w:b/>
                <w:bCs/>
                <w:sz w:val="20"/>
                <w:szCs w:val="20"/>
              </w:rPr>
              <w:t>Line-of-business representative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Pr>
          <w:p w14:paraId="65C175D5" w14:textId="77777777" w:rsidR="00985026" w:rsidRDefault="00000000">
            <w:r>
              <w:rPr>
                <w:sz w:val="20"/>
                <w:szCs w:val="20"/>
              </w:rPr>
              <w:t>Required</w:t>
            </w:r>
          </w:p>
        </w:tc>
      </w:tr>
      <w:tr w:rsidR="00985026" w14:paraId="05F1A0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9F9F9"/>
          </w:tcPr>
          <w:p w14:paraId="287FA319" w14:textId="77777777" w:rsidR="00985026" w:rsidRDefault="00000000">
            <w:r>
              <w:rPr>
                <w:b/>
                <w:bCs/>
                <w:sz w:val="20"/>
                <w:szCs w:val="20"/>
              </w:rPr>
              <w:t>Data professional</w:t>
            </w:r>
          </w:p>
        </w:tc>
        <w:tc>
          <w:tcPr>
            <w:tcW w:w="5760" w:type="dxa"/>
            <w:tcBorders>
              <w:top w:val="single" w:sz="1" w:space="0" w:color="CCCCCC"/>
              <w:left w:val="single" w:sz="1" w:space="0" w:color="CCCCCC"/>
              <w:bottom w:val="single" w:sz="1" w:space="0" w:color="CCCCCC"/>
              <w:right w:val="single" w:sz="1" w:space="0" w:color="CCCCCC"/>
            </w:tcBorders>
            <w:shd w:val="clear" w:color="auto" w:fill="F9F9F9"/>
          </w:tcPr>
          <w:p w14:paraId="43A0ABF5" w14:textId="77777777" w:rsidR="00985026" w:rsidRDefault="00000000">
            <w:r>
              <w:rPr>
                <w:sz w:val="20"/>
                <w:szCs w:val="20"/>
              </w:rPr>
              <w:t>Required</w:t>
            </w:r>
          </w:p>
        </w:tc>
      </w:tr>
      <w:tr w:rsidR="00985026" w14:paraId="3032314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Pr>
          <w:p w14:paraId="21A67DA8" w14:textId="77777777" w:rsidR="00985026" w:rsidRDefault="00000000">
            <w:r>
              <w:rPr>
                <w:b/>
                <w:bCs/>
                <w:sz w:val="20"/>
                <w:szCs w:val="20"/>
              </w:rPr>
              <w:t>Industry expert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Pr>
          <w:p w14:paraId="0B2F49E3" w14:textId="77777777" w:rsidR="00985026" w:rsidRDefault="00000000">
            <w:r>
              <w:rPr>
                <w:sz w:val="20"/>
                <w:szCs w:val="20"/>
              </w:rPr>
              <w:t>Optional (recommended)</w:t>
            </w:r>
          </w:p>
        </w:tc>
      </w:tr>
    </w:tbl>
    <w:p w14:paraId="10984F67" w14:textId="77777777" w:rsidR="00985026" w:rsidRDefault="00000000">
      <w:pPr>
        <w:spacing w:before="200"/>
      </w:pPr>
      <w:r>
        <w:rPr>
          <w:b/>
          <w:bCs/>
        </w:rPr>
        <w:t xml:space="preserve">Important: </w:t>
      </w:r>
      <w:r>
        <w:t xml:space="preserve">All participants should be present </w:t>
      </w:r>
      <w:r>
        <w:rPr>
          <w:b/>
          <w:bCs/>
        </w:rPr>
        <w:t>for the full duration of the workshop</w:t>
      </w:r>
      <w:r>
        <w:t>, not just for the stages where their role is the primary anchor. The cross-functional discussion is itself a deliverable — it surfaces assumptions that no single role would catch alone and builds shared understanding across the organization.</w:t>
      </w:r>
    </w:p>
    <w:p w14:paraId="3E2ACC27" w14:textId="77777777" w:rsidR="00985026" w:rsidRDefault="00000000">
      <w:r>
        <w:rPr>
          <w:i/>
          <w:iCs/>
        </w:rPr>
        <w:t>For detailed role descriptions, refer to the BVIF Process Guide.</w:t>
      </w:r>
    </w:p>
    <w:p w14:paraId="0AE6D4AE" w14:textId="77777777" w:rsidR="00985026" w:rsidRDefault="00000000">
      <w:pPr>
        <w:pStyle w:val="Heading1"/>
      </w:pPr>
      <w:r>
        <w:t>Access to data</w:t>
      </w:r>
    </w:p>
    <w:p w14:paraId="5479C8E3" w14:textId="77777777" w:rsidR="00985026" w:rsidRDefault="00000000">
      <w:r>
        <w:t>The BVIF process requires quantitative inputs to ground the value estimate. Please confirm the following data is accessible (or can be gathered between sessions):</w:t>
      </w:r>
    </w:p>
    <w:p w14:paraId="5F1C96B6" w14:textId="77777777" w:rsidR="00985026" w:rsidRDefault="00000000">
      <w:pPr>
        <w:pStyle w:val="ListParagraph"/>
        <w:numPr>
          <w:ilvl w:val="0"/>
          <w:numId w:val="2"/>
        </w:numPr>
      </w:pPr>
      <w:r>
        <w:rPr>
          <w:b/>
          <w:bCs/>
        </w:rPr>
        <w:t xml:space="preserve">Current baselines: </w:t>
      </w:r>
      <w:r>
        <w:t>The most recent measured values for the operational metrics related to your initiative.</w:t>
      </w:r>
    </w:p>
    <w:p w14:paraId="66CEB3AF" w14:textId="77777777" w:rsidR="00985026" w:rsidRDefault="00000000">
      <w:pPr>
        <w:pStyle w:val="ListParagraph"/>
        <w:numPr>
          <w:ilvl w:val="0"/>
          <w:numId w:val="2"/>
        </w:numPr>
      </w:pPr>
      <w:r>
        <w:rPr>
          <w:b/>
          <w:bCs/>
        </w:rPr>
        <w:t xml:space="preserve">Historical trend: </w:t>
      </w:r>
      <w:r>
        <w:t>8 quarters of historical data for each metric, to establish the organic trajectory.</w:t>
      </w:r>
    </w:p>
    <w:p w14:paraId="22D02C2C" w14:textId="77777777" w:rsidR="00985026" w:rsidRDefault="00000000">
      <w:pPr>
        <w:pStyle w:val="ListParagraph"/>
        <w:numPr>
          <w:ilvl w:val="0"/>
          <w:numId w:val="2"/>
        </w:numPr>
      </w:pPr>
      <w:r>
        <w:rPr>
          <w:b/>
          <w:bCs/>
        </w:rPr>
        <w:t xml:space="preserve">Financial impact per unit: </w:t>
      </w:r>
      <w:r>
        <w:t>The dollar value associated with a unit change in each metric (e.g., cost per hour of downtime, revenue per transaction).</w:t>
      </w:r>
    </w:p>
    <w:p w14:paraId="273B6788" w14:textId="77777777" w:rsidR="00985026" w:rsidRDefault="00000000">
      <w:pPr>
        <w:pStyle w:val="ListParagraph"/>
        <w:numPr>
          <w:ilvl w:val="0"/>
          <w:numId w:val="2"/>
        </w:numPr>
      </w:pPr>
      <w:r>
        <w:rPr>
          <w:b/>
          <w:bCs/>
        </w:rPr>
        <w:t xml:space="preserve">Industry benchmarks: </w:t>
      </w:r>
      <w:r>
        <w:t>Best-in-class or peer performance data, if available, to calibrate improvement targets.</w:t>
      </w:r>
    </w:p>
    <w:p w14:paraId="2CFF9430" w14:textId="77777777" w:rsidR="00985026" w:rsidRDefault="00000000">
      <w:pPr>
        <w:spacing w:before="150"/>
      </w:pPr>
      <w:r>
        <w:rPr>
          <w:i/>
          <w:iCs/>
        </w:rPr>
        <w:t>You do not need all data ready before the first session. The workshop structure includes time between sessions specifically for data gathering.</w:t>
      </w:r>
    </w:p>
    <w:p w14:paraId="63E4CFB9" w14:textId="77777777" w:rsidR="00985026" w:rsidRDefault="00000000">
      <w:pPr>
        <w:pStyle w:val="Heading1"/>
      </w:pPr>
      <w:r>
        <w:lastRenderedPageBreak/>
        <w:t>Collaborative work and feedback</w:t>
      </w:r>
    </w:p>
    <w:p w14:paraId="5C01E7B0" w14:textId="77777777" w:rsidR="00985026" w:rsidRDefault="00000000">
      <w:r>
        <w:t>BVIF is not a passive exercise. It requires active participation from your team:</w:t>
      </w:r>
    </w:p>
    <w:p w14:paraId="502231F7" w14:textId="77777777" w:rsidR="00985026" w:rsidRDefault="00000000">
      <w:pPr>
        <w:pStyle w:val="ListParagraph"/>
        <w:numPr>
          <w:ilvl w:val="0"/>
          <w:numId w:val="2"/>
        </w:numPr>
      </w:pPr>
      <w:r>
        <w:t>Answering structured questions about your operations and initiative goals</w:t>
      </w:r>
    </w:p>
    <w:p w14:paraId="4AE3A134" w14:textId="77777777" w:rsidR="00985026" w:rsidRDefault="00000000">
      <w:pPr>
        <w:pStyle w:val="ListParagraph"/>
        <w:numPr>
          <w:ilvl w:val="0"/>
          <w:numId w:val="2"/>
        </w:numPr>
      </w:pPr>
      <w:r>
        <w:t>Providing honest three-point estimates (pessimistic, most likely, optimistic) for improvement targets and adoption rates</w:t>
      </w:r>
    </w:p>
    <w:p w14:paraId="19AC24E1" w14:textId="77777777" w:rsidR="00985026" w:rsidRDefault="00000000">
      <w:pPr>
        <w:pStyle w:val="ListParagraph"/>
        <w:numPr>
          <w:ilvl w:val="0"/>
          <w:numId w:val="2"/>
        </w:numPr>
      </w:pPr>
      <w:r>
        <w:t>Validating assumptions and intermediate outputs at each stage</w:t>
      </w:r>
    </w:p>
    <w:p w14:paraId="7C0F8F2C" w14:textId="77777777" w:rsidR="00985026" w:rsidRDefault="00000000">
      <w:pPr>
        <w:pStyle w:val="ListParagraph"/>
        <w:numPr>
          <w:ilvl w:val="0"/>
          <w:numId w:val="2"/>
        </w:numPr>
      </w:pPr>
      <w:r>
        <w:t>Challenging numbers that don't feel right — the credibility of the result depends on the quality of the inputs</w:t>
      </w:r>
    </w:p>
    <w:p w14:paraId="7BF4771A" w14:textId="77777777" w:rsidR="00985026" w:rsidRDefault="00000000">
      <w:r>
        <w:t>At each stage, AWS will present intermediate outputs for your approval before proceeding — embedding your business judgement at each stage of the process steers the results toward reflecting your organization’s reality instead of theoretical assumptions.</w:t>
      </w:r>
    </w:p>
    <w:p w14:paraId="6C8A24D7" w14:textId="77777777" w:rsidR="00985026" w:rsidRDefault="00000000">
      <w:pPr>
        <w:pStyle w:val="Heading1"/>
      </w:pPr>
      <w:r>
        <w:t>Time commitment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6116"/>
      </w:tblGrid>
      <w:tr w:rsidR="00985026" w14:paraId="362E63F6"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0AB44AD0" w14:textId="77777777" w:rsidR="00985026" w:rsidRDefault="00000000">
            <w:pPr>
              <w:jc w:val="center"/>
            </w:pPr>
            <w:r>
              <w:rPr>
                <w:b/>
                <w:bCs/>
                <w:color w:val="FFFFFF"/>
                <w:sz w:val="20"/>
                <w:szCs w:val="20"/>
              </w:rPr>
              <w:t>Parameter</w:t>
            </w:r>
          </w:p>
        </w:tc>
        <w:tc>
          <w:tcPr>
            <w:tcW w:w="6360" w:type="dxa"/>
            <w:tcBorders>
              <w:top w:val="single" w:sz="1" w:space="0" w:color="CCCCCC"/>
              <w:left w:val="single" w:sz="1" w:space="0" w:color="CCCCCC"/>
              <w:bottom w:val="single" w:sz="1" w:space="0" w:color="CCCCCC"/>
              <w:right w:val="single" w:sz="1" w:space="0" w:color="CCCCCC"/>
            </w:tcBorders>
            <w:shd w:val="clear" w:color="auto" w:fill="232F3E"/>
            <w:vAlign w:val="center"/>
          </w:tcPr>
          <w:p w14:paraId="41A6C708" w14:textId="77777777" w:rsidR="00985026" w:rsidRDefault="00000000">
            <w:pPr>
              <w:jc w:val="center"/>
            </w:pPr>
            <w:r>
              <w:rPr>
                <w:b/>
                <w:bCs/>
                <w:color w:val="FFFFFF"/>
                <w:sz w:val="20"/>
                <w:szCs w:val="20"/>
              </w:rPr>
              <w:t>Detail</w:t>
            </w:r>
          </w:p>
        </w:tc>
      </w:tr>
      <w:tr w:rsidR="00985026" w14:paraId="79A63B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Pr>
          <w:p w14:paraId="2CBD96FB" w14:textId="77777777" w:rsidR="00985026" w:rsidRDefault="00000000">
            <w:r>
              <w:rPr>
                <w:b/>
                <w:bCs/>
                <w:sz w:val="20"/>
                <w:szCs w:val="20"/>
              </w:rPr>
              <w:t>Per initiative</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Pr>
          <w:p w14:paraId="0055E105" w14:textId="77777777" w:rsidR="00985026" w:rsidRDefault="00000000">
            <w:r>
              <w:rPr>
                <w:sz w:val="20"/>
                <w:szCs w:val="20"/>
              </w:rPr>
              <w:t>4 hours total, split into 2 sessions of 2 hours each</w:t>
            </w:r>
          </w:p>
        </w:tc>
      </w:tr>
      <w:tr w:rsidR="00985026" w14:paraId="483E0A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7940EBC7" w14:textId="77777777" w:rsidR="00985026" w:rsidRDefault="00000000">
            <w:r>
              <w:rPr>
                <w:b/>
                <w:bCs/>
                <w:sz w:val="20"/>
                <w:szCs w:val="20"/>
              </w:rPr>
              <w:t>Number of initiatives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4AA21CF7" w14:textId="77777777" w:rsidR="00985026" w:rsidRDefault="00000000">
            <w:r>
              <w:rPr>
                <w:sz w:val="20"/>
                <w:szCs w:val="20"/>
              </w:rPr>
              <w:t>2 (recommended minimum to enable comparison)</w:t>
            </w:r>
          </w:p>
        </w:tc>
      </w:tr>
      <w:tr w:rsidR="00985026" w14:paraId="132E9D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Pr>
          <w:p w14:paraId="0F1EB66C" w14:textId="77777777" w:rsidR="00985026" w:rsidRDefault="00000000">
            <w:r>
              <w:rPr>
                <w:b/>
                <w:bCs/>
                <w:sz w:val="20"/>
                <w:szCs w:val="20"/>
              </w:rPr>
              <w:t>Total time commitment</w:t>
            </w:r>
          </w:p>
        </w:tc>
        <w:tc>
          <w:tcPr>
            <w:tcW w:w="6360" w:type="dxa"/>
            <w:tcBorders>
              <w:top w:val="single" w:sz="1" w:space="0" w:color="CCCCCC"/>
              <w:left w:val="single" w:sz="1" w:space="0" w:color="CCCCCC"/>
              <w:bottom w:val="single" w:sz="1" w:space="0" w:color="CCCCCC"/>
              <w:right w:val="single" w:sz="1" w:space="0" w:color="CCCCCC"/>
            </w:tcBorders>
            <w:shd w:val="clear" w:color="auto" w:fill="F9F9F9"/>
          </w:tcPr>
          <w:p w14:paraId="2848FD6A" w14:textId="77777777" w:rsidR="00985026" w:rsidRDefault="00000000">
            <w:r>
              <w:rPr>
                <w:sz w:val="20"/>
                <w:szCs w:val="20"/>
              </w:rPr>
              <w:t>~8 hours across 4 sessions</w:t>
            </w:r>
          </w:p>
        </w:tc>
      </w:tr>
      <w:tr w:rsidR="00985026" w14:paraId="415219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Pr>
          <w:p w14:paraId="7E5C4694" w14:textId="77777777" w:rsidR="00985026" w:rsidRDefault="00000000">
            <w:r>
              <w:rPr>
                <w:b/>
                <w:bCs/>
                <w:sz w:val="20"/>
                <w:szCs w:val="20"/>
              </w:rPr>
              <w:t>Gap between sessions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Pr>
          <w:p w14:paraId="350CA63C" w14:textId="77777777" w:rsidR="00985026" w:rsidRDefault="00000000">
            <w:r>
              <w:rPr>
                <w:sz w:val="20"/>
                <w:szCs w:val="20"/>
              </w:rPr>
              <w:t>Time for your team to collect required data and validate assumptions</w:t>
            </w:r>
          </w:p>
        </w:tc>
      </w:tr>
    </w:tbl>
    <w:p w14:paraId="0597C59E" w14:textId="77777777" w:rsidR="00985026" w:rsidRDefault="00000000">
      <w:pPr>
        <w:spacing w:before="200"/>
      </w:pPr>
      <w:r>
        <w:t xml:space="preserve">The two-session structure per initiative is intentional: the first session covers initiative definition, value mapping, metrics identification, and feasibility assessment. The gap allows your team to gather the quantitative data needed for the second session, which covers data collection, business value calculation, and </w:t>
      </w:r>
      <w:proofErr w:type="gramStart"/>
      <w:r>
        <w:t>final results</w:t>
      </w:r>
      <w:proofErr w:type="gramEnd"/>
      <w:r>
        <w:t>.</w:t>
      </w:r>
    </w:p>
    <w:p w14:paraId="2A84F339" w14:textId="77777777" w:rsidR="00985026" w:rsidRDefault="00000000">
      <w:r>
        <w:t>Starting with two initiatives allows you to compare results and calibrate the methodology against your organization's context.</w:t>
      </w:r>
    </w:p>
    <w:p w14:paraId="4973ADB8" w14:textId="77777777" w:rsidR="00985026" w:rsidRDefault="00000000">
      <w:pPr>
        <w:pStyle w:val="Heading1"/>
      </w:pPr>
      <w:r>
        <w:t>Assign a champion</w:t>
      </w:r>
    </w:p>
    <w:p w14:paraId="75DC47C7" w14:textId="77777777" w:rsidR="00985026" w:rsidRDefault="00000000">
      <w:r>
        <w:t>AWS asks you to designate one person from your organization as the BVIF champion. This person serves as:</w:t>
      </w:r>
    </w:p>
    <w:p w14:paraId="1EBA98A1" w14:textId="77777777" w:rsidR="00985026" w:rsidRDefault="00000000">
      <w:pPr>
        <w:pStyle w:val="ListParagraph"/>
        <w:numPr>
          <w:ilvl w:val="0"/>
          <w:numId w:val="2"/>
        </w:numPr>
      </w:pPr>
      <w:r>
        <w:rPr>
          <w:b/>
          <w:bCs/>
        </w:rPr>
        <w:t xml:space="preserve">Single point of contact: </w:t>
      </w:r>
      <w:r>
        <w:t>Coordinates scheduling, participant attendance, and data availability.</w:t>
      </w:r>
    </w:p>
    <w:p w14:paraId="777E0B36" w14:textId="77777777" w:rsidR="00985026" w:rsidRDefault="00000000">
      <w:pPr>
        <w:pStyle w:val="ListParagraph"/>
        <w:numPr>
          <w:ilvl w:val="0"/>
          <w:numId w:val="2"/>
        </w:numPr>
      </w:pPr>
      <w:r>
        <w:rPr>
          <w:b/>
          <w:bCs/>
        </w:rPr>
        <w:t xml:space="preserve">Results validator: </w:t>
      </w:r>
      <w:r>
        <w:t>Reviews and approves final outputs on behalf of the organization.</w:t>
      </w:r>
    </w:p>
    <w:p w14:paraId="398115B2" w14:textId="77777777" w:rsidR="00985026" w:rsidRDefault="00000000">
      <w:pPr>
        <w:pStyle w:val="ListParagraph"/>
        <w:numPr>
          <w:ilvl w:val="0"/>
          <w:numId w:val="2"/>
        </w:numPr>
      </w:pPr>
      <w:r>
        <w:rPr>
          <w:b/>
          <w:bCs/>
        </w:rPr>
        <w:t xml:space="preserve">Feedback consolidator: </w:t>
      </w:r>
      <w:r>
        <w:t>Gathers input from all participants and communicates it to the AWS team.</w:t>
      </w:r>
    </w:p>
    <w:p w14:paraId="282A29E7" w14:textId="77777777" w:rsidR="00985026" w:rsidRDefault="00000000">
      <w:pPr>
        <w:spacing w:before="200"/>
      </w:pPr>
      <w:r>
        <w:rPr>
          <w:b/>
          <w:bCs/>
        </w:rPr>
        <w:t xml:space="preserve">Most importantly: </w:t>
      </w:r>
      <w:r>
        <w:t xml:space="preserve">the champion's primary role is to </w:t>
      </w:r>
      <w:r>
        <w:rPr>
          <w:b/>
          <w:bCs/>
        </w:rPr>
        <w:t>learn the BVIF methodology</w:t>
      </w:r>
      <w:r>
        <w:t xml:space="preserve"> and be able to replicate it internally. The goal is for your organization to run BVIF independently for future initiatives. The champion provides ongoing feedback as you implement the framework internally, helping us refine the methodology based on real-world application.</w:t>
      </w:r>
    </w:p>
    <w:p w14:paraId="6459633D" w14:textId="77777777" w:rsidR="00FC16B9" w:rsidRDefault="00FC16B9">
      <w:pPr>
        <w:pStyle w:val="Heading1"/>
      </w:pPr>
    </w:p>
    <w:p w14:paraId="74964D65" w14:textId="75193D81" w:rsidR="00985026" w:rsidRDefault="00000000">
      <w:pPr>
        <w:pStyle w:val="Heading1"/>
      </w:pPr>
      <w:r>
        <w:lastRenderedPageBreak/>
        <w:t>What you get back</w:t>
      </w:r>
    </w:p>
    <w:p w14:paraId="45240AA9" w14:textId="77777777" w:rsidR="00985026" w:rsidRDefault="00000000">
      <w:r>
        <w:t>Beyond the business value estimates themselves, the BVIF workshop delivers lasting value to your organization:</w:t>
      </w:r>
    </w:p>
    <w:p w14:paraId="12B9CFB0" w14:textId="77777777" w:rsidR="00985026" w:rsidRDefault="00000000">
      <w:pPr>
        <w:numPr>
          <w:ilvl w:val="0"/>
          <w:numId w:val="1"/>
        </w:numPr>
      </w:pPr>
      <w:r>
        <w:rPr>
          <w:b/>
        </w:rPr>
        <w:t xml:space="preserve">Methodology enablement: </w:t>
      </w:r>
      <w:r>
        <w:t>Your champion and participants learn the full BVIF methodology hands-on. The goal is for your organization to run future BVIF sessions independently, applying the same structured approach to any AI initiative in your portfolio.</w:t>
      </w:r>
    </w:p>
    <w:p w14:paraId="7D6141B0" w14:textId="77777777" w:rsidR="00985026" w:rsidRDefault="00000000">
      <w:pPr>
        <w:numPr>
          <w:ilvl w:val="0"/>
          <w:numId w:val="1"/>
        </w:numPr>
      </w:pPr>
      <w:r>
        <w:rPr>
          <w:b/>
        </w:rPr>
        <w:t xml:space="preserve">Opportunity to influence: </w:t>
      </w:r>
      <w:r>
        <w:t>As an early adopter, your feedback directly shapes how the BVIF framework evolves for future customers. What works? What could be better? Your input has real impact on the methodology's direction.</w:t>
      </w:r>
    </w:p>
    <w:p w14:paraId="17220A54" w14:textId="77777777" w:rsidR="00985026" w:rsidRDefault="00000000">
      <w:pPr>
        <w:numPr>
          <w:ilvl w:val="0"/>
          <w:numId w:val="1"/>
        </w:numPr>
      </w:pPr>
      <w:r>
        <w:rPr>
          <w:b/>
        </w:rPr>
        <w:t xml:space="preserve">Final report: </w:t>
      </w:r>
      <w:r>
        <w:t>A consolidated document for each initiative with the estimated annualized business value (P10/P50/P90), per-metric breakdown, sensitivity analysis, levers of influence, and full audit trail of assumptions and data sources.</w:t>
      </w:r>
    </w:p>
    <w:p w14:paraId="0FF30911" w14:textId="77777777" w:rsidR="00985026" w:rsidRDefault="00000000">
      <w:pPr>
        <w:numPr>
          <w:ilvl w:val="0"/>
          <w:numId w:val="1"/>
        </w:numPr>
      </w:pPr>
      <w:r>
        <w:rPr>
          <w:b/>
        </w:rPr>
        <w:t xml:space="preserve">Access to steering logic: </w:t>
      </w:r>
      <w:r>
        <w:t>The simulation scripts, JSON input files, and calculation logic are delivered to you for your own customization. You can re-run simulations with updated assumptions, adapt the framework to your internal processes, and extend it as your AI portfolio grows.</w:t>
      </w:r>
    </w:p>
    <w:p w14:paraId="79AF8EC3" w14:textId="77777777" w:rsidR="00985026" w:rsidRDefault="00000000">
      <w:r>
        <w:t>The intent is not just to deliver a number — it is to transfer a capability.</w:t>
      </w:r>
    </w:p>
    <w:sectPr w:rsidR="0098502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13400" w14:textId="77777777" w:rsidR="00E42751" w:rsidRDefault="00E42751">
      <w:pPr>
        <w:spacing w:after="0"/>
      </w:pPr>
      <w:r>
        <w:separator/>
      </w:r>
    </w:p>
  </w:endnote>
  <w:endnote w:type="continuationSeparator" w:id="0">
    <w:p w14:paraId="5B226926" w14:textId="77777777" w:rsidR="00E42751" w:rsidRDefault="00E427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3A48" w14:textId="77777777" w:rsidR="0098502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C16B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FC16B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254A5" w14:textId="77777777" w:rsidR="00E42751" w:rsidRDefault="00E42751">
      <w:pPr>
        <w:spacing w:after="0"/>
      </w:pPr>
      <w:r>
        <w:separator/>
      </w:r>
    </w:p>
  </w:footnote>
  <w:footnote w:type="continuationSeparator" w:id="0">
    <w:p w14:paraId="521C8BCF" w14:textId="77777777" w:rsidR="00E42751" w:rsidRDefault="00E427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6EDD4" w14:textId="77777777" w:rsidR="00985026" w:rsidRDefault="00000000">
    <w:pPr>
      <w:jc w:val="right"/>
    </w:pPr>
    <w:r>
      <w:rPr>
        <w:i/>
        <w:iCs/>
        <w:color w:val="888888"/>
        <w:sz w:val="18"/>
        <w:szCs w:val="18"/>
      </w:rPr>
      <w:t>BVIF Workshop Preparation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E56F1"/>
    <w:multiLevelType w:val="hybridMultilevel"/>
    <w:tmpl w:val="47EC8310"/>
    <w:lvl w:ilvl="0" w:tplc="6F8A6BB0">
      <w:start w:val="1"/>
      <w:numFmt w:val="decimal"/>
      <w:lvlText w:val="%1."/>
      <w:lvlJc w:val="left"/>
      <w:pPr>
        <w:ind w:left="720" w:hanging="360"/>
      </w:pPr>
    </w:lvl>
    <w:lvl w:ilvl="1" w:tplc="AB729EC8">
      <w:numFmt w:val="decimal"/>
      <w:lvlText w:val=""/>
      <w:lvlJc w:val="left"/>
    </w:lvl>
    <w:lvl w:ilvl="2" w:tplc="FCC00D52">
      <w:numFmt w:val="decimal"/>
      <w:lvlText w:val=""/>
      <w:lvlJc w:val="left"/>
    </w:lvl>
    <w:lvl w:ilvl="3" w:tplc="568E152E">
      <w:numFmt w:val="decimal"/>
      <w:lvlText w:val=""/>
      <w:lvlJc w:val="left"/>
    </w:lvl>
    <w:lvl w:ilvl="4" w:tplc="CEA2DC1E">
      <w:numFmt w:val="decimal"/>
      <w:lvlText w:val=""/>
      <w:lvlJc w:val="left"/>
    </w:lvl>
    <w:lvl w:ilvl="5" w:tplc="1C1807CA">
      <w:numFmt w:val="decimal"/>
      <w:lvlText w:val=""/>
      <w:lvlJc w:val="left"/>
    </w:lvl>
    <w:lvl w:ilvl="6" w:tplc="1CAC38D0">
      <w:numFmt w:val="decimal"/>
      <w:lvlText w:val=""/>
      <w:lvlJc w:val="left"/>
    </w:lvl>
    <w:lvl w:ilvl="7" w:tplc="D06085C6">
      <w:numFmt w:val="decimal"/>
      <w:lvlText w:val=""/>
      <w:lvlJc w:val="left"/>
    </w:lvl>
    <w:lvl w:ilvl="8" w:tplc="67580F7E">
      <w:numFmt w:val="decimal"/>
      <w:lvlText w:val=""/>
      <w:lvlJc w:val="left"/>
    </w:lvl>
  </w:abstractNum>
  <w:abstractNum w:abstractNumId="1" w15:restartNumberingAfterBreak="0">
    <w:nsid w:val="59E6058A"/>
    <w:multiLevelType w:val="hybridMultilevel"/>
    <w:tmpl w:val="6CD816C8"/>
    <w:lvl w:ilvl="0" w:tplc="6B24DF06">
      <w:start w:val="1"/>
      <w:numFmt w:val="bullet"/>
      <w:lvlText w:val="●"/>
      <w:lvlJc w:val="left"/>
      <w:pPr>
        <w:ind w:left="720" w:hanging="360"/>
      </w:pPr>
    </w:lvl>
    <w:lvl w:ilvl="1" w:tplc="6DA84EC4">
      <w:start w:val="1"/>
      <w:numFmt w:val="bullet"/>
      <w:lvlText w:val="○"/>
      <w:lvlJc w:val="left"/>
      <w:pPr>
        <w:ind w:left="1440" w:hanging="360"/>
      </w:pPr>
    </w:lvl>
    <w:lvl w:ilvl="2" w:tplc="3D543BD4">
      <w:start w:val="1"/>
      <w:numFmt w:val="bullet"/>
      <w:lvlText w:val="■"/>
      <w:lvlJc w:val="left"/>
      <w:pPr>
        <w:ind w:left="2160" w:hanging="360"/>
      </w:pPr>
    </w:lvl>
    <w:lvl w:ilvl="3" w:tplc="8B606BF6">
      <w:start w:val="1"/>
      <w:numFmt w:val="bullet"/>
      <w:lvlText w:val="●"/>
      <w:lvlJc w:val="left"/>
      <w:pPr>
        <w:ind w:left="2880" w:hanging="360"/>
      </w:pPr>
    </w:lvl>
    <w:lvl w:ilvl="4" w:tplc="1BA037CA">
      <w:start w:val="1"/>
      <w:numFmt w:val="bullet"/>
      <w:lvlText w:val="○"/>
      <w:lvlJc w:val="left"/>
      <w:pPr>
        <w:ind w:left="3600" w:hanging="360"/>
      </w:pPr>
    </w:lvl>
    <w:lvl w:ilvl="5" w:tplc="BD38952E">
      <w:start w:val="1"/>
      <w:numFmt w:val="bullet"/>
      <w:lvlText w:val="■"/>
      <w:lvlJc w:val="left"/>
      <w:pPr>
        <w:ind w:left="4320" w:hanging="360"/>
      </w:pPr>
    </w:lvl>
    <w:lvl w:ilvl="6" w:tplc="ADEEEDEE">
      <w:start w:val="1"/>
      <w:numFmt w:val="bullet"/>
      <w:lvlText w:val="●"/>
      <w:lvlJc w:val="left"/>
      <w:pPr>
        <w:ind w:left="5040" w:hanging="360"/>
      </w:pPr>
    </w:lvl>
    <w:lvl w:ilvl="7" w:tplc="6882A140">
      <w:start w:val="1"/>
      <w:numFmt w:val="bullet"/>
      <w:lvlText w:val="●"/>
      <w:lvlJc w:val="left"/>
      <w:pPr>
        <w:ind w:left="5760" w:hanging="360"/>
      </w:pPr>
    </w:lvl>
    <w:lvl w:ilvl="8" w:tplc="A8BA762E">
      <w:start w:val="1"/>
      <w:numFmt w:val="bullet"/>
      <w:lvlText w:val="●"/>
      <w:lvlJc w:val="left"/>
      <w:pPr>
        <w:ind w:left="6480" w:hanging="360"/>
      </w:pPr>
    </w:lvl>
  </w:abstractNum>
  <w:abstractNum w:abstractNumId="2" w15:restartNumberingAfterBreak="0">
    <w:nsid w:val="5FA74D09"/>
    <w:multiLevelType w:val="hybridMultilevel"/>
    <w:tmpl w:val="544667C8"/>
    <w:lvl w:ilvl="0" w:tplc="DD5CD60E">
      <w:start w:val="1"/>
      <w:numFmt w:val="bullet"/>
      <w:lvlText w:val="•"/>
      <w:lvlJc w:val="left"/>
      <w:pPr>
        <w:ind w:left="720" w:hanging="360"/>
      </w:pPr>
    </w:lvl>
    <w:lvl w:ilvl="1" w:tplc="81867D50">
      <w:start w:val="1"/>
      <w:numFmt w:val="bullet"/>
      <w:lvlText w:val="–"/>
      <w:lvlJc w:val="left"/>
      <w:pPr>
        <w:ind w:left="1440" w:hanging="360"/>
      </w:pPr>
    </w:lvl>
    <w:lvl w:ilvl="2" w:tplc="CD782222">
      <w:numFmt w:val="decimal"/>
      <w:lvlText w:val=""/>
      <w:lvlJc w:val="left"/>
    </w:lvl>
    <w:lvl w:ilvl="3" w:tplc="F894057E">
      <w:numFmt w:val="decimal"/>
      <w:lvlText w:val=""/>
      <w:lvlJc w:val="left"/>
    </w:lvl>
    <w:lvl w:ilvl="4" w:tplc="027E0400">
      <w:numFmt w:val="decimal"/>
      <w:lvlText w:val=""/>
      <w:lvlJc w:val="left"/>
    </w:lvl>
    <w:lvl w:ilvl="5" w:tplc="B92EAFE4">
      <w:numFmt w:val="decimal"/>
      <w:lvlText w:val=""/>
      <w:lvlJc w:val="left"/>
    </w:lvl>
    <w:lvl w:ilvl="6" w:tplc="74E0515C">
      <w:numFmt w:val="decimal"/>
      <w:lvlText w:val=""/>
      <w:lvlJc w:val="left"/>
    </w:lvl>
    <w:lvl w:ilvl="7" w:tplc="8AB0032C">
      <w:numFmt w:val="decimal"/>
      <w:lvlText w:val=""/>
      <w:lvlJc w:val="left"/>
    </w:lvl>
    <w:lvl w:ilvl="8" w:tplc="F6B41914">
      <w:numFmt w:val="decimal"/>
      <w:lvlText w:val=""/>
      <w:lvlJc w:val="left"/>
    </w:lvl>
  </w:abstractNum>
  <w:num w:numId="1" w16cid:durableId="1186990470">
    <w:abstractNumId w:val="1"/>
    <w:lvlOverride w:ilvl="0">
      <w:startOverride w:val="1"/>
    </w:lvlOverride>
  </w:num>
  <w:num w:numId="2" w16cid:durableId="18859472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026"/>
    <w:rsid w:val="00985026"/>
    <w:rsid w:val="00D663A9"/>
    <w:rsid w:val="00E42751"/>
    <w:rsid w:val="00FC1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97A6BD"/>
  <w15:docId w15:val="{6E9F7662-9970-E543-8B14-FF291F764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32F3E"/>
      <w:sz w:val="30"/>
      <w:szCs w:val="30"/>
    </w:rPr>
  </w:style>
  <w:style w:type="paragraph" w:styleId="Heading2">
    <w:name w:val="heading 2"/>
    <w:uiPriority w:val="9"/>
    <w:semiHidden/>
    <w:unhideWhenUsed/>
    <w:qFormat/>
    <w:pPr>
      <w:spacing w:before="300"/>
      <w:outlineLvl w:val="1"/>
    </w:pPr>
    <w:rPr>
      <w:b/>
      <w:bCs/>
      <w:color w:val="44444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color w:val="232F3E"/>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400"/>
    </w:pPr>
    <w:rPr>
      <w:color w:val="55555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800</Words>
  <Characters>4562</Characters>
  <Application>Microsoft Office Word</Application>
  <DocSecurity>0</DocSecurity>
  <Lines>38</Lines>
  <Paragraphs>10</Paragraphs>
  <ScaleCrop>false</ScaleCrop>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Munoz, Mau</cp:lastModifiedBy>
  <cp:revision>2</cp:revision>
  <dcterms:created xsi:type="dcterms:W3CDTF">2026-06-16T21:37:00Z</dcterms:created>
  <dcterms:modified xsi:type="dcterms:W3CDTF">2026-06-16T21:49:00Z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2026-06-16T21:49:50Z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7d4beb3e-aeb8-4629-93bd-960d80ff45ec</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