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59552" cy="923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Nota para enviar escaneada a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materialbars@gmail.com</w:t>
        </w:r>
      </w:hyperlink>
      <w:r w:rsidDel="00000000" w:rsidR="00000000" w:rsidRPr="00000000">
        <w:rPr>
          <w:rFonts w:ascii="Arial" w:cs="Arial" w:eastAsia="Arial" w:hAnsi="Arial"/>
          <w:b w:val="1"/>
          <w:smallCaps w:val="0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junto con el material adicional solicitado en las bases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 FESTIVAL BUENOS AIRES ROJO SANGRE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Autorización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 mi carácter de productor/director de _______________________________, autorizo a proyectar el mencionado film en el marco del X</w:t>
      </w:r>
      <w:r w:rsidDel="00000000" w:rsidR="00000000" w:rsidRPr="00000000">
        <w:rPr>
          <w:rFonts w:ascii="Arial" w:cs="Arial" w:eastAsia="Arial" w:hAnsi="Arial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festival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Buenos Aires Rojo Sangre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, a realizarse en fecha a definir en la Ciudad de Buenos Aires.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Firma y Aclaración: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Mail: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Teléfono: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7"/>
      <w:pgMar w:bottom="1418" w:top="85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terialba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