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404" w:dyaOrig="1396">
          <v:rect xmlns:o="urn:schemas-microsoft-com:office:office" xmlns:v="urn:schemas-microsoft-com:vml" id="rectole0000000000" style="width:420.2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  <w:t xml:space="preserve">Note to send scanned to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materialbars@gmail.com</w:t>
        </w:r>
      </w:hyperlink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  <w:t xml:space="preserve">with additional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  <w:t xml:space="preserve">material requested in the regulations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C0C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XXIV FESTIVAL BUENOS AIRES ROJO SANGRE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Autorization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my role as Producer/Director of ___________________________________, I authorize the projection of the mentioned film in XXIV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Buenos Aires Rojo Sangre Film Festival,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 be held in date to be set on Buenos Aires City, Argentina.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Complete name and sign: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Mail: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Telephone: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materialbars@gmail.com" Id="docRId2" Type="http://schemas.openxmlformats.org/officeDocument/2006/relationships/hyperlink"/><Relationship Target="styles.xml" Id="docRId4" Type="http://schemas.openxmlformats.org/officeDocument/2006/relationships/styles"/></Relationships>
</file>