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8404" w:dyaOrig="1396">
          <v:rect xmlns:o="urn:schemas-microsoft-com:office:office" xmlns:v="urn:schemas-microsoft-com:vml" id="rectole0000000000" style="width:420.20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  <w:t xml:space="preserve">Nota para enviar escaneada a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materialbars@gmail.com</w:t>
        </w:r>
      </w:hyperlink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  <w:t xml:space="preserve">junto con el material adicional solicitado en las bases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XXIV FESTIVAL BUENOS AIRES ROJO SANGRE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Autorización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mi carácter de productor/director de _______________________________, autorizo a proyectar el mencionado film en el marco del XXIV festival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Buenos Aires Rojo Sangre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 realizarse en fecha a definir en la Ciudad de Buenos Aires.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Firma y Aclaración: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Mail: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Teléfono: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Fecha: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materialbars@gmail.com" Id="docRId2" Type="http://schemas.openxmlformats.org/officeDocument/2006/relationships/hyperlink"/><Relationship Target="styles.xml" Id="docRId4" Type="http://schemas.openxmlformats.org/officeDocument/2006/relationships/styles"/></Relationships>
</file>