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Ingresar a la herramienta COMPASS y Crear una base de datos Banco con los siguientes requerimientos: Existe un cliente con los siguientes atributos Nombre, Ciudad, Tipo Cuenta (puede ser ahorro o corriente), Número de Cuenta, el cual realiza unos movimientos que contienen un código de movimientos con su fecha y el monto del movimiento. Realizar las siguientes consultas: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Buscar todos los clientes que tengan una cuenta de tipo de ahorros.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Buscar todos los clientes que tengan una cuenta de tipo de corriente.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Buscar los clientes que han realizado un monto superior a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Buscar todos los clientes que tengan una cuenta de tipo de ahorros.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Buscar todos los clientes que tengan una cuenta de tipo de corriente.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Buscar los clientes que han realizado un monto superior a 5000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