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B99E14" w14:textId="6CE45BF8" w:rsidR="00463441" w:rsidRDefault="00C453FA" w:rsidP="00463441">
      <w:pPr>
        <w:jc w:val="center"/>
      </w:pPr>
      <w:r>
        <w:t xml:space="preserve">EL GASTO PÚBLICO EN COLOMBIA </w:t>
      </w:r>
    </w:p>
    <w:p w14:paraId="43F249AB" w14:textId="77777777" w:rsidR="00463441" w:rsidRDefault="00463441" w:rsidP="00463441">
      <w:pPr>
        <w:jc w:val="center"/>
      </w:pPr>
    </w:p>
    <w:p w14:paraId="41010E3F" w14:textId="77777777" w:rsidR="00463441" w:rsidRDefault="00463441" w:rsidP="00463441">
      <w:pPr>
        <w:jc w:val="center"/>
      </w:pPr>
    </w:p>
    <w:p w14:paraId="608C5AA8" w14:textId="77777777" w:rsidR="00463441" w:rsidRDefault="00463441" w:rsidP="00463441">
      <w:pPr>
        <w:jc w:val="center"/>
      </w:pPr>
    </w:p>
    <w:p w14:paraId="037EBBB9" w14:textId="77777777" w:rsidR="00463441" w:rsidRDefault="00463441" w:rsidP="00463441">
      <w:pPr>
        <w:jc w:val="center"/>
      </w:pPr>
    </w:p>
    <w:p w14:paraId="2FF44FC5" w14:textId="77777777" w:rsidR="00463441" w:rsidRDefault="00463441" w:rsidP="00463441">
      <w:pPr>
        <w:jc w:val="center"/>
      </w:pPr>
    </w:p>
    <w:p w14:paraId="4AA50ECF" w14:textId="77777777" w:rsidR="00463441" w:rsidRDefault="00463441" w:rsidP="00463441">
      <w:pPr>
        <w:jc w:val="center"/>
      </w:pPr>
    </w:p>
    <w:p w14:paraId="3935F7A9" w14:textId="77777777" w:rsidR="00463441" w:rsidRDefault="00463441" w:rsidP="00463441">
      <w:pPr>
        <w:jc w:val="center"/>
      </w:pPr>
    </w:p>
    <w:p w14:paraId="666AEDC7" w14:textId="77777777" w:rsidR="00463441" w:rsidRDefault="00463441" w:rsidP="00463441">
      <w:pPr>
        <w:jc w:val="center"/>
      </w:pPr>
      <w:r>
        <w:t>PRESENTADO POR:</w:t>
      </w:r>
    </w:p>
    <w:p w14:paraId="2F30CDE6" w14:textId="77777777" w:rsidR="00463441" w:rsidRDefault="00463441" w:rsidP="00463441">
      <w:pPr>
        <w:jc w:val="center"/>
      </w:pPr>
    </w:p>
    <w:p w14:paraId="7E57CBE4" w14:textId="77777777" w:rsidR="00463441" w:rsidRDefault="00463441" w:rsidP="00463441">
      <w:pPr>
        <w:jc w:val="center"/>
      </w:pPr>
      <w:r>
        <w:t>ANDRES OSPINA MESA</w:t>
      </w:r>
    </w:p>
    <w:p w14:paraId="333E1B5F" w14:textId="77777777" w:rsidR="00463441" w:rsidRDefault="00463441" w:rsidP="00463441">
      <w:pPr>
        <w:jc w:val="center"/>
      </w:pPr>
    </w:p>
    <w:p w14:paraId="70ACD577" w14:textId="77777777" w:rsidR="00463441" w:rsidRDefault="00463441" w:rsidP="00463441">
      <w:pPr>
        <w:jc w:val="center"/>
      </w:pPr>
    </w:p>
    <w:p w14:paraId="31861AC9" w14:textId="77777777" w:rsidR="00463441" w:rsidRDefault="00463441" w:rsidP="00463441">
      <w:pPr>
        <w:jc w:val="center"/>
      </w:pPr>
    </w:p>
    <w:p w14:paraId="00BE61DF" w14:textId="77777777" w:rsidR="00463441" w:rsidRDefault="00463441" w:rsidP="00463441">
      <w:pPr>
        <w:jc w:val="center"/>
      </w:pPr>
    </w:p>
    <w:p w14:paraId="22BD5B1D" w14:textId="77777777" w:rsidR="00463441" w:rsidRDefault="00463441" w:rsidP="00463441">
      <w:pPr>
        <w:jc w:val="center"/>
      </w:pPr>
    </w:p>
    <w:p w14:paraId="555D3CBB" w14:textId="77777777" w:rsidR="00463441" w:rsidRDefault="00463441" w:rsidP="00463441">
      <w:pPr>
        <w:jc w:val="center"/>
      </w:pPr>
    </w:p>
    <w:p w14:paraId="74EFA510" w14:textId="6A7AE52E" w:rsidR="00463441" w:rsidRDefault="00463441" w:rsidP="00463441">
      <w:pPr>
        <w:jc w:val="center"/>
      </w:pPr>
      <w:r>
        <w:t xml:space="preserve">EN EL AREA </w:t>
      </w:r>
      <w:bookmarkStart w:id="0" w:name="_GoBack"/>
      <w:bookmarkEnd w:id="0"/>
      <w:r w:rsidR="00C453FA">
        <w:t>DE:</w:t>
      </w:r>
    </w:p>
    <w:p w14:paraId="289C5824" w14:textId="77777777" w:rsidR="00463441" w:rsidRDefault="00463441" w:rsidP="00463441">
      <w:pPr>
        <w:jc w:val="center"/>
      </w:pPr>
    </w:p>
    <w:p w14:paraId="10EE2457" w14:textId="50DAEB58" w:rsidR="00463441" w:rsidRDefault="00463441" w:rsidP="00463441">
      <w:pPr>
        <w:jc w:val="center"/>
      </w:pPr>
      <w:r>
        <w:t>SEMINARIO ESTADO-MERCADO Y ECONOMIA</w:t>
      </w:r>
    </w:p>
    <w:p w14:paraId="1AF4C71E" w14:textId="77777777" w:rsidR="00463441" w:rsidRDefault="00463441" w:rsidP="00463441">
      <w:pPr>
        <w:jc w:val="center"/>
      </w:pPr>
    </w:p>
    <w:p w14:paraId="3B879580" w14:textId="77777777" w:rsidR="00463441" w:rsidRDefault="00463441" w:rsidP="00463441">
      <w:pPr>
        <w:jc w:val="center"/>
      </w:pPr>
    </w:p>
    <w:p w14:paraId="5B7F33E7" w14:textId="77777777" w:rsidR="00463441" w:rsidRDefault="00463441" w:rsidP="00463441">
      <w:pPr>
        <w:jc w:val="center"/>
      </w:pPr>
    </w:p>
    <w:p w14:paraId="39F70E0B" w14:textId="77777777" w:rsidR="00463441" w:rsidRDefault="00463441" w:rsidP="00463441">
      <w:pPr>
        <w:jc w:val="center"/>
      </w:pPr>
    </w:p>
    <w:p w14:paraId="55E28FC4" w14:textId="77777777" w:rsidR="00463441" w:rsidRDefault="00463441" w:rsidP="00463441">
      <w:pPr>
        <w:jc w:val="center"/>
      </w:pPr>
    </w:p>
    <w:p w14:paraId="6FB22EE3" w14:textId="77777777" w:rsidR="00463441" w:rsidRDefault="00463441" w:rsidP="00463441">
      <w:pPr>
        <w:jc w:val="center"/>
      </w:pPr>
    </w:p>
    <w:p w14:paraId="21BDAEC1" w14:textId="77777777" w:rsidR="00463441" w:rsidRDefault="00463441" w:rsidP="00463441">
      <w:pPr>
        <w:jc w:val="center"/>
      </w:pPr>
    </w:p>
    <w:p w14:paraId="04E5F85C" w14:textId="77777777" w:rsidR="00463441" w:rsidRDefault="00463441" w:rsidP="00463441">
      <w:pPr>
        <w:jc w:val="center"/>
      </w:pPr>
      <w:r>
        <w:t>UNIVERSIDAD PONTIFICIA BOLIVARIANA</w:t>
      </w:r>
    </w:p>
    <w:p w14:paraId="05759786" w14:textId="77777777" w:rsidR="00463441" w:rsidRDefault="00463441" w:rsidP="00463441">
      <w:pPr>
        <w:jc w:val="center"/>
      </w:pPr>
    </w:p>
    <w:p w14:paraId="0B42A8B4" w14:textId="77777777" w:rsidR="00463441" w:rsidRDefault="00463441" w:rsidP="00463441">
      <w:pPr>
        <w:jc w:val="center"/>
      </w:pPr>
      <w:r>
        <w:t>FACULTAD DE INGENIERIA INDUSTRIAL</w:t>
      </w:r>
    </w:p>
    <w:p w14:paraId="174EBDA3" w14:textId="77777777" w:rsidR="00463441" w:rsidRDefault="00463441" w:rsidP="00463441">
      <w:pPr>
        <w:jc w:val="center"/>
      </w:pPr>
    </w:p>
    <w:p w14:paraId="42CDCB30" w14:textId="77777777" w:rsidR="00463441" w:rsidRDefault="00463441" w:rsidP="00463441">
      <w:pPr>
        <w:jc w:val="center"/>
      </w:pPr>
      <w:r>
        <w:t>ING. ADMINISTRATIVA</w:t>
      </w:r>
    </w:p>
    <w:p w14:paraId="6BF8DA62" w14:textId="77777777" w:rsidR="00463441" w:rsidRDefault="00463441" w:rsidP="00463441">
      <w:pPr>
        <w:jc w:val="center"/>
      </w:pPr>
    </w:p>
    <w:p w14:paraId="44DEDBA9" w14:textId="77777777" w:rsidR="00463441" w:rsidRDefault="00463441" w:rsidP="00463441">
      <w:pPr>
        <w:jc w:val="center"/>
      </w:pPr>
    </w:p>
    <w:p w14:paraId="349DB830" w14:textId="77777777" w:rsidR="00463441" w:rsidRDefault="00463441" w:rsidP="00463441">
      <w:pPr>
        <w:jc w:val="center"/>
      </w:pPr>
      <w:r>
        <w:t xml:space="preserve">MEDELLIN </w:t>
      </w:r>
    </w:p>
    <w:p w14:paraId="21AFE274" w14:textId="77777777" w:rsidR="00463441" w:rsidRDefault="00463441" w:rsidP="00463441">
      <w:pPr>
        <w:jc w:val="center"/>
      </w:pPr>
    </w:p>
    <w:p w14:paraId="738F4DE2" w14:textId="434708A1" w:rsidR="00463441" w:rsidRDefault="00463441" w:rsidP="00463441">
      <w:pPr>
        <w:jc w:val="center"/>
      </w:pPr>
      <w:r>
        <w:t>2017</w:t>
      </w:r>
    </w:p>
    <w:p w14:paraId="6FD5E7C8" w14:textId="77777777" w:rsidR="00463441" w:rsidRDefault="00463441" w:rsidP="00626157">
      <w:pPr>
        <w:rPr>
          <w:rFonts w:ascii="Times New Roman" w:hAnsi="Times New Roman" w:cs="Times New Roman"/>
          <w:color w:val="000000" w:themeColor="text1"/>
          <w:lang w:val="es-ES"/>
        </w:rPr>
      </w:pPr>
    </w:p>
    <w:p w14:paraId="7C29D94A" w14:textId="77777777" w:rsidR="00463441" w:rsidRDefault="00463441" w:rsidP="00626157">
      <w:pPr>
        <w:rPr>
          <w:rFonts w:ascii="Times New Roman" w:hAnsi="Times New Roman" w:cs="Times New Roman"/>
          <w:color w:val="000000" w:themeColor="text1"/>
          <w:lang w:val="es-ES"/>
        </w:rPr>
      </w:pPr>
    </w:p>
    <w:p w14:paraId="63710A49" w14:textId="77777777" w:rsidR="00463441" w:rsidRDefault="00463441" w:rsidP="00626157">
      <w:pPr>
        <w:rPr>
          <w:rFonts w:ascii="Times New Roman" w:hAnsi="Times New Roman" w:cs="Times New Roman"/>
          <w:color w:val="000000" w:themeColor="text1"/>
          <w:lang w:val="es-ES"/>
        </w:rPr>
      </w:pPr>
    </w:p>
    <w:p w14:paraId="5BABDDD2" w14:textId="77777777" w:rsidR="00463441" w:rsidRDefault="00463441" w:rsidP="00626157">
      <w:pPr>
        <w:rPr>
          <w:rFonts w:ascii="Times New Roman" w:hAnsi="Times New Roman" w:cs="Times New Roman"/>
          <w:color w:val="000000" w:themeColor="text1"/>
          <w:lang w:val="es-ES"/>
        </w:rPr>
      </w:pPr>
    </w:p>
    <w:p w14:paraId="176EC9F4" w14:textId="77777777" w:rsidR="00463441" w:rsidRDefault="00463441" w:rsidP="00626157">
      <w:pPr>
        <w:rPr>
          <w:rFonts w:ascii="Times New Roman" w:hAnsi="Times New Roman" w:cs="Times New Roman"/>
          <w:color w:val="000000" w:themeColor="text1"/>
          <w:lang w:val="es-ES"/>
        </w:rPr>
      </w:pPr>
    </w:p>
    <w:p w14:paraId="1F746368" w14:textId="77777777" w:rsidR="00D30BE0" w:rsidRPr="00BE2965" w:rsidRDefault="00626157" w:rsidP="00626157">
      <w:pPr>
        <w:pStyle w:val="ListParagraph"/>
        <w:numPr>
          <w:ilvl w:val="0"/>
          <w:numId w:val="1"/>
        </w:numPr>
        <w:rPr>
          <w:rFonts w:ascii="Times New Roman" w:hAnsi="Times New Roman" w:cs="Times New Roman"/>
          <w:color w:val="000000" w:themeColor="text1"/>
          <w:lang w:val="es-ES"/>
        </w:rPr>
      </w:pPr>
      <w:r w:rsidRPr="00BE2965">
        <w:rPr>
          <w:rFonts w:ascii="Times New Roman" w:hAnsi="Times New Roman" w:cs="Times New Roman"/>
          <w:color w:val="000000" w:themeColor="text1"/>
          <w:lang w:val="es-ES"/>
        </w:rPr>
        <w:t>Diferencia entre gobierno general y gobierno nacional central</w:t>
      </w:r>
    </w:p>
    <w:p w14:paraId="4F163E9C" w14:textId="5D82BA0F" w:rsidR="00626157" w:rsidRPr="00BE2965" w:rsidRDefault="00626157" w:rsidP="00626157">
      <w:pPr>
        <w:pStyle w:val="ListParagraph"/>
        <w:rPr>
          <w:rFonts w:ascii="Times New Roman" w:hAnsi="Times New Roman" w:cs="Times New Roman"/>
          <w:color w:val="000000" w:themeColor="text1"/>
          <w:lang w:val="es-ES"/>
        </w:rPr>
      </w:pPr>
      <w:r w:rsidRPr="00BE2965">
        <w:rPr>
          <w:rFonts w:ascii="Times New Roman" w:hAnsi="Times New Roman" w:cs="Times New Roman"/>
          <w:color w:val="000000" w:themeColor="text1"/>
          <w:lang w:val="es-ES"/>
        </w:rPr>
        <w:lastRenderedPageBreak/>
        <w:t xml:space="preserve">R/ </w:t>
      </w:r>
      <w:r w:rsidR="00481190" w:rsidRPr="00BE2965">
        <w:rPr>
          <w:rFonts w:ascii="Times New Roman" w:hAnsi="Times New Roman" w:cs="Times New Roman"/>
          <w:color w:val="000000" w:themeColor="text1"/>
          <w:lang w:val="es-ES"/>
        </w:rPr>
        <w:t>las diferencias entre el gobierno general y el gobierno nacional central son</w:t>
      </w:r>
      <w:r w:rsidR="006E588F" w:rsidRPr="00BE2965">
        <w:rPr>
          <w:rFonts w:ascii="Times New Roman" w:hAnsi="Times New Roman" w:cs="Times New Roman"/>
          <w:color w:val="000000" w:themeColor="text1"/>
          <w:lang w:val="es-ES"/>
        </w:rPr>
        <w:t xml:space="preserve"> que </w:t>
      </w:r>
      <w:r w:rsidR="00A43BDC" w:rsidRPr="00BE2965">
        <w:rPr>
          <w:rFonts w:ascii="Times New Roman" w:hAnsi="Times New Roman" w:cs="Times New Roman"/>
          <w:color w:val="000000" w:themeColor="text1"/>
          <w:lang w:val="es-ES"/>
        </w:rPr>
        <w:t>el gobierno nacion</w:t>
      </w:r>
      <w:r w:rsidR="00BF5564" w:rsidRPr="00BE2965">
        <w:rPr>
          <w:rFonts w:ascii="Times New Roman" w:hAnsi="Times New Roman" w:cs="Times New Roman"/>
          <w:color w:val="000000" w:themeColor="text1"/>
          <w:lang w:val="es-ES"/>
        </w:rPr>
        <w:t xml:space="preserve">al central se encarga de las instituciones comunes para todo el país y centralizadas, aquí en Colombia se encarga de instituciones como el congreso el senado, bienestar familiar, el Sena y demás instituciones y programas que son comunes para todo el territorio nacional, mientras que el gobierno general </w:t>
      </w:r>
      <w:r w:rsidR="00310068" w:rsidRPr="00BE2965">
        <w:rPr>
          <w:rFonts w:ascii="Times New Roman" w:hAnsi="Times New Roman" w:cs="Times New Roman"/>
          <w:color w:val="000000" w:themeColor="text1"/>
          <w:lang w:val="es-ES"/>
        </w:rPr>
        <w:t>está</w:t>
      </w:r>
      <w:r w:rsidR="00A817B9" w:rsidRPr="00BE2965">
        <w:rPr>
          <w:rFonts w:ascii="Times New Roman" w:hAnsi="Times New Roman" w:cs="Times New Roman"/>
          <w:color w:val="000000" w:themeColor="text1"/>
          <w:lang w:val="es-ES"/>
        </w:rPr>
        <w:t xml:space="preserve"> conformado por el gobierno nacional central y los demás gobiernos departamentales y municipales, esto incluye las empresas donde los gobiernos anteriormente mencionados tengan una participación del 50%+1 y las instituciones de cad</w:t>
      </w:r>
      <w:r w:rsidR="004923AA" w:rsidRPr="00BE2965">
        <w:rPr>
          <w:rFonts w:ascii="Times New Roman" w:hAnsi="Times New Roman" w:cs="Times New Roman"/>
          <w:color w:val="000000" w:themeColor="text1"/>
          <w:lang w:val="es-ES"/>
        </w:rPr>
        <w:t>a</w:t>
      </w:r>
      <w:r w:rsidR="00A817B9" w:rsidRPr="00BE2965">
        <w:rPr>
          <w:rFonts w:ascii="Times New Roman" w:hAnsi="Times New Roman" w:cs="Times New Roman"/>
          <w:color w:val="000000" w:themeColor="text1"/>
          <w:lang w:val="es-ES"/>
        </w:rPr>
        <w:t xml:space="preserve"> uno de estos gobiernos. Por </w:t>
      </w:r>
      <w:r w:rsidR="00310068" w:rsidRPr="00BE2965">
        <w:rPr>
          <w:rFonts w:ascii="Times New Roman" w:hAnsi="Times New Roman" w:cs="Times New Roman"/>
          <w:color w:val="000000" w:themeColor="text1"/>
          <w:lang w:val="es-ES"/>
        </w:rPr>
        <w:t>consiguiente,</w:t>
      </w:r>
      <w:r w:rsidR="00A817B9" w:rsidRPr="00BE2965">
        <w:rPr>
          <w:rFonts w:ascii="Times New Roman" w:hAnsi="Times New Roman" w:cs="Times New Roman"/>
          <w:color w:val="000000" w:themeColor="text1"/>
          <w:lang w:val="es-ES"/>
        </w:rPr>
        <w:t xml:space="preserve"> los gastos del gobierno general son mayores a los del gobierno nacional central, pero se debe reconocer que los principales gastos para Colombia siempre vienen del GNC, ya que casi todos los programas e instituciones son a nivel nacional en Colombia.</w:t>
      </w:r>
    </w:p>
    <w:p w14:paraId="236CB87F" w14:textId="77777777" w:rsidR="00A817B9" w:rsidRPr="00BE2965" w:rsidRDefault="00A817B9" w:rsidP="00626157">
      <w:pPr>
        <w:pStyle w:val="ListParagraph"/>
        <w:rPr>
          <w:rFonts w:ascii="Times New Roman" w:hAnsi="Times New Roman" w:cs="Times New Roman"/>
          <w:color w:val="000000" w:themeColor="text1"/>
          <w:lang w:val="es-ES"/>
        </w:rPr>
      </w:pPr>
    </w:p>
    <w:p w14:paraId="1CEEA11A" w14:textId="77777777" w:rsidR="00A817B9" w:rsidRPr="00BE2965" w:rsidRDefault="00F8068F" w:rsidP="00A817B9">
      <w:pPr>
        <w:pStyle w:val="ListParagraph"/>
        <w:numPr>
          <w:ilvl w:val="0"/>
          <w:numId w:val="1"/>
        </w:numPr>
        <w:rPr>
          <w:rFonts w:ascii="Times New Roman" w:hAnsi="Times New Roman" w:cs="Times New Roman"/>
          <w:color w:val="000000" w:themeColor="text1"/>
          <w:lang w:val="es-ES"/>
        </w:rPr>
      </w:pPr>
      <w:r w:rsidRPr="00BE2965">
        <w:rPr>
          <w:rFonts w:ascii="Times New Roman" w:hAnsi="Times New Roman" w:cs="Times New Roman"/>
          <w:color w:val="000000" w:themeColor="text1"/>
          <w:lang w:val="es-ES"/>
        </w:rPr>
        <w:t xml:space="preserve">Desde el punto de vista de las finanzas </w:t>
      </w:r>
      <w:r w:rsidR="00D448C9" w:rsidRPr="00BE2965">
        <w:rPr>
          <w:rFonts w:ascii="Times New Roman" w:hAnsi="Times New Roman" w:cs="Times New Roman"/>
          <w:color w:val="000000" w:themeColor="text1"/>
          <w:lang w:val="es-ES"/>
        </w:rPr>
        <w:t>públicas</w:t>
      </w:r>
      <w:r w:rsidRPr="00BE2965">
        <w:rPr>
          <w:rFonts w:ascii="Times New Roman" w:hAnsi="Times New Roman" w:cs="Times New Roman"/>
          <w:color w:val="000000" w:themeColor="text1"/>
          <w:lang w:val="es-ES"/>
        </w:rPr>
        <w:t xml:space="preserve">, en Colombia </w:t>
      </w:r>
      <w:r w:rsidR="00D448C9" w:rsidRPr="00BE2965">
        <w:rPr>
          <w:rFonts w:ascii="Times New Roman" w:hAnsi="Times New Roman" w:cs="Times New Roman"/>
          <w:color w:val="000000" w:themeColor="text1"/>
          <w:lang w:val="es-ES"/>
        </w:rPr>
        <w:t>que significa el termino “choque petrolero”, sucedido a partir de 2014</w:t>
      </w:r>
    </w:p>
    <w:p w14:paraId="09A7286F" w14:textId="77777777" w:rsidR="00D448C9" w:rsidRPr="00BE2965" w:rsidRDefault="00D448C9" w:rsidP="00D448C9">
      <w:pPr>
        <w:pStyle w:val="ListParagraph"/>
        <w:rPr>
          <w:rFonts w:ascii="Times New Roman" w:hAnsi="Times New Roman" w:cs="Times New Roman"/>
          <w:color w:val="000000" w:themeColor="text1"/>
          <w:lang w:val="es-ES"/>
        </w:rPr>
      </w:pPr>
      <w:r w:rsidRPr="00BE2965">
        <w:rPr>
          <w:rFonts w:ascii="Times New Roman" w:hAnsi="Times New Roman" w:cs="Times New Roman"/>
          <w:color w:val="000000" w:themeColor="text1"/>
          <w:lang w:val="es-ES"/>
        </w:rPr>
        <w:t xml:space="preserve">R/ </w:t>
      </w:r>
      <w:r w:rsidR="000D470F" w:rsidRPr="00BE2965">
        <w:rPr>
          <w:rFonts w:ascii="Times New Roman" w:hAnsi="Times New Roman" w:cs="Times New Roman"/>
          <w:color w:val="000000" w:themeColor="text1"/>
          <w:lang w:val="es-ES"/>
        </w:rPr>
        <w:t>Desde el punto de vista de las fin</w:t>
      </w:r>
      <w:r w:rsidR="00FA716B" w:rsidRPr="00BE2965">
        <w:rPr>
          <w:rFonts w:ascii="Times New Roman" w:hAnsi="Times New Roman" w:cs="Times New Roman"/>
          <w:color w:val="000000" w:themeColor="text1"/>
          <w:lang w:val="es-ES"/>
        </w:rPr>
        <w:t xml:space="preserve">anzas </w:t>
      </w:r>
      <w:r w:rsidR="00310068" w:rsidRPr="00BE2965">
        <w:rPr>
          <w:rFonts w:ascii="Times New Roman" w:hAnsi="Times New Roman" w:cs="Times New Roman"/>
          <w:color w:val="000000" w:themeColor="text1"/>
          <w:lang w:val="es-ES"/>
        </w:rPr>
        <w:t>públicas</w:t>
      </w:r>
      <w:r w:rsidR="00FA716B" w:rsidRPr="00BE2965">
        <w:rPr>
          <w:rFonts w:ascii="Times New Roman" w:hAnsi="Times New Roman" w:cs="Times New Roman"/>
          <w:color w:val="000000" w:themeColor="text1"/>
          <w:lang w:val="es-ES"/>
        </w:rPr>
        <w:t xml:space="preserve"> el choque petrolera signi</w:t>
      </w:r>
      <w:r w:rsidR="00310068" w:rsidRPr="00BE2965">
        <w:rPr>
          <w:rFonts w:ascii="Times New Roman" w:hAnsi="Times New Roman" w:cs="Times New Roman"/>
          <w:color w:val="000000" w:themeColor="text1"/>
          <w:lang w:val="es-ES"/>
        </w:rPr>
        <w:t>fi</w:t>
      </w:r>
      <w:r w:rsidR="00FA716B" w:rsidRPr="00BE2965">
        <w:rPr>
          <w:rFonts w:ascii="Times New Roman" w:hAnsi="Times New Roman" w:cs="Times New Roman"/>
          <w:color w:val="000000" w:themeColor="text1"/>
          <w:lang w:val="es-ES"/>
        </w:rPr>
        <w:t xml:space="preserve">ca que los principales ingresos del país estaban sustentados en los ingresos petroleros del país, por lo cual cuando los precios del crudo </w:t>
      </w:r>
      <w:r w:rsidR="00AC6206" w:rsidRPr="00BE2965">
        <w:rPr>
          <w:rFonts w:ascii="Times New Roman" w:hAnsi="Times New Roman" w:cs="Times New Roman"/>
          <w:color w:val="000000" w:themeColor="text1"/>
          <w:lang w:val="es-ES"/>
        </w:rPr>
        <w:t>cayeron, los ingresos del</w:t>
      </w:r>
      <w:r w:rsidR="00B91AB4" w:rsidRPr="00BE2965">
        <w:rPr>
          <w:rFonts w:ascii="Times New Roman" w:hAnsi="Times New Roman" w:cs="Times New Roman"/>
          <w:color w:val="000000" w:themeColor="text1"/>
          <w:lang w:val="es-ES"/>
        </w:rPr>
        <w:t xml:space="preserve"> país se redujeron y se </w:t>
      </w:r>
      <w:r w:rsidR="00310068" w:rsidRPr="00BE2965">
        <w:rPr>
          <w:rFonts w:ascii="Times New Roman" w:hAnsi="Times New Roman" w:cs="Times New Roman"/>
          <w:color w:val="000000" w:themeColor="text1"/>
          <w:lang w:val="es-ES"/>
        </w:rPr>
        <w:t>presentó</w:t>
      </w:r>
      <w:r w:rsidR="00B91AB4" w:rsidRPr="00BE2965">
        <w:rPr>
          <w:rFonts w:ascii="Times New Roman" w:hAnsi="Times New Roman" w:cs="Times New Roman"/>
          <w:color w:val="000000" w:themeColor="text1"/>
          <w:lang w:val="es-ES"/>
        </w:rPr>
        <w:t xml:space="preserve"> </w:t>
      </w:r>
      <w:r w:rsidR="00310068" w:rsidRPr="00BE2965">
        <w:rPr>
          <w:rFonts w:ascii="Times New Roman" w:hAnsi="Times New Roman" w:cs="Times New Roman"/>
          <w:color w:val="000000" w:themeColor="text1"/>
          <w:lang w:val="es-ES"/>
        </w:rPr>
        <w:t xml:space="preserve">una inestabilidad en las finanzas públicas, ya que el ingreso por la actividad petrolera llego a alcanzar el 20% de la totalidad del ingreso nacional, lo cual hace que las fluctuaciones de los precios internacionales del petrolero afecten positiva o negativamente las finanzas públicas. </w:t>
      </w:r>
    </w:p>
    <w:p w14:paraId="6CC6D076" w14:textId="77777777" w:rsidR="00310068" w:rsidRPr="00BE2965" w:rsidRDefault="00310068" w:rsidP="00D448C9">
      <w:pPr>
        <w:pStyle w:val="ListParagraph"/>
        <w:rPr>
          <w:rFonts w:ascii="Times New Roman" w:hAnsi="Times New Roman" w:cs="Times New Roman"/>
          <w:color w:val="000000" w:themeColor="text1"/>
          <w:lang w:val="es-ES"/>
        </w:rPr>
      </w:pPr>
      <w:r w:rsidRPr="00BE2965">
        <w:rPr>
          <w:rFonts w:ascii="Times New Roman" w:hAnsi="Times New Roman" w:cs="Times New Roman"/>
          <w:color w:val="000000" w:themeColor="text1"/>
          <w:lang w:val="es-ES"/>
        </w:rPr>
        <w:t>Por este choque petrolero fue que el país tuvo que realizar algunas reformas tributarias para poder aliviar ese vacío de ingresos del petróleo</w:t>
      </w:r>
    </w:p>
    <w:p w14:paraId="22382A2B" w14:textId="77777777" w:rsidR="00310068" w:rsidRPr="00BE2965" w:rsidRDefault="00310068" w:rsidP="00310068">
      <w:pPr>
        <w:rPr>
          <w:rFonts w:ascii="Times New Roman" w:hAnsi="Times New Roman" w:cs="Times New Roman"/>
          <w:color w:val="000000" w:themeColor="text1"/>
          <w:lang w:val="es-ES"/>
        </w:rPr>
      </w:pPr>
    </w:p>
    <w:p w14:paraId="5FB66B4B" w14:textId="77777777" w:rsidR="00310068" w:rsidRPr="00BE2965" w:rsidRDefault="00310068" w:rsidP="00310068">
      <w:pPr>
        <w:pStyle w:val="ListParagraph"/>
        <w:numPr>
          <w:ilvl w:val="0"/>
          <w:numId w:val="1"/>
        </w:numPr>
        <w:rPr>
          <w:rFonts w:ascii="Times New Roman" w:hAnsi="Times New Roman" w:cs="Times New Roman"/>
          <w:color w:val="000000" w:themeColor="text1"/>
          <w:lang w:val="es-ES"/>
        </w:rPr>
      </w:pPr>
      <w:r w:rsidRPr="00BE2965">
        <w:rPr>
          <w:rFonts w:ascii="Times New Roman" w:hAnsi="Times New Roman" w:cs="Times New Roman"/>
          <w:color w:val="000000" w:themeColor="text1"/>
          <w:lang w:val="es-ES"/>
        </w:rPr>
        <w:t xml:space="preserve"> Que significa y desde cuando surgió la “inflexibilidad de una porción importante del gasto público del GNC</w:t>
      </w:r>
    </w:p>
    <w:p w14:paraId="743EF482" w14:textId="0A078174" w:rsidR="00310068" w:rsidRPr="00BE2965" w:rsidRDefault="00310068" w:rsidP="00310068">
      <w:pPr>
        <w:pStyle w:val="ListParagraph"/>
        <w:rPr>
          <w:rFonts w:ascii="Times New Roman" w:hAnsi="Times New Roman" w:cs="Times New Roman"/>
          <w:color w:val="000000" w:themeColor="text1"/>
          <w:lang w:val="es-ES"/>
        </w:rPr>
      </w:pPr>
      <w:r w:rsidRPr="00BE2965">
        <w:rPr>
          <w:rFonts w:ascii="Times New Roman" w:hAnsi="Times New Roman" w:cs="Times New Roman"/>
          <w:color w:val="000000" w:themeColor="text1"/>
          <w:lang w:val="es-ES"/>
        </w:rPr>
        <w:t>R/</w:t>
      </w:r>
      <w:r w:rsidR="00BF23A8" w:rsidRPr="00BE2965">
        <w:rPr>
          <w:rFonts w:ascii="Times New Roman" w:hAnsi="Times New Roman" w:cs="Times New Roman"/>
          <w:color w:val="000000" w:themeColor="text1"/>
          <w:lang w:val="es-ES"/>
        </w:rPr>
        <w:t xml:space="preserve"> la inflexibilidad en el gasto </w:t>
      </w:r>
      <w:r w:rsidR="00E454CB" w:rsidRPr="00BE2965">
        <w:rPr>
          <w:rFonts w:ascii="Times New Roman" w:hAnsi="Times New Roman" w:cs="Times New Roman"/>
          <w:color w:val="000000" w:themeColor="text1"/>
          <w:lang w:val="es-ES"/>
        </w:rPr>
        <w:t>público</w:t>
      </w:r>
      <w:r w:rsidR="00BF23A8" w:rsidRPr="00BE2965">
        <w:rPr>
          <w:rFonts w:ascii="Times New Roman" w:hAnsi="Times New Roman" w:cs="Times New Roman"/>
          <w:color w:val="000000" w:themeColor="text1"/>
          <w:lang w:val="es-ES"/>
        </w:rPr>
        <w:t xml:space="preserve"> se refiere a la capacidad de maniobra que dispone el gobierno nacional central para dirigir los recursos a proyectos o a </w:t>
      </w:r>
      <w:r w:rsidR="00EE0881" w:rsidRPr="00BE2965">
        <w:rPr>
          <w:rFonts w:ascii="Times New Roman" w:hAnsi="Times New Roman" w:cs="Times New Roman"/>
          <w:color w:val="000000" w:themeColor="text1"/>
          <w:lang w:val="es-ES"/>
        </w:rPr>
        <w:t>otros destinos donde se tengan mayores necesidades y el gobierno deba destinar los recursos, pero si no se tiene flexibilidad ya que los gastos están fijos por diferentes motivos, ya sean legales con algunas normas que prohíban la destinación de recursos de un lugar a otro o por pago de intereses de deuda, el gobierno tiene alta inflexibilidad en el gasto público y no pude atender estas necesidades, en Colombia solo el 20% del gasto público es flexible, es decir el 80% de los recursos ya tiene un destino fijo e inamovible, lo cual impide la dirección de recursos según las necesidades del entorno actual.</w:t>
      </w:r>
    </w:p>
    <w:p w14:paraId="3BB0D5D1" w14:textId="2B32F8E2" w:rsidR="00EE0881" w:rsidRPr="00BE2965" w:rsidRDefault="00D44BC1" w:rsidP="00310068">
      <w:pPr>
        <w:pStyle w:val="ListParagraph"/>
        <w:rPr>
          <w:rFonts w:ascii="Times New Roman" w:hAnsi="Times New Roman" w:cs="Times New Roman"/>
          <w:color w:val="000000" w:themeColor="text1"/>
          <w:lang w:val="es-ES"/>
        </w:rPr>
      </w:pPr>
      <w:r w:rsidRPr="00BE2965">
        <w:rPr>
          <w:rFonts w:ascii="Times New Roman" w:hAnsi="Times New Roman" w:cs="Times New Roman"/>
          <w:color w:val="000000" w:themeColor="text1"/>
          <w:lang w:val="es-ES"/>
        </w:rPr>
        <w:t xml:space="preserve">Se tiene conciencia del estudio del gasto </w:t>
      </w:r>
      <w:r w:rsidR="004923AA" w:rsidRPr="00BE2965">
        <w:rPr>
          <w:rFonts w:ascii="Times New Roman" w:hAnsi="Times New Roman" w:cs="Times New Roman"/>
          <w:color w:val="000000" w:themeColor="text1"/>
          <w:lang w:val="es-ES"/>
        </w:rPr>
        <w:t>público</w:t>
      </w:r>
      <w:r w:rsidRPr="00BE2965">
        <w:rPr>
          <w:rFonts w:ascii="Times New Roman" w:hAnsi="Times New Roman" w:cs="Times New Roman"/>
          <w:color w:val="000000" w:themeColor="text1"/>
          <w:lang w:val="es-ES"/>
        </w:rPr>
        <w:t xml:space="preserve"> desde 1986 cuando se </w:t>
      </w:r>
      <w:r w:rsidR="004923AA" w:rsidRPr="00BE2965">
        <w:rPr>
          <w:rFonts w:ascii="Times New Roman" w:hAnsi="Times New Roman" w:cs="Times New Roman"/>
          <w:color w:val="000000" w:themeColor="text1"/>
          <w:lang w:val="es-ES"/>
        </w:rPr>
        <w:t>conformó</w:t>
      </w:r>
      <w:r w:rsidRPr="00BE2965">
        <w:rPr>
          <w:rFonts w:ascii="Times New Roman" w:hAnsi="Times New Roman" w:cs="Times New Roman"/>
          <w:color w:val="000000" w:themeColor="text1"/>
          <w:lang w:val="es-ES"/>
        </w:rPr>
        <w:t xml:space="preserve"> la primera comisión </w:t>
      </w:r>
      <w:r w:rsidR="000B579D" w:rsidRPr="00BE2965">
        <w:rPr>
          <w:rFonts w:ascii="Times New Roman" w:hAnsi="Times New Roman" w:cs="Times New Roman"/>
          <w:color w:val="000000" w:themeColor="text1"/>
          <w:lang w:val="es-ES"/>
        </w:rPr>
        <w:t xml:space="preserve">para el </w:t>
      </w:r>
      <w:r w:rsidR="004923AA" w:rsidRPr="00BE2965">
        <w:rPr>
          <w:rFonts w:ascii="Times New Roman" w:hAnsi="Times New Roman" w:cs="Times New Roman"/>
          <w:color w:val="000000" w:themeColor="text1"/>
          <w:lang w:val="es-ES"/>
        </w:rPr>
        <w:t>estudio del gasto público y la estabilidad fiscal a largo plazo</w:t>
      </w:r>
    </w:p>
    <w:p w14:paraId="7B28C7FC" w14:textId="77777777" w:rsidR="004923AA" w:rsidRPr="00BE2965" w:rsidRDefault="004923AA" w:rsidP="00310068">
      <w:pPr>
        <w:pStyle w:val="ListParagraph"/>
        <w:rPr>
          <w:rFonts w:ascii="Times New Roman" w:hAnsi="Times New Roman" w:cs="Times New Roman"/>
          <w:color w:val="000000" w:themeColor="text1"/>
          <w:lang w:val="es-ES"/>
        </w:rPr>
      </w:pPr>
    </w:p>
    <w:p w14:paraId="668CF605" w14:textId="7F0EE880" w:rsidR="004923AA" w:rsidRPr="00BE2965" w:rsidRDefault="004923AA" w:rsidP="004923AA">
      <w:pPr>
        <w:pStyle w:val="ListParagraph"/>
        <w:numPr>
          <w:ilvl w:val="0"/>
          <w:numId w:val="1"/>
        </w:numPr>
        <w:rPr>
          <w:rFonts w:ascii="Times New Roman" w:hAnsi="Times New Roman" w:cs="Times New Roman"/>
          <w:color w:val="000000" w:themeColor="text1"/>
          <w:lang w:val="es-ES"/>
        </w:rPr>
      </w:pPr>
      <w:r w:rsidRPr="00BE2965">
        <w:rPr>
          <w:rFonts w:ascii="Times New Roman" w:hAnsi="Times New Roman" w:cs="Times New Roman"/>
          <w:color w:val="000000" w:themeColor="text1"/>
          <w:lang w:val="es-ES"/>
        </w:rPr>
        <w:t xml:space="preserve">a que hace referencia los conceptos “gasto publico </w:t>
      </w:r>
      <w:r w:rsidR="00BE2965" w:rsidRPr="00BE2965">
        <w:rPr>
          <w:rFonts w:ascii="Times New Roman" w:hAnsi="Times New Roman" w:cs="Times New Roman"/>
          <w:color w:val="000000" w:themeColor="text1"/>
          <w:lang w:val="es-ES"/>
        </w:rPr>
        <w:t>óptimo</w:t>
      </w:r>
      <w:r w:rsidRPr="00BE2965">
        <w:rPr>
          <w:rFonts w:ascii="Times New Roman" w:hAnsi="Times New Roman" w:cs="Times New Roman"/>
          <w:color w:val="000000" w:themeColor="text1"/>
          <w:lang w:val="es-ES"/>
        </w:rPr>
        <w:t>” y “tamaño del estado”</w:t>
      </w:r>
    </w:p>
    <w:p w14:paraId="4DC241FA" w14:textId="172C28A3" w:rsidR="004923AA" w:rsidRPr="00BE2965" w:rsidRDefault="004923AA" w:rsidP="004923AA">
      <w:pPr>
        <w:pStyle w:val="ListParagraph"/>
        <w:rPr>
          <w:rFonts w:ascii="Times New Roman" w:hAnsi="Times New Roman" w:cs="Times New Roman"/>
          <w:color w:val="000000" w:themeColor="text1"/>
          <w:lang w:val="es-ES"/>
        </w:rPr>
      </w:pPr>
      <w:r w:rsidRPr="00BE2965">
        <w:rPr>
          <w:rFonts w:ascii="Times New Roman" w:hAnsi="Times New Roman" w:cs="Times New Roman"/>
          <w:color w:val="000000" w:themeColor="text1"/>
          <w:lang w:val="es-ES"/>
        </w:rPr>
        <w:t>R</w:t>
      </w:r>
      <w:r w:rsidR="00BE2965" w:rsidRPr="00BE2965">
        <w:rPr>
          <w:rFonts w:ascii="Times New Roman" w:hAnsi="Times New Roman" w:cs="Times New Roman"/>
          <w:color w:val="000000" w:themeColor="text1"/>
          <w:lang w:val="es-ES"/>
        </w:rPr>
        <w:t>/ el</w:t>
      </w:r>
      <w:r w:rsidR="003B1620" w:rsidRPr="00BE2965">
        <w:rPr>
          <w:rFonts w:ascii="Times New Roman" w:hAnsi="Times New Roman" w:cs="Times New Roman"/>
          <w:color w:val="000000" w:themeColor="text1"/>
          <w:lang w:val="es-ES"/>
        </w:rPr>
        <w:t xml:space="preserve"> gasto publico optimo hace referencia el costo marginal de los bienes públicos ofrecidos por el estado versus los impuestos pagados por los </w:t>
      </w:r>
      <w:r w:rsidR="00F04470" w:rsidRPr="00BE2965">
        <w:rPr>
          <w:rFonts w:ascii="Times New Roman" w:hAnsi="Times New Roman" w:cs="Times New Roman"/>
          <w:color w:val="000000" w:themeColor="text1"/>
          <w:lang w:val="es-ES"/>
        </w:rPr>
        <w:t>ciudadanos</w:t>
      </w:r>
      <w:r w:rsidR="003B1620" w:rsidRPr="00BE2965">
        <w:rPr>
          <w:rFonts w:ascii="Times New Roman" w:hAnsi="Times New Roman" w:cs="Times New Roman"/>
          <w:color w:val="000000" w:themeColor="text1"/>
          <w:lang w:val="es-ES"/>
        </w:rPr>
        <w:t>, es decir la utilidad que presentan estos bienes públicos comparado con la desutilidad del pago de impuestos.</w:t>
      </w:r>
    </w:p>
    <w:p w14:paraId="00EF9EFA" w14:textId="56D6439A" w:rsidR="003B1620" w:rsidRPr="00BE2965" w:rsidRDefault="003B1620" w:rsidP="004923AA">
      <w:pPr>
        <w:pStyle w:val="ListParagraph"/>
        <w:rPr>
          <w:rFonts w:ascii="Times New Roman" w:hAnsi="Times New Roman" w:cs="Times New Roman"/>
          <w:color w:val="000000" w:themeColor="text1"/>
          <w:lang w:val="es-ES"/>
        </w:rPr>
      </w:pPr>
      <w:r w:rsidRPr="00BE2965">
        <w:rPr>
          <w:rFonts w:ascii="Times New Roman" w:hAnsi="Times New Roman" w:cs="Times New Roman"/>
          <w:color w:val="000000" w:themeColor="text1"/>
          <w:lang w:val="es-ES"/>
        </w:rPr>
        <w:t xml:space="preserve">Según barro el gasto </w:t>
      </w:r>
      <w:r w:rsidR="00F04470" w:rsidRPr="00BE2965">
        <w:rPr>
          <w:rFonts w:ascii="Times New Roman" w:hAnsi="Times New Roman" w:cs="Times New Roman"/>
          <w:color w:val="000000" w:themeColor="text1"/>
          <w:lang w:val="es-ES"/>
        </w:rPr>
        <w:t>público</w:t>
      </w:r>
      <w:r w:rsidRPr="00BE2965">
        <w:rPr>
          <w:rFonts w:ascii="Times New Roman" w:hAnsi="Times New Roman" w:cs="Times New Roman"/>
          <w:color w:val="000000" w:themeColor="text1"/>
          <w:lang w:val="es-ES"/>
        </w:rPr>
        <w:t xml:space="preserve"> debe ayudar al crecimiento económico del país, cuando el gasto excede cierto </w:t>
      </w:r>
      <w:r w:rsidR="00F04470" w:rsidRPr="00BE2965">
        <w:rPr>
          <w:rFonts w:ascii="Times New Roman" w:hAnsi="Times New Roman" w:cs="Times New Roman"/>
          <w:color w:val="000000" w:themeColor="text1"/>
          <w:lang w:val="es-ES"/>
        </w:rPr>
        <w:t>límite</w:t>
      </w:r>
      <w:r w:rsidRPr="00BE2965">
        <w:rPr>
          <w:rFonts w:ascii="Times New Roman" w:hAnsi="Times New Roman" w:cs="Times New Roman"/>
          <w:color w:val="000000" w:themeColor="text1"/>
          <w:lang w:val="es-ES"/>
        </w:rPr>
        <w:t xml:space="preserve"> puede ir en contra de este objetivo y una </w:t>
      </w:r>
      <w:r w:rsidR="00F04470" w:rsidRPr="00BE2965">
        <w:rPr>
          <w:rFonts w:ascii="Times New Roman" w:hAnsi="Times New Roman" w:cs="Times New Roman"/>
          <w:color w:val="000000" w:themeColor="text1"/>
          <w:lang w:val="es-ES"/>
        </w:rPr>
        <w:t>pérdida</w:t>
      </w:r>
      <w:r w:rsidRPr="00BE2965">
        <w:rPr>
          <w:rFonts w:ascii="Times New Roman" w:hAnsi="Times New Roman" w:cs="Times New Roman"/>
          <w:color w:val="000000" w:themeColor="text1"/>
          <w:lang w:val="es-ES"/>
        </w:rPr>
        <w:t xml:space="preserve"> de recursos públicos </w:t>
      </w:r>
      <w:r w:rsidR="00F04470" w:rsidRPr="00BE2965">
        <w:rPr>
          <w:rFonts w:ascii="Times New Roman" w:hAnsi="Times New Roman" w:cs="Times New Roman"/>
          <w:color w:val="000000" w:themeColor="text1"/>
          <w:lang w:val="es-ES"/>
        </w:rPr>
        <w:t>y puede reducir el crecimiento del país.</w:t>
      </w:r>
    </w:p>
    <w:p w14:paraId="046BF26D" w14:textId="02E39D65" w:rsidR="006217D5" w:rsidRPr="00BE2965" w:rsidRDefault="006217D5" w:rsidP="004923AA">
      <w:pPr>
        <w:pStyle w:val="ListParagraph"/>
        <w:rPr>
          <w:rFonts w:ascii="Times New Roman" w:hAnsi="Times New Roman" w:cs="Times New Roman"/>
          <w:color w:val="000000" w:themeColor="text1"/>
          <w:lang w:val="es-ES"/>
        </w:rPr>
      </w:pPr>
      <w:r w:rsidRPr="00BE2965">
        <w:rPr>
          <w:rFonts w:ascii="Times New Roman" w:hAnsi="Times New Roman" w:cs="Times New Roman"/>
          <w:color w:val="000000" w:themeColor="text1"/>
          <w:lang w:val="es-ES"/>
        </w:rPr>
        <w:t xml:space="preserve">La medida del tamaño del estado es un porcentaje entre el gasto </w:t>
      </w:r>
      <w:r w:rsidR="00A5559D" w:rsidRPr="00BE2965">
        <w:rPr>
          <w:rFonts w:ascii="Times New Roman" w:hAnsi="Times New Roman" w:cs="Times New Roman"/>
          <w:color w:val="000000" w:themeColor="text1"/>
          <w:lang w:val="es-ES"/>
        </w:rPr>
        <w:t>público y el pib, esta medida depende si se toma el gasto del gobierno general o del gobierno nacional central,</w:t>
      </w:r>
      <w:r w:rsidR="00FA1478" w:rsidRPr="00BE2965">
        <w:rPr>
          <w:rFonts w:ascii="Times New Roman" w:hAnsi="Times New Roman" w:cs="Times New Roman"/>
          <w:color w:val="000000" w:themeColor="text1"/>
          <w:lang w:val="es-ES"/>
        </w:rPr>
        <w:t xml:space="preserve"> una buena relación en el tamaño de estado es cuando el gasto </w:t>
      </w:r>
      <w:r w:rsidR="00BE2965" w:rsidRPr="00BE2965">
        <w:rPr>
          <w:rFonts w:ascii="Times New Roman" w:hAnsi="Times New Roman" w:cs="Times New Roman"/>
          <w:color w:val="000000" w:themeColor="text1"/>
          <w:lang w:val="es-ES"/>
        </w:rPr>
        <w:t>público</w:t>
      </w:r>
      <w:r w:rsidR="00FA1478" w:rsidRPr="00BE2965">
        <w:rPr>
          <w:rFonts w:ascii="Times New Roman" w:hAnsi="Times New Roman" w:cs="Times New Roman"/>
          <w:color w:val="000000" w:themeColor="text1"/>
          <w:lang w:val="es-ES"/>
        </w:rPr>
        <w:t xml:space="preserve"> en términos del pib es inferior al pib </w:t>
      </w:r>
      <w:r w:rsidR="00BE2965" w:rsidRPr="00BE2965">
        <w:rPr>
          <w:rFonts w:ascii="Times New Roman" w:hAnsi="Times New Roman" w:cs="Times New Roman"/>
          <w:color w:val="000000" w:themeColor="text1"/>
          <w:lang w:val="es-ES"/>
        </w:rPr>
        <w:t>per cápita</w:t>
      </w:r>
      <w:r w:rsidR="00FA1478" w:rsidRPr="00BE2965">
        <w:rPr>
          <w:rFonts w:ascii="Times New Roman" w:hAnsi="Times New Roman" w:cs="Times New Roman"/>
          <w:color w:val="000000" w:themeColor="text1"/>
          <w:lang w:val="es-ES"/>
        </w:rPr>
        <w:t xml:space="preserve">, es decir el gasto </w:t>
      </w:r>
      <w:r w:rsidR="00082BAF" w:rsidRPr="00BE2965">
        <w:rPr>
          <w:rFonts w:ascii="Times New Roman" w:hAnsi="Times New Roman" w:cs="Times New Roman"/>
          <w:color w:val="000000" w:themeColor="text1"/>
          <w:lang w:val="es-ES"/>
        </w:rPr>
        <w:t>público</w:t>
      </w:r>
      <w:r w:rsidR="00FA1478" w:rsidRPr="00BE2965">
        <w:rPr>
          <w:rFonts w:ascii="Times New Roman" w:hAnsi="Times New Roman" w:cs="Times New Roman"/>
          <w:color w:val="000000" w:themeColor="text1"/>
          <w:lang w:val="es-ES"/>
        </w:rPr>
        <w:t xml:space="preserve"> hace que el pib </w:t>
      </w:r>
      <w:r w:rsidR="00BE2965" w:rsidRPr="00BE2965">
        <w:rPr>
          <w:rFonts w:ascii="Times New Roman" w:hAnsi="Times New Roman" w:cs="Times New Roman"/>
          <w:color w:val="000000" w:themeColor="text1"/>
          <w:lang w:val="es-ES"/>
        </w:rPr>
        <w:t>per cápita</w:t>
      </w:r>
      <w:r w:rsidR="00FA1478" w:rsidRPr="00BE2965">
        <w:rPr>
          <w:rFonts w:ascii="Times New Roman" w:hAnsi="Times New Roman" w:cs="Times New Roman"/>
          <w:color w:val="000000" w:themeColor="text1"/>
          <w:lang w:val="es-ES"/>
        </w:rPr>
        <w:t xml:space="preserve"> sea superior</w:t>
      </w:r>
      <w:r w:rsidR="00082BAF" w:rsidRPr="00BE2965">
        <w:rPr>
          <w:rFonts w:ascii="Times New Roman" w:hAnsi="Times New Roman" w:cs="Times New Roman"/>
          <w:color w:val="000000" w:themeColor="text1"/>
          <w:lang w:val="es-ES"/>
        </w:rPr>
        <w:t>.</w:t>
      </w:r>
    </w:p>
    <w:p w14:paraId="0C8196E3" w14:textId="77777777" w:rsidR="00082BAF" w:rsidRPr="00BE2965" w:rsidRDefault="00082BAF" w:rsidP="004923AA">
      <w:pPr>
        <w:pStyle w:val="ListParagraph"/>
        <w:rPr>
          <w:rFonts w:ascii="Times New Roman" w:hAnsi="Times New Roman" w:cs="Times New Roman"/>
          <w:color w:val="000000" w:themeColor="text1"/>
          <w:lang w:val="es-ES"/>
        </w:rPr>
      </w:pPr>
    </w:p>
    <w:p w14:paraId="6CA27E16" w14:textId="2E57895C" w:rsidR="006217D5" w:rsidRPr="00BE2965" w:rsidRDefault="00805685" w:rsidP="00A850E7">
      <w:pPr>
        <w:pStyle w:val="ListParagraph"/>
        <w:numPr>
          <w:ilvl w:val="0"/>
          <w:numId w:val="1"/>
        </w:numPr>
        <w:rPr>
          <w:rFonts w:ascii="Times New Roman" w:hAnsi="Times New Roman" w:cs="Times New Roman"/>
          <w:color w:val="000000" w:themeColor="text1"/>
          <w:lang w:val="es-ES"/>
        </w:rPr>
      </w:pPr>
      <w:r w:rsidRPr="00BE2965">
        <w:rPr>
          <w:rFonts w:ascii="Times New Roman" w:hAnsi="Times New Roman" w:cs="Times New Roman"/>
          <w:color w:val="000000" w:themeColor="text1"/>
          <w:lang w:val="es-ES"/>
        </w:rPr>
        <w:t>Explicar detalladamente el concepto “fallas de mercado”</w:t>
      </w:r>
    </w:p>
    <w:p w14:paraId="6F3D5620" w14:textId="710CAF38" w:rsidR="00A850E7" w:rsidRPr="00BE2965" w:rsidRDefault="00A850E7" w:rsidP="00A850E7">
      <w:pPr>
        <w:pStyle w:val="ListParagraph"/>
        <w:rPr>
          <w:rFonts w:ascii="Times New Roman" w:hAnsi="Times New Roman" w:cs="Times New Roman"/>
          <w:color w:val="000000" w:themeColor="text1"/>
          <w:lang w:val="es-ES"/>
        </w:rPr>
      </w:pPr>
      <w:r w:rsidRPr="00BE2965">
        <w:rPr>
          <w:rFonts w:ascii="Times New Roman" w:hAnsi="Times New Roman" w:cs="Times New Roman"/>
          <w:color w:val="000000" w:themeColor="text1"/>
          <w:lang w:val="es-ES"/>
        </w:rPr>
        <w:t xml:space="preserve">R/ cuando se habla de las fallas de mercado se hace referencia a </w:t>
      </w:r>
      <w:r w:rsidR="003D61A4" w:rsidRPr="00BE2965">
        <w:rPr>
          <w:rFonts w:ascii="Times New Roman" w:hAnsi="Times New Roman" w:cs="Times New Roman"/>
          <w:color w:val="000000" w:themeColor="text1"/>
          <w:lang w:val="es-ES"/>
        </w:rPr>
        <w:t xml:space="preserve">la incapacidad que tiene el mercado para hacer una distribución equitativa de los recursos, </w:t>
      </w:r>
      <w:r w:rsidR="00CA621A" w:rsidRPr="00BE2965">
        <w:rPr>
          <w:rFonts w:ascii="Times New Roman" w:hAnsi="Times New Roman" w:cs="Times New Roman"/>
          <w:color w:val="000000" w:themeColor="text1"/>
          <w:lang w:val="es-ES"/>
        </w:rPr>
        <w:t>externalidades, existencia de bienes públicos, falta de información y la incertidumbre.</w:t>
      </w:r>
    </w:p>
    <w:p w14:paraId="167A68A1" w14:textId="5A1B2D1E" w:rsidR="00CA621A" w:rsidRPr="00BE2965" w:rsidRDefault="00CA621A" w:rsidP="00A850E7">
      <w:pPr>
        <w:pStyle w:val="ListParagraph"/>
        <w:rPr>
          <w:rFonts w:ascii="Times New Roman" w:hAnsi="Times New Roman" w:cs="Times New Roman"/>
          <w:color w:val="000000" w:themeColor="text1"/>
          <w:lang w:val="es-ES"/>
        </w:rPr>
      </w:pPr>
      <w:r w:rsidRPr="00BE2965">
        <w:rPr>
          <w:rFonts w:ascii="Times New Roman" w:hAnsi="Times New Roman" w:cs="Times New Roman"/>
          <w:color w:val="000000" w:themeColor="text1"/>
          <w:lang w:val="es-ES"/>
        </w:rPr>
        <w:t xml:space="preserve">Es decir en economía siempre se tiene el concepto de que el mercado es perfecto y el mismo se </w:t>
      </w:r>
      <w:r w:rsidR="00BE2965" w:rsidRPr="00BE2965">
        <w:rPr>
          <w:rFonts w:ascii="Times New Roman" w:hAnsi="Times New Roman" w:cs="Times New Roman"/>
          <w:color w:val="000000" w:themeColor="text1"/>
          <w:lang w:val="es-ES"/>
        </w:rPr>
        <w:t>autorregula</w:t>
      </w:r>
      <w:r w:rsidRPr="00BE2965">
        <w:rPr>
          <w:rFonts w:ascii="Times New Roman" w:hAnsi="Times New Roman" w:cs="Times New Roman"/>
          <w:color w:val="000000" w:themeColor="text1"/>
          <w:lang w:val="es-ES"/>
        </w:rPr>
        <w:t xml:space="preserve"> ante circunstancias de inflación o incertidumbre, pero muchas veces es incapaz de lograrlo por las causas anteriormente mencionadas, es ahí donde el gobierno nacional central juega un papel importante en corregir esas fallas de mercado por medio de regulaciones por externalidades que el mercado no tiene en cuenta, por ejemplo la operación de una empresa que ofrece bienes y servicios, el mercado solo descuenta esa actividad económica con sus costos, gastos y los beneficios para los consumidores, pero no tiene en cuenta la contaminación ambiental, que será un costo a largo plazo, por este motivo el estado debe intervenir con regulaciones para corregir estas fallas del mercado</w:t>
      </w:r>
      <w:r w:rsidR="00460C2E" w:rsidRPr="00BE2965">
        <w:rPr>
          <w:rFonts w:ascii="Times New Roman" w:hAnsi="Times New Roman" w:cs="Times New Roman"/>
          <w:color w:val="000000" w:themeColor="text1"/>
          <w:lang w:val="es-ES"/>
        </w:rPr>
        <w:t>.</w:t>
      </w:r>
    </w:p>
    <w:p w14:paraId="74BA2381" w14:textId="63626D02" w:rsidR="00460C2E" w:rsidRPr="00BE2965" w:rsidRDefault="00460C2E" w:rsidP="00A850E7">
      <w:pPr>
        <w:pStyle w:val="ListParagraph"/>
        <w:rPr>
          <w:rFonts w:ascii="Times New Roman" w:hAnsi="Times New Roman" w:cs="Times New Roman"/>
          <w:color w:val="000000" w:themeColor="text1"/>
          <w:lang w:val="es-ES"/>
        </w:rPr>
      </w:pPr>
      <w:r w:rsidRPr="00BE2965">
        <w:rPr>
          <w:rFonts w:ascii="Times New Roman" w:hAnsi="Times New Roman" w:cs="Times New Roman"/>
          <w:color w:val="000000" w:themeColor="text1"/>
          <w:lang w:val="es-ES"/>
        </w:rPr>
        <w:t>La información y la incertidumbre son otros aspectos que el mercado no tiene en cuenta, por ejemplo una venta de algún bien usado es normalmente una actividad económica recurrente en Colombia, pero la información de este bien no es igual para el vendedor que para el comprador, por tal motivo el comprador tendrá menos información y probablemente lo lleve a pagar un precio mayor del que pagaría si tuviera la misma información que el vendedor, por tal motivo esta falla de mercado debe ser controlada por alguna entidad para evitar abusos y negocios dispares entre las partes.</w:t>
      </w:r>
    </w:p>
    <w:p w14:paraId="0160902F" w14:textId="61D16EE9" w:rsidR="00460C2E" w:rsidRPr="00BE2965" w:rsidRDefault="00463441" w:rsidP="00460C2E">
      <w:pPr>
        <w:pStyle w:val="ListParagraph"/>
        <w:numPr>
          <w:ilvl w:val="0"/>
          <w:numId w:val="1"/>
        </w:numPr>
        <w:rPr>
          <w:rFonts w:ascii="Times New Roman" w:hAnsi="Times New Roman" w:cs="Times New Roman"/>
          <w:color w:val="000000" w:themeColor="text1"/>
          <w:lang w:val="es-ES"/>
        </w:rPr>
      </w:pPr>
      <w:r w:rsidRPr="00BE2965">
        <w:rPr>
          <w:rFonts w:ascii="Times New Roman" w:hAnsi="Times New Roman" w:cs="Times New Roman"/>
          <w:color w:val="000000" w:themeColor="text1"/>
          <w:lang w:val="es-ES"/>
        </w:rPr>
        <w:t>Por qué</w:t>
      </w:r>
      <w:r w:rsidR="00460C2E" w:rsidRPr="00BE2965">
        <w:rPr>
          <w:rFonts w:ascii="Times New Roman" w:hAnsi="Times New Roman" w:cs="Times New Roman"/>
          <w:color w:val="000000" w:themeColor="text1"/>
          <w:lang w:val="es-ES"/>
        </w:rPr>
        <w:t xml:space="preserve"> razones “el gasto </w:t>
      </w:r>
      <w:r w:rsidR="00BE2965" w:rsidRPr="00BE2965">
        <w:rPr>
          <w:rFonts w:ascii="Times New Roman" w:hAnsi="Times New Roman" w:cs="Times New Roman"/>
          <w:color w:val="000000" w:themeColor="text1"/>
          <w:lang w:val="es-ES"/>
        </w:rPr>
        <w:t>público</w:t>
      </w:r>
      <w:r w:rsidR="00460C2E" w:rsidRPr="00BE2965">
        <w:rPr>
          <w:rFonts w:ascii="Times New Roman" w:hAnsi="Times New Roman" w:cs="Times New Roman"/>
          <w:color w:val="000000" w:themeColor="text1"/>
          <w:lang w:val="es-ES"/>
        </w:rPr>
        <w:t xml:space="preserve"> no puede </w:t>
      </w:r>
      <w:r w:rsidRPr="00BE2965">
        <w:rPr>
          <w:rFonts w:ascii="Times New Roman" w:hAnsi="Times New Roman" w:cs="Times New Roman"/>
          <w:color w:val="000000" w:themeColor="text1"/>
          <w:lang w:val="es-ES"/>
        </w:rPr>
        <w:t>evaluarse</w:t>
      </w:r>
      <w:r w:rsidR="00460C2E" w:rsidRPr="00BE2965">
        <w:rPr>
          <w:rFonts w:ascii="Times New Roman" w:hAnsi="Times New Roman" w:cs="Times New Roman"/>
          <w:color w:val="000000" w:themeColor="text1"/>
          <w:lang w:val="es-ES"/>
        </w:rPr>
        <w:t xml:space="preserve"> independientemente de los impuestos”</w:t>
      </w:r>
    </w:p>
    <w:p w14:paraId="170691F3" w14:textId="591CDF1F" w:rsidR="00460C2E" w:rsidRPr="00BE2965" w:rsidRDefault="00460C2E" w:rsidP="00705CD9">
      <w:pPr>
        <w:pStyle w:val="ListParagraph"/>
        <w:rPr>
          <w:rFonts w:ascii="Times New Roman" w:hAnsi="Times New Roman" w:cs="Times New Roman"/>
          <w:lang w:val="es-ES"/>
        </w:rPr>
      </w:pPr>
      <w:r w:rsidRPr="00BE2965">
        <w:rPr>
          <w:rFonts w:ascii="Times New Roman" w:hAnsi="Times New Roman" w:cs="Times New Roman"/>
          <w:lang w:val="es-ES"/>
        </w:rPr>
        <w:t>R/</w:t>
      </w:r>
      <w:r w:rsidR="00705CD9" w:rsidRPr="00BE2965">
        <w:rPr>
          <w:rFonts w:ascii="Times New Roman" w:hAnsi="Times New Roman" w:cs="Times New Roman"/>
          <w:lang w:val="es-ES"/>
        </w:rPr>
        <w:t xml:space="preserve"> con base el principio equimarginal de pigou (1996), se considera que el gasto </w:t>
      </w:r>
      <w:r w:rsidR="00463441" w:rsidRPr="00BE2965">
        <w:rPr>
          <w:rFonts w:ascii="Times New Roman" w:hAnsi="Times New Roman" w:cs="Times New Roman"/>
          <w:lang w:val="es-ES"/>
        </w:rPr>
        <w:t>público</w:t>
      </w:r>
      <w:r w:rsidR="00705CD9" w:rsidRPr="00BE2965">
        <w:rPr>
          <w:rFonts w:ascii="Times New Roman" w:hAnsi="Times New Roman" w:cs="Times New Roman"/>
          <w:lang w:val="es-ES"/>
        </w:rPr>
        <w:t xml:space="preserve"> no puede ser evaluado independientemente del recaudo de impuestos, esto quiere decir que el beneficio del gasto </w:t>
      </w:r>
      <w:r w:rsidR="00463441" w:rsidRPr="00BE2965">
        <w:rPr>
          <w:rFonts w:ascii="Times New Roman" w:hAnsi="Times New Roman" w:cs="Times New Roman"/>
          <w:lang w:val="es-ES"/>
        </w:rPr>
        <w:t>público</w:t>
      </w:r>
      <w:r w:rsidR="00705CD9" w:rsidRPr="00BE2965">
        <w:rPr>
          <w:rFonts w:ascii="Times New Roman" w:hAnsi="Times New Roman" w:cs="Times New Roman"/>
          <w:lang w:val="es-ES"/>
        </w:rPr>
        <w:t xml:space="preserve"> en términos de bienestar social y </w:t>
      </w:r>
      <w:r w:rsidR="00463441" w:rsidRPr="00BE2965">
        <w:rPr>
          <w:rFonts w:ascii="Times New Roman" w:hAnsi="Times New Roman" w:cs="Times New Roman"/>
          <w:lang w:val="es-ES"/>
        </w:rPr>
        <w:t>redistribución</w:t>
      </w:r>
      <w:r w:rsidR="00705CD9" w:rsidRPr="00BE2965">
        <w:rPr>
          <w:rFonts w:ascii="Times New Roman" w:hAnsi="Times New Roman" w:cs="Times New Roman"/>
          <w:lang w:val="es-ES"/>
        </w:rPr>
        <w:t xml:space="preserve"> de recursos, debe compararse con el costo de los impuestos sobre la eficiencia económica, es decir que los gastos públicos que se hagan en la </w:t>
      </w:r>
      <w:r w:rsidR="00463441" w:rsidRPr="00BE2965">
        <w:rPr>
          <w:rFonts w:ascii="Times New Roman" w:hAnsi="Times New Roman" w:cs="Times New Roman"/>
          <w:lang w:val="es-ES"/>
        </w:rPr>
        <w:t>práctica</w:t>
      </w:r>
      <w:r w:rsidR="00705CD9" w:rsidRPr="00BE2965">
        <w:rPr>
          <w:rFonts w:ascii="Times New Roman" w:hAnsi="Times New Roman" w:cs="Times New Roman"/>
          <w:lang w:val="es-ES"/>
        </w:rPr>
        <w:t xml:space="preserve"> deben tener en cuenta la perdida de bienestar por el pago de impuestos,  es decir una familia que paga impuestos </w:t>
      </w:r>
      <w:r w:rsidR="00463441" w:rsidRPr="00BE2965">
        <w:rPr>
          <w:rFonts w:ascii="Times New Roman" w:hAnsi="Times New Roman" w:cs="Times New Roman"/>
          <w:lang w:val="es-ES"/>
        </w:rPr>
        <w:t>está</w:t>
      </w:r>
      <w:r w:rsidR="00705CD9" w:rsidRPr="00BE2965">
        <w:rPr>
          <w:rFonts w:ascii="Times New Roman" w:hAnsi="Times New Roman" w:cs="Times New Roman"/>
          <w:lang w:val="es-ES"/>
        </w:rPr>
        <w:t xml:space="preserve"> perdiendo poder adquisitivo y por ende bienestar, el gasto </w:t>
      </w:r>
      <w:r w:rsidR="00463441" w:rsidRPr="00BE2965">
        <w:rPr>
          <w:rFonts w:ascii="Times New Roman" w:hAnsi="Times New Roman" w:cs="Times New Roman"/>
          <w:lang w:val="es-ES"/>
        </w:rPr>
        <w:t>público</w:t>
      </w:r>
      <w:r w:rsidR="00705CD9" w:rsidRPr="00BE2965">
        <w:rPr>
          <w:rFonts w:ascii="Times New Roman" w:hAnsi="Times New Roman" w:cs="Times New Roman"/>
          <w:lang w:val="es-ES"/>
        </w:rPr>
        <w:t xml:space="preserve"> debe hacer que </w:t>
      </w:r>
      <w:r w:rsidR="00463441" w:rsidRPr="00BE2965">
        <w:rPr>
          <w:rFonts w:ascii="Times New Roman" w:hAnsi="Times New Roman" w:cs="Times New Roman"/>
          <w:lang w:val="es-ES"/>
        </w:rPr>
        <w:t>está</w:t>
      </w:r>
      <w:r w:rsidR="00705CD9" w:rsidRPr="00BE2965">
        <w:rPr>
          <w:rFonts w:ascii="Times New Roman" w:hAnsi="Times New Roman" w:cs="Times New Roman"/>
          <w:lang w:val="es-ES"/>
        </w:rPr>
        <w:t xml:space="preserve"> perdida de bienestar sea lo </w:t>
      </w:r>
      <w:r w:rsidR="00463441" w:rsidRPr="00BE2965">
        <w:rPr>
          <w:rFonts w:ascii="Times New Roman" w:hAnsi="Times New Roman" w:cs="Times New Roman"/>
          <w:lang w:val="es-ES"/>
        </w:rPr>
        <w:t>mínimo</w:t>
      </w:r>
      <w:r w:rsidR="00705CD9" w:rsidRPr="00BE2965">
        <w:rPr>
          <w:rFonts w:ascii="Times New Roman" w:hAnsi="Times New Roman" w:cs="Times New Roman"/>
          <w:lang w:val="es-ES"/>
        </w:rPr>
        <w:t xml:space="preserve"> posible compensando con obras </w:t>
      </w:r>
      <w:r w:rsidR="00463441" w:rsidRPr="00BE2965">
        <w:rPr>
          <w:rFonts w:ascii="Times New Roman" w:hAnsi="Times New Roman" w:cs="Times New Roman"/>
          <w:lang w:val="es-ES"/>
        </w:rPr>
        <w:t>públicas</w:t>
      </w:r>
      <w:r w:rsidR="00705CD9" w:rsidRPr="00BE2965">
        <w:rPr>
          <w:rFonts w:ascii="Times New Roman" w:hAnsi="Times New Roman" w:cs="Times New Roman"/>
          <w:lang w:val="es-ES"/>
        </w:rPr>
        <w:t xml:space="preserve"> y bienestar social para todas las familias que pagan los impuestos, con esto pigou sostiene que un mayor gasto Publio es inapropiado cuando el costo económico del incremento tributario es superior al cobro adicional de los mismos.</w:t>
      </w:r>
    </w:p>
    <w:p w14:paraId="44EB09AE" w14:textId="369F61F6" w:rsidR="00705CD9" w:rsidRPr="00BE2965" w:rsidRDefault="00705CD9" w:rsidP="00705CD9">
      <w:pPr>
        <w:pStyle w:val="ListParagraph"/>
        <w:rPr>
          <w:rFonts w:ascii="Times New Roman" w:hAnsi="Times New Roman" w:cs="Times New Roman"/>
          <w:lang w:val="es-ES"/>
        </w:rPr>
      </w:pPr>
      <w:r w:rsidRPr="00BE2965">
        <w:rPr>
          <w:rFonts w:ascii="Times New Roman" w:hAnsi="Times New Roman" w:cs="Times New Roman"/>
          <w:lang w:val="es-ES"/>
        </w:rPr>
        <w:t xml:space="preserve">Por este motivo es que el gasto </w:t>
      </w:r>
      <w:r w:rsidR="00463441" w:rsidRPr="00BE2965">
        <w:rPr>
          <w:rFonts w:ascii="Times New Roman" w:hAnsi="Times New Roman" w:cs="Times New Roman"/>
          <w:lang w:val="es-ES"/>
        </w:rPr>
        <w:t>público</w:t>
      </w:r>
      <w:r w:rsidRPr="00BE2965">
        <w:rPr>
          <w:rFonts w:ascii="Times New Roman" w:hAnsi="Times New Roman" w:cs="Times New Roman"/>
          <w:lang w:val="es-ES"/>
        </w:rPr>
        <w:t xml:space="preserve"> no se puede evaluar solamente teniendo en cuenta los beneficios que </w:t>
      </w:r>
      <w:r w:rsidR="00463441" w:rsidRPr="00BE2965">
        <w:rPr>
          <w:rFonts w:ascii="Times New Roman" w:hAnsi="Times New Roman" w:cs="Times New Roman"/>
          <w:lang w:val="es-ES"/>
        </w:rPr>
        <w:t>genera,</w:t>
      </w:r>
      <w:r w:rsidRPr="00BE2965">
        <w:rPr>
          <w:rFonts w:ascii="Times New Roman" w:hAnsi="Times New Roman" w:cs="Times New Roman"/>
          <w:lang w:val="es-ES"/>
        </w:rPr>
        <w:t xml:space="preserve"> sino que también se deben comparar estos beneficios con las </w:t>
      </w:r>
      <w:r w:rsidR="00463441" w:rsidRPr="00BE2965">
        <w:rPr>
          <w:rFonts w:ascii="Times New Roman" w:hAnsi="Times New Roman" w:cs="Times New Roman"/>
          <w:lang w:val="es-ES"/>
        </w:rPr>
        <w:t>pérdidas</w:t>
      </w:r>
      <w:r w:rsidRPr="00BE2965">
        <w:rPr>
          <w:rFonts w:ascii="Times New Roman" w:hAnsi="Times New Roman" w:cs="Times New Roman"/>
          <w:lang w:val="es-ES"/>
        </w:rPr>
        <w:t xml:space="preserve"> que genera el cobro de los impuestos, para encontrar la mejor relación y tener un gasto publico que minimice las </w:t>
      </w:r>
      <w:r w:rsidR="00463441" w:rsidRPr="00BE2965">
        <w:rPr>
          <w:rFonts w:ascii="Times New Roman" w:hAnsi="Times New Roman" w:cs="Times New Roman"/>
          <w:lang w:val="es-ES"/>
        </w:rPr>
        <w:t>pérdidas</w:t>
      </w:r>
      <w:r w:rsidRPr="00BE2965">
        <w:rPr>
          <w:rFonts w:ascii="Times New Roman" w:hAnsi="Times New Roman" w:cs="Times New Roman"/>
          <w:lang w:val="es-ES"/>
        </w:rPr>
        <w:t xml:space="preserve"> de bienestar </w:t>
      </w:r>
      <w:r w:rsidR="0091633F" w:rsidRPr="00BE2965">
        <w:rPr>
          <w:rFonts w:ascii="Times New Roman" w:hAnsi="Times New Roman" w:cs="Times New Roman"/>
          <w:lang w:val="es-ES"/>
        </w:rPr>
        <w:t>por el pago de tributos</w:t>
      </w:r>
    </w:p>
    <w:p w14:paraId="242427B2" w14:textId="2FAD7158" w:rsidR="0091633F" w:rsidRPr="00BE2965" w:rsidRDefault="0091633F" w:rsidP="0091633F">
      <w:pPr>
        <w:pStyle w:val="ListParagraph"/>
        <w:numPr>
          <w:ilvl w:val="0"/>
          <w:numId w:val="1"/>
        </w:numPr>
        <w:rPr>
          <w:rFonts w:ascii="Times New Roman" w:hAnsi="Times New Roman" w:cs="Times New Roman"/>
          <w:lang w:val="es-ES"/>
        </w:rPr>
      </w:pPr>
      <w:r w:rsidRPr="00BE2965">
        <w:rPr>
          <w:rFonts w:ascii="Times New Roman" w:hAnsi="Times New Roman" w:cs="Times New Roman"/>
          <w:lang w:val="es-ES"/>
        </w:rPr>
        <w:t xml:space="preserve">Los </w:t>
      </w:r>
      <w:r w:rsidR="00E667A0" w:rsidRPr="00BE2965">
        <w:rPr>
          <w:rFonts w:ascii="Times New Roman" w:hAnsi="Times New Roman" w:cs="Times New Roman"/>
          <w:lang w:val="es-ES"/>
        </w:rPr>
        <w:t xml:space="preserve">estudios aplicados efectuados para Colombia llegan a </w:t>
      </w:r>
      <w:r w:rsidR="00463441" w:rsidRPr="00BE2965">
        <w:rPr>
          <w:rFonts w:ascii="Times New Roman" w:hAnsi="Times New Roman" w:cs="Times New Roman"/>
          <w:lang w:val="es-ES"/>
        </w:rPr>
        <w:t>cuáles</w:t>
      </w:r>
      <w:r w:rsidR="00E667A0" w:rsidRPr="00BE2965">
        <w:rPr>
          <w:rFonts w:ascii="Times New Roman" w:hAnsi="Times New Roman" w:cs="Times New Roman"/>
          <w:lang w:val="es-ES"/>
        </w:rPr>
        <w:t xml:space="preserve"> cifras como el gasto publico optimo</w:t>
      </w:r>
    </w:p>
    <w:p w14:paraId="4897F02B" w14:textId="12E38A2E" w:rsidR="00E667A0" w:rsidRPr="00BE2965" w:rsidRDefault="00E667A0" w:rsidP="00E667A0">
      <w:pPr>
        <w:pStyle w:val="ListParagraph"/>
        <w:rPr>
          <w:rFonts w:ascii="Times New Roman" w:hAnsi="Times New Roman" w:cs="Times New Roman"/>
          <w:lang w:val="es-ES"/>
        </w:rPr>
      </w:pPr>
      <w:r w:rsidRPr="00BE2965">
        <w:rPr>
          <w:rFonts w:ascii="Times New Roman" w:hAnsi="Times New Roman" w:cs="Times New Roman"/>
          <w:lang w:val="es-ES"/>
        </w:rPr>
        <w:t>R/</w:t>
      </w:r>
      <w:r w:rsidR="00533607" w:rsidRPr="00BE2965">
        <w:rPr>
          <w:rFonts w:ascii="Times New Roman" w:hAnsi="Times New Roman" w:cs="Times New Roman"/>
          <w:lang w:val="es-ES"/>
        </w:rPr>
        <w:t xml:space="preserve"> posada y escobrar en el 2003 usaron la teoría de barro sobre que el gasto publico debería maximizar el crecimiento nacional, utilizaron un panel de datos para 83 </w:t>
      </w:r>
      <w:r w:rsidR="00463441" w:rsidRPr="00BE2965">
        <w:rPr>
          <w:rFonts w:ascii="Times New Roman" w:hAnsi="Times New Roman" w:cs="Times New Roman"/>
          <w:lang w:val="es-ES"/>
        </w:rPr>
        <w:t>países</w:t>
      </w:r>
      <w:r w:rsidR="00533607" w:rsidRPr="00BE2965">
        <w:rPr>
          <w:rFonts w:ascii="Times New Roman" w:hAnsi="Times New Roman" w:cs="Times New Roman"/>
          <w:lang w:val="es-ES"/>
        </w:rPr>
        <w:t xml:space="preserve"> incluido Colombia, para el </w:t>
      </w:r>
      <w:r w:rsidR="00463441" w:rsidRPr="00BE2965">
        <w:rPr>
          <w:rFonts w:ascii="Times New Roman" w:hAnsi="Times New Roman" w:cs="Times New Roman"/>
          <w:lang w:val="es-ES"/>
        </w:rPr>
        <w:t>período</w:t>
      </w:r>
      <w:r w:rsidR="00533607" w:rsidRPr="00BE2965">
        <w:rPr>
          <w:rFonts w:ascii="Times New Roman" w:hAnsi="Times New Roman" w:cs="Times New Roman"/>
          <w:lang w:val="es-ES"/>
        </w:rPr>
        <w:t xml:space="preserve"> 1983-1999 dando un resultado de 9.4% del PIB nacional, dando como crecimiento económico anual un 1.2%</w:t>
      </w:r>
    </w:p>
    <w:p w14:paraId="6FB669CA" w14:textId="77777777" w:rsidR="00533607" w:rsidRPr="00BE2965" w:rsidRDefault="00533607" w:rsidP="00E667A0">
      <w:pPr>
        <w:pStyle w:val="ListParagraph"/>
        <w:rPr>
          <w:rFonts w:ascii="Times New Roman" w:hAnsi="Times New Roman" w:cs="Times New Roman"/>
          <w:lang w:val="es-ES"/>
        </w:rPr>
      </w:pPr>
    </w:p>
    <w:p w14:paraId="44054D83" w14:textId="46532261" w:rsidR="00533607" w:rsidRPr="00BE2965" w:rsidRDefault="00533607" w:rsidP="00E667A0">
      <w:pPr>
        <w:pStyle w:val="ListParagraph"/>
        <w:rPr>
          <w:rFonts w:ascii="Times New Roman" w:hAnsi="Times New Roman" w:cs="Times New Roman"/>
          <w:lang w:val="es-ES"/>
        </w:rPr>
      </w:pPr>
      <w:r w:rsidRPr="00BE2965">
        <w:rPr>
          <w:rFonts w:ascii="Times New Roman" w:hAnsi="Times New Roman" w:cs="Times New Roman"/>
          <w:lang w:val="es-ES"/>
        </w:rPr>
        <w:t>Otro estudio para Colombia fue el de alvis y castrillon en el 2013 el cual utilizo el modelo generalizado de momentos para el periodo 1950-2010, dando resultado que el gasto publico optimo es del 11% del PIB con un crecimiento del 1.2% anual</w:t>
      </w:r>
    </w:p>
    <w:p w14:paraId="4741E74C" w14:textId="7D3C3245" w:rsidR="00533607" w:rsidRPr="00BE2965" w:rsidRDefault="00533607" w:rsidP="00E667A0">
      <w:pPr>
        <w:pStyle w:val="ListParagraph"/>
        <w:rPr>
          <w:rFonts w:ascii="Times New Roman" w:hAnsi="Times New Roman" w:cs="Times New Roman"/>
          <w:lang w:val="es-ES"/>
        </w:rPr>
      </w:pPr>
      <w:r w:rsidRPr="00BE2965">
        <w:rPr>
          <w:rFonts w:ascii="Times New Roman" w:hAnsi="Times New Roman" w:cs="Times New Roman"/>
          <w:lang w:val="es-ES"/>
        </w:rPr>
        <w:t xml:space="preserve">Al evaluar por subperiodos se encuentra que para el periodo 1950-1990 el gasto publico optimo es de 8.1% del PIb y un crecimiento del 1.5% anual </w:t>
      </w:r>
    </w:p>
    <w:p w14:paraId="09618DA3" w14:textId="49427BAD" w:rsidR="00533607" w:rsidRPr="00BE2965" w:rsidRDefault="00533607" w:rsidP="00E667A0">
      <w:pPr>
        <w:pStyle w:val="ListParagraph"/>
        <w:rPr>
          <w:rFonts w:ascii="Times New Roman" w:hAnsi="Times New Roman" w:cs="Times New Roman"/>
          <w:lang w:val="es-ES"/>
        </w:rPr>
      </w:pPr>
      <w:r w:rsidRPr="00BE2965">
        <w:rPr>
          <w:rFonts w:ascii="Times New Roman" w:hAnsi="Times New Roman" w:cs="Times New Roman"/>
          <w:lang w:val="es-ES"/>
        </w:rPr>
        <w:t>Para el periodo 1991-2010 el gasto publico optimo es de 15.6% pero el crecimiento económico anual desciende a 0.6%</w:t>
      </w:r>
    </w:p>
    <w:p w14:paraId="168F8A85" w14:textId="0AA48DE0" w:rsidR="00533607" w:rsidRPr="00BE2965" w:rsidRDefault="00533607" w:rsidP="00E667A0">
      <w:pPr>
        <w:pStyle w:val="ListParagraph"/>
        <w:rPr>
          <w:rFonts w:ascii="Times New Roman" w:hAnsi="Times New Roman" w:cs="Times New Roman"/>
          <w:lang w:val="es-ES"/>
        </w:rPr>
      </w:pPr>
      <w:r w:rsidRPr="00BE2965">
        <w:rPr>
          <w:rFonts w:ascii="Times New Roman" w:hAnsi="Times New Roman" w:cs="Times New Roman"/>
          <w:lang w:val="es-ES"/>
        </w:rPr>
        <w:t>En este estudio cuando se introduce la equivalencia entre el gasto y los impuestos se obtiene que el gasto publico optimo es 9.8% y un crecimiento anual de 1.1%</w:t>
      </w:r>
    </w:p>
    <w:p w14:paraId="65E382A5" w14:textId="77777777" w:rsidR="00533607" w:rsidRPr="00BE2965" w:rsidRDefault="00533607" w:rsidP="00E667A0">
      <w:pPr>
        <w:pStyle w:val="ListParagraph"/>
        <w:rPr>
          <w:rFonts w:ascii="Times New Roman" w:hAnsi="Times New Roman" w:cs="Times New Roman"/>
          <w:lang w:val="es-ES"/>
        </w:rPr>
      </w:pPr>
    </w:p>
    <w:p w14:paraId="26055491" w14:textId="56214218" w:rsidR="001B2DBF" w:rsidRPr="00BE2965" w:rsidRDefault="00533607" w:rsidP="001B2DBF">
      <w:pPr>
        <w:pStyle w:val="ListParagraph"/>
        <w:rPr>
          <w:rFonts w:ascii="Times New Roman" w:hAnsi="Times New Roman" w:cs="Times New Roman"/>
          <w:iCs/>
          <w:lang w:val="es-ES"/>
        </w:rPr>
      </w:pPr>
      <w:r w:rsidRPr="00BE2965">
        <w:rPr>
          <w:rFonts w:ascii="Times New Roman" w:hAnsi="Times New Roman" w:cs="Times New Roman"/>
          <w:lang w:val="es-ES"/>
        </w:rPr>
        <w:t xml:space="preserve">Otro estudio para Colombia fue el de posada y </w:t>
      </w:r>
      <w:r w:rsidR="00463441" w:rsidRPr="00BE2965">
        <w:rPr>
          <w:rFonts w:ascii="Times New Roman" w:hAnsi="Times New Roman" w:cs="Times New Roman"/>
          <w:lang w:val="es-ES"/>
        </w:rPr>
        <w:t>Gómez</w:t>
      </w:r>
      <w:r w:rsidRPr="00BE2965">
        <w:rPr>
          <w:rFonts w:ascii="Times New Roman" w:hAnsi="Times New Roman" w:cs="Times New Roman"/>
          <w:lang w:val="es-ES"/>
        </w:rPr>
        <w:t xml:space="preserve"> en el 2002</w:t>
      </w:r>
      <w:r w:rsidR="001B2DBF" w:rsidRPr="00BE2965">
        <w:rPr>
          <w:rFonts w:ascii="Times New Roman" w:hAnsi="Times New Roman" w:cs="Times New Roman"/>
          <w:lang w:val="es-ES"/>
        </w:rPr>
        <w:t xml:space="preserve">, el cual se </w:t>
      </w:r>
      <w:r w:rsidR="00463441" w:rsidRPr="00BE2965">
        <w:rPr>
          <w:rFonts w:ascii="Times New Roman" w:hAnsi="Times New Roman" w:cs="Times New Roman"/>
          <w:lang w:val="es-ES"/>
        </w:rPr>
        <w:t>basó</w:t>
      </w:r>
      <w:r w:rsidR="001B2DBF" w:rsidRPr="00BE2965">
        <w:rPr>
          <w:rFonts w:ascii="Times New Roman" w:hAnsi="Times New Roman" w:cs="Times New Roman"/>
          <w:lang w:val="es-ES"/>
        </w:rPr>
        <w:t xml:space="preserve"> en el modelo neoclásico de </w:t>
      </w:r>
      <w:r w:rsidR="001B2DBF" w:rsidRPr="00BE2965">
        <w:rPr>
          <w:rFonts w:ascii="Times New Roman" w:hAnsi="Times New Roman" w:cs="Times New Roman"/>
          <w:i/>
          <w:iCs/>
          <w:lang w:val="es-ES"/>
        </w:rPr>
        <w:t xml:space="preserve">Ramsey-Cass- Koopmans </w:t>
      </w:r>
      <w:r w:rsidR="001B2DBF" w:rsidRPr="00BE2965">
        <w:rPr>
          <w:rFonts w:ascii="Times New Roman" w:hAnsi="Times New Roman" w:cs="Times New Roman"/>
          <w:iCs/>
          <w:lang w:val="es-ES"/>
        </w:rPr>
        <w:t>y uso un método numérico calibrado</w:t>
      </w:r>
      <w:r w:rsidR="00E101DC" w:rsidRPr="00BE2965">
        <w:rPr>
          <w:rFonts w:ascii="Times New Roman" w:hAnsi="Times New Roman" w:cs="Times New Roman"/>
          <w:iCs/>
          <w:lang w:val="es-ES"/>
        </w:rPr>
        <w:t xml:space="preserve">, este estudio </w:t>
      </w:r>
      <w:r w:rsidR="00463441" w:rsidRPr="00BE2965">
        <w:rPr>
          <w:rFonts w:ascii="Times New Roman" w:hAnsi="Times New Roman" w:cs="Times New Roman"/>
          <w:iCs/>
          <w:lang w:val="es-ES"/>
        </w:rPr>
        <w:t>evalúa</w:t>
      </w:r>
      <w:r w:rsidR="00E101DC" w:rsidRPr="00BE2965">
        <w:rPr>
          <w:rFonts w:ascii="Times New Roman" w:hAnsi="Times New Roman" w:cs="Times New Roman"/>
          <w:iCs/>
          <w:lang w:val="es-ES"/>
        </w:rPr>
        <w:t xml:space="preserve"> la relación entre el crecimiento y el gasto en infraestructura y capital humano, los resultados fueron que el gasto publico optimo es del 20% del PIB</w:t>
      </w:r>
    </w:p>
    <w:p w14:paraId="0AF81A42" w14:textId="77777777" w:rsidR="0018233F" w:rsidRPr="00BE2965" w:rsidRDefault="0018233F" w:rsidP="001B2DBF">
      <w:pPr>
        <w:pStyle w:val="ListParagraph"/>
        <w:rPr>
          <w:rFonts w:ascii="Times New Roman" w:hAnsi="Times New Roman" w:cs="Times New Roman"/>
          <w:iCs/>
          <w:lang w:val="es-ES"/>
        </w:rPr>
      </w:pPr>
    </w:p>
    <w:p w14:paraId="6B141C08" w14:textId="77777777" w:rsidR="0018233F" w:rsidRPr="00BE2965" w:rsidRDefault="0018233F" w:rsidP="001B2DBF">
      <w:pPr>
        <w:pStyle w:val="ListParagraph"/>
        <w:rPr>
          <w:rFonts w:ascii="Times New Roman" w:hAnsi="Times New Roman" w:cs="Times New Roman"/>
          <w:iCs/>
          <w:lang w:val="es-ES"/>
        </w:rPr>
      </w:pPr>
    </w:p>
    <w:p w14:paraId="7D8458BC" w14:textId="77777777" w:rsidR="0018233F" w:rsidRPr="00BE2965" w:rsidRDefault="0018233F" w:rsidP="001B2DBF">
      <w:pPr>
        <w:pStyle w:val="ListParagraph"/>
        <w:rPr>
          <w:rFonts w:ascii="Times New Roman" w:hAnsi="Times New Roman" w:cs="Times New Roman"/>
          <w:iCs/>
          <w:lang w:val="es-ES"/>
        </w:rPr>
      </w:pPr>
    </w:p>
    <w:p w14:paraId="594D31FC" w14:textId="77777777" w:rsidR="0018233F" w:rsidRPr="00BE2965" w:rsidRDefault="0018233F" w:rsidP="001B2DBF">
      <w:pPr>
        <w:pStyle w:val="ListParagraph"/>
        <w:rPr>
          <w:rFonts w:ascii="Times New Roman" w:hAnsi="Times New Roman" w:cs="Times New Roman"/>
          <w:iCs/>
          <w:lang w:val="es-ES"/>
        </w:rPr>
      </w:pPr>
    </w:p>
    <w:p w14:paraId="01837CF9" w14:textId="77777777" w:rsidR="0018233F" w:rsidRPr="00BE2965" w:rsidRDefault="0018233F" w:rsidP="001B2DBF">
      <w:pPr>
        <w:pStyle w:val="ListParagraph"/>
        <w:rPr>
          <w:rFonts w:ascii="Times New Roman" w:hAnsi="Times New Roman" w:cs="Times New Roman"/>
          <w:iCs/>
          <w:lang w:val="es-ES"/>
        </w:rPr>
      </w:pPr>
    </w:p>
    <w:p w14:paraId="2C5E0991" w14:textId="77777777" w:rsidR="0018233F" w:rsidRPr="00BE2965" w:rsidRDefault="0018233F" w:rsidP="001B2DBF">
      <w:pPr>
        <w:pStyle w:val="ListParagraph"/>
        <w:rPr>
          <w:rFonts w:ascii="Times New Roman" w:hAnsi="Times New Roman" w:cs="Times New Roman"/>
          <w:iCs/>
          <w:lang w:val="es-ES"/>
        </w:rPr>
      </w:pPr>
    </w:p>
    <w:p w14:paraId="2EA1C07E" w14:textId="77777777" w:rsidR="0018233F" w:rsidRPr="00BE2965" w:rsidRDefault="0018233F" w:rsidP="001B2DBF">
      <w:pPr>
        <w:pStyle w:val="ListParagraph"/>
        <w:rPr>
          <w:rFonts w:ascii="Times New Roman" w:hAnsi="Times New Roman" w:cs="Times New Roman"/>
          <w:iCs/>
          <w:lang w:val="es-ES"/>
        </w:rPr>
      </w:pPr>
    </w:p>
    <w:p w14:paraId="0E626553" w14:textId="77777777" w:rsidR="0018233F" w:rsidRPr="00BE2965" w:rsidRDefault="0018233F" w:rsidP="001B2DBF">
      <w:pPr>
        <w:pStyle w:val="ListParagraph"/>
        <w:rPr>
          <w:rFonts w:ascii="Times New Roman" w:hAnsi="Times New Roman" w:cs="Times New Roman"/>
          <w:iCs/>
          <w:lang w:val="es-ES"/>
        </w:rPr>
      </w:pPr>
    </w:p>
    <w:p w14:paraId="6FD5DE2E" w14:textId="77777777" w:rsidR="0018233F" w:rsidRPr="00BE2965" w:rsidRDefault="0018233F" w:rsidP="001B2DBF">
      <w:pPr>
        <w:pStyle w:val="ListParagraph"/>
        <w:rPr>
          <w:rFonts w:ascii="Times New Roman" w:hAnsi="Times New Roman" w:cs="Times New Roman"/>
          <w:iCs/>
          <w:lang w:val="es-ES"/>
        </w:rPr>
      </w:pPr>
    </w:p>
    <w:p w14:paraId="7AB975AB" w14:textId="77777777" w:rsidR="0018233F" w:rsidRPr="00BE2965" w:rsidRDefault="0018233F" w:rsidP="001B2DBF">
      <w:pPr>
        <w:pStyle w:val="ListParagraph"/>
        <w:rPr>
          <w:rFonts w:ascii="Times New Roman" w:hAnsi="Times New Roman" w:cs="Times New Roman"/>
          <w:iCs/>
          <w:lang w:val="es-ES"/>
        </w:rPr>
      </w:pPr>
    </w:p>
    <w:p w14:paraId="37E41962" w14:textId="77777777" w:rsidR="0018233F" w:rsidRPr="00BE2965" w:rsidRDefault="0018233F" w:rsidP="001B2DBF">
      <w:pPr>
        <w:pStyle w:val="ListParagraph"/>
        <w:rPr>
          <w:rFonts w:ascii="Times New Roman" w:hAnsi="Times New Roman" w:cs="Times New Roman"/>
          <w:iCs/>
          <w:lang w:val="es-ES"/>
        </w:rPr>
      </w:pPr>
    </w:p>
    <w:p w14:paraId="44AE8C9C" w14:textId="77777777" w:rsidR="0018233F" w:rsidRPr="00BE2965" w:rsidRDefault="0018233F" w:rsidP="001B2DBF">
      <w:pPr>
        <w:pStyle w:val="ListParagraph"/>
        <w:rPr>
          <w:rFonts w:ascii="Times New Roman" w:hAnsi="Times New Roman" w:cs="Times New Roman"/>
          <w:iCs/>
          <w:lang w:val="es-ES"/>
        </w:rPr>
      </w:pPr>
    </w:p>
    <w:p w14:paraId="77550580" w14:textId="77777777" w:rsidR="0018233F" w:rsidRPr="00BE2965" w:rsidRDefault="0018233F" w:rsidP="001B2DBF">
      <w:pPr>
        <w:pStyle w:val="ListParagraph"/>
        <w:rPr>
          <w:rFonts w:ascii="Times New Roman" w:hAnsi="Times New Roman" w:cs="Times New Roman"/>
          <w:iCs/>
          <w:lang w:val="es-ES"/>
        </w:rPr>
      </w:pPr>
    </w:p>
    <w:p w14:paraId="13C0EE9F" w14:textId="77777777" w:rsidR="0018233F" w:rsidRPr="00BE2965" w:rsidRDefault="0018233F" w:rsidP="001B2DBF">
      <w:pPr>
        <w:pStyle w:val="ListParagraph"/>
        <w:rPr>
          <w:rFonts w:ascii="Times New Roman" w:hAnsi="Times New Roman" w:cs="Times New Roman"/>
          <w:iCs/>
          <w:lang w:val="es-ES"/>
        </w:rPr>
      </w:pPr>
    </w:p>
    <w:p w14:paraId="6B8F0B9F" w14:textId="77777777" w:rsidR="0018233F" w:rsidRPr="00BE2965" w:rsidRDefault="0018233F" w:rsidP="001B2DBF">
      <w:pPr>
        <w:pStyle w:val="ListParagraph"/>
        <w:rPr>
          <w:rFonts w:ascii="Times New Roman" w:hAnsi="Times New Roman" w:cs="Times New Roman"/>
          <w:iCs/>
          <w:lang w:val="es-ES"/>
        </w:rPr>
      </w:pPr>
    </w:p>
    <w:p w14:paraId="69BDC600" w14:textId="77777777" w:rsidR="0018233F" w:rsidRPr="00BE2965" w:rsidRDefault="0018233F" w:rsidP="001B2DBF">
      <w:pPr>
        <w:pStyle w:val="ListParagraph"/>
        <w:rPr>
          <w:rFonts w:ascii="Times New Roman" w:hAnsi="Times New Roman" w:cs="Times New Roman"/>
          <w:iCs/>
          <w:lang w:val="es-ES"/>
        </w:rPr>
      </w:pPr>
    </w:p>
    <w:p w14:paraId="3061D5ED" w14:textId="77777777" w:rsidR="0018233F" w:rsidRPr="00BE2965" w:rsidRDefault="0018233F" w:rsidP="001B2DBF">
      <w:pPr>
        <w:pStyle w:val="ListParagraph"/>
        <w:rPr>
          <w:rFonts w:ascii="Times New Roman" w:hAnsi="Times New Roman" w:cs="Times New Roman"/>
          <w:iCs/>
          <w:lang w:val="es-ES"/>
        </w:rPr>
      </w:pPr>
    </w:p>
    <w:p w14:paraId="3458BC77" w14:textId="77777777" w:rsidR="0018233F" w:rsidRDefault="0018233F" w:rsidP="001B2DBF">
      <w:pPr>
        <w:pStyle w:val="ListParagraph"/>
        <w:rPr>
          <w:rFonts w:ascii="Times New Roman" w:hAnsi="Times New Roman" w:cs="Times New Roman"/>
          <w:iCs/>
          <w:lang w:val="es-ES"/>
        </w:rPr>
      </w:pPr>
    </w:p>
    <w:p w14:paraId="21450EA7" w14:textId="77777777" w:rsidR="00BE2965" w:rsidRDefault="00BE2965" w:rsidP="001B2DBF">
      <w:pPr>
        <w:pStyle w:val="ListParagraph"/>
        <w:rPr>
          <w:rFonts w:ascii="Times New Roman" w:hAnsi="Times New Roman" w:cs="Times New Roman"/>
          <w:iCs/>
          <w:lang w:val="es-ES"/>
        </w:rPr>
      </w:pPr>
    </w:p>
    <w:p w14:paraId="714FE80B" w14:textId="77777777" w:rsidR="00BE2965" w:rsidRDefault="00BE2965" w:rsidP="001B2DBF">
      <w:pPr>
        <w:pStyle w:val="ListParagraph"/>
        <w:rPr>
          <w:rFonts w:ascii="Times New Roman" w:hAnsi="Times New Roman" w:cs="Times New Roman"/>
          <w:iCs/>
          <w:lang w:val="es-ES"/>
        </w:rPr>
      </w:pPr>
    </w:p>
    <w:p w14:paraId="2185E3DC" w14:textId="77777777" w:rsidR="00BE2965" w:rsidRDefault="00BE2965" w:rsidP="001B2DBF">
      <w:pPr>
        <w:pStyle w:val="ListParagraph"/>
        <w:rPr>
          <w:rFonts w:ascii="Times New Roman" w:hAnsi="Times New Roman" w:cs="Times New Roman"/>
          <w:iCs/>
          <w:lang w:val="es-ES"/>
        </w:rPr>
      </w:pPr>
    </w:p>
    <w:p w14:paraId="28833E1F" w14:textId="77777777" w:rsidR="00BE2965" w:rsidRPr="00BE2965" w:rsidRDefault="00BE2965" w:rsidP="001B2DBF">
      <w:pPr>
        <w:pStyle w:val="ListParagraph"/>
        <w:rPr>
          <w:rFonts w:ascii="Times New Roman" w:hAnsi="Times New Roman" w:cs="Times New Roman"/>
          <w:iCs/>
          <w:lang w:val="es-ES"/>
        </w:rPr>
      </w:pPr>
    </w:p>
    <w:p w14:paraId="4B42F320" w14:textId="77777777" w:rsidR="0018233F" w:rsidRPr="00BE2965" w:rsidRDefault="0018233F" w:rsidP="001B2DBF">
      <w:pPr>
        <w:pStyle w:val="ListParagraph"/>
        <w:rPr>
          <w:rFonts w:ascii="Times New Roman" w:hAnsi="Times New Roman" w:cs="Times New Roman"/>
          <w:iCs/>
          <w:lang w:val="es-ES"/>
        </w:rPr>
      </w:pPr>
    </w:p>
    <w:p w14:paraId="20229C87" w14:textId="4206C1AC" w:rsidR="00735506" w:rsidRPr="00BE2965" w:rsidRDefault="00735506" w:rsidP="00735506">
      <w:pPr>
        <w:pStyle w:val="ListParagraph"/>
        <w:numPr>
          <w:ilvl w:val="0"/>
          <w:numId w:val="1"/>
        </w:numPr>
        <w:rPr>
          <w:rFonts w:ascii="Times New Roman" w:hAnsi="Times New Roman" w:cs="Times New Roman"/>
          <w:lang w:val="es-ES"/>
        </w:rPr>
      </w:pPr>
      <w:r w:rsidRPr="00BE2965">
        <w:rPr>
          <w:rFonts w:ascii="Times New Roman" w:hAnsi="Times New Roman" w:cs="Times New Roman"/>
          <w:lang w:val="es-ES"/>
        </w:rPr>
        <w:t>Explicar el grafico 1</w:t>
      </w:r>
    </w:p>
    <w:p w14:paraId="1D6836B0" w14:textId="6E0AE384" w:rsidR="00735506" w:rsidRPr="00BE2965" w:rsidRDefault="0018233F" w:rsidP="00735506">
      <w:pPr>
        <w:pStyle w:val="ListParagraph"/>
        <w:rPr>
          <w:rFonts w:ascii="Times New Roman" w:hAnsi="Times New Roman" w:cs="Times New Roman"/>
          <w:lang w:val="es-ES"/>
        </w:rPr>
      </w:pPr>
      <w:r w:rsidRPr="00BE2965">
        <w:rPr>
          <w:rFonts w:ascii="Times New Roman" w:hAnsi="Times New Roman" w:cs="Times New Roman"/>
          <w:noProof/>
          <w:lang w:val="es-ES"/>
        </w:rPr>
        <w:drawing>
          <wp:inline distT="0" distB="0" distL="0" distR="0" wp14:anchorId="32C73258" wp14:editId="376724B6">
            <wp:extent cx="5943600" cy="420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9-26 at 9.34.53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200525"/>
                    </a:xfrm>
                    <a:prstGeom prst="rect">
                      <a:avLst/>
                    </a:prstGeom>
                  </pic:spPr>
                </pic:pic>
              </a:graphicData>
            </a:graphic>
          </wp:inline>
        </w:drawing>
      </w:r>
    </w:p>
    <w:p w14:paraId="187A11FD" w14:textId="77777777" w:rsidR="00DE61AD" w:rsidRPr="00BE2965" w:rsidRDefault="00DE61AD" w:rsidP="00DE61AD">
      <w:pPr>
        <w:ind w:left="360" w:firstLine="540"/>
        <w:rPr>
          <w:rFonts w:ascii="Times New Roman" w:hAnsi="Times New Roman" w:cs="Times New Roman"/>
          <w:lang w:val="es-ES"/>
        </w:rPr>
      </w:pPr>
    </w:p>
    <w:p w14:paraId="122CBBE3" w14:textId="5E342C88" w:rsidR="00460C2E" w:rsidRPr="00BE2965" w:rsidRDefault="00DE61AD" w:rsidP="00DE61AD">
      <w:pPr>
        <w:pStyle w:val="ListParagraph"/>
        <w:rPr>
          <w:rFonts w:ascii="Times New Roman" w:hAnsi="Times New Roman" w:cs="Times New Roman"/>
          <w:lang w:val="es-ES"/>
        </w:rPr>
      </w:pPr>
      <w:r w:rsidRPr="00BE2965">
        <w:rPr>
          <w:rFonts w:ascii="Times New Roman" w:hAnsi="Times New Roman" w:cs="Times New Roman"/>
          <w:lang w:val="es-ES"/>
        </w:rPr>
        <w:t xml:space="preserve">este grafico muestra el gasto </w:t>
      </w:r>
      <w:r w:rsidR="00463441" w:rsidRPr="00BE2965">
        <w:rPr>
          <w:rFonts w:ascii="Times New Roman" w:hAnsi="Times New Roman" w:cs="Times New Roman"/>
          <w:lang w:val="es-ES"/>
        </w:rPr>
        <w:t>público</w:t>
      </w:r>
      <w:r w:rsidRPr="00BE2965">
        <w:rPr>
          <w:rFonts w:ascii="Times New Roman" w:hAnsi="Times New Roman" w:cs="Times New Roman"/>
          <w:lang w:val="es-ES"/>
        </w:rPr>
        <w:t xml:space="preserve"> en términos del PIB como </w:t>
      </w:r>
      <w:r w:rsidR="00463441" w:rsidRPr="00BE2965">
        <w:rPr>
          <w:rFonts w:ascii="Times New Roman" w:hAnsi="Times New Roman" w:cs="Times New Roman"/>
          <w:lang w:val="es-ES"/>
        </w:rPr>
        <w:t>porcentaje</w:t>
      </w:r>
      <w:r w:rsidRPr="00BE2965">
        <w:rPr>
          <w:rFonts w:ascii="Times New Roman" w:hAnsi="Times New Roman" w:cs="Times New Roman"/>
          <w:lang w:val="es-ES"/>
        </w:rPr>
        <w:t xml:space="preserve">, lo cual muestra que en todos los países de </w:t>
      </w:r>
      <w:r w:rsidR="00AF2A2C" w:rsidRPr="00BE2965">
        <w:rPr>
          <w:rFonts w:ascii="Times New Roman" w:hAnsi="Times New Roman" w:cs="Times New Roman"/>
          <w:lang w:val="es-ES"/>
        </w:rPr>
        <w:t>Latinoamérica</w:t>
      </w:r>
      <w:r w:rsidRPr="00BE2965">
        <w:rPr>
          <w:rFonts w:ascii="Times New Roman" w:hAnsi="Times New Roman" w:cs="Times New Roman"/>
          <w:lang w:val="es-ES"/>
        </w:rPr>
        <w:t xml:space="preserve"> excepto panamá y </w:t>
      </w:r>
      <w:r w:rsidR="00463441" w:rsidRPr="00BE2965">
        <w:rPr>
          <w:rFonts w:ascii="Times New Roman" w:hAnsi="Times New Roman" w:cs="Times New Roman"/>
          <w:lang w:val="es-ES"/>
        </w:rPr>
        <w:t>Uruguay</w:t>
      </w:r>
      <w:r w:rsidRPr="00BE2965">
        <w:rPr>
          <w:rFonts w:ascii="Times New Roman" w:hAnsi="Times New Roman" w:cs="Times New Roman"/>
          <w:lang w:val="es-ES"/>
        </w:rPr>
        <w:t xml:space="preserve"> el gasto </w:t>
      </w:r>
      <w:r w:rsidR="00463441" w:rsidRPr="00BE2965">
        <w:rPr>
          <w:rFonts w:ascii="Times New Roman" w:hAnsi="Times New Roman" w:cs="Times New Roman"/>
          <w:lang w:val="es-ES"/>
        </w:rPr>
        <w:t>público</w:t>
      </w:r>
      <w:r w:rsidRPr="00BE2965">
        <w:rPr>
          <w:rFonts w:ascii="Times New Roman" w:hAnsi="Times New Roman" w:cs="Times New Roman"/>
          <w:lang w:val="es-ES"/>
        </w:rPr>
        <w:t xml:space="preserve"> entre el 2000 y el 2015 ha aumentado, especialmente en países como Bolivia, Brasil y Venezuela, pero esto no siempre va en concordancia con el nivel de bienestar de esos países, por </w:t>
      </w:r>
      <w:r w:rsidR="00463441" w:rsidRPr="00BE2965">
        <w:rPr>
          <w:rFonts w:ascii="Times New Roman" w:hAnsi="Times New Roman" w:cs="Times New Roman"/>
          <w:lang w:val="es-ES"/>
        </w:rPr>
        <w:t>ejemplo,</w:t>
      </w:r>
      <w:r w:rsidRPr="00BE2965">
        <w:rPr>
          <w:rFonts w:ascii="Times New Roman" w:hAnsi="Times New Roman" w:cs="Times New Roman"/>
          <w:lang w:val="es-ES"/>
        </w:rPr>
        <w:t xml:space="preserve"> Venezuela tiene uno de los gastos públicos </w:t>
      </w:r>
      <w:r w:rsidR="00463441" w:rsidRPr="00BE2965">
        <w:rPr>
          <w:rFonts w:ascii="Times New Roman" w:hAnsi="Times New Roman" w:cs="Times New Roman"/>
          <w:lang w:val="es-ES"/>
        </w:rPr>
        <w:t>más</w:t>
      </w:r>
      <w:r w:rsidRPr="00BE2965">
        <w:rPr>
          <w:rFonts w:ascii="Times New Roman" w:hAnsi="Times New Roman" w:cs="Times New Roman"/>
          <w:lang w:val="es-ES"/>
        </w:rPr>
        <w:t xml:space="preserve"> altos y el nivel de bienestar es el </w:t>
      </w:r>
      <w:r w:rsidR="00463441" w:rsidRPr="00BE2965">
        <w:rPr>
          <w:rFonts w:ascii="Times New Roman" w:hAnsi="Times New Roman" w:cs="Times New Roman"/>
          <w:lang w:val="es-ES"/>
        </w:rPr>
        <w:t>más</w:t>
      </w:r>
      <w:r w:rsidRPr="00BE2965">
        <w:rPr>
          <w:rFonts w:ascii="Times New Roman" w:hAnsi="Times New Roman" w:cs="Times New Roman"/>
          <w:lang w:val="es-ES"/>
        </w:rPr>
        <w:t xml:space="preserve"> bajo de la región</w:t>
      </w:r>
    </w:p>
    <w:p w14:paraId="7C8A40A7" w14:textId="77777777" w:rsidR="00AF2A2C" w:rsidRPr="00BE2965" w:rsidRDefault="00AF2A2C" w:rsidP="00DE61AD">
      <w:pPr>
        <w:pStyle w:val="ListParagraph"/>
        <w:rPr>
          <w:rFonts w:ascii="Times New Roman" w:hAnsi="Times New Roman" w:cs="Times New Roman"/>
          <w:lang w:val="es-ES"/>
        </w:rPr>
      </w:pPr>
    </w:p>
    <w:p w14:paraId="3CF016A3" w14:textId="77777777" w:rsidR="00AF2A2C" w:rsidRPr="00BE2965" w:rsidRDefault="00AF2A2C" w:rsidP="00DE61AD">
      <w:pPr>
        <w:pStyle w:val="ListParagraph"/>
        <w:rPr>
          <w:rFonts w:ascii="Times New Roman" w:hAnsi="Times New Roman" w:cs="Times New Roman"/>
          <w:lang w:val="es-ES"/>
        </w:rPr>
      </w:pPr>
    </w:p>
    <w:p w14:paraId="61A14FFE" w14:textId="77777777" w:rsidR="00AF2A2C" w:rsidRPr="00BE2965" w:rsidRDefault="00AF2A2C" w:rsidP="00DE61AD">
      <w:pPr>
        <w:pStyle w:val="ListParagraph"/>
        <w:rPr>
          <w:rFonts w:ascii="Times New Roman" w:hAnsi="Times New Roman" w:cs="Times New Roman"/>
          <w:lang w:val="es-ES"/>
        </w:rPr>
      </w:pPr>
    </w:p>
    <w:p w14:paraId="0486A8E1" w14:textId="77777777" w:rsidR="00AF2A2C" w:rsidRPr="00BE2965" w:rsidRDefault="00AF2A2C" w:rsidP="00DE61AD">
      <w:pPr>
        <w:pStyle w:val="ListParagraph"/>
        <w:rPr>
          <w:rFonts w:ascii="Times New Roman" w:hAnsi="Times New Roman" w:cs="Times New Roman"/>
          <w:lang w:val="es-ES"/>
        </w:rPr>
      </w:pPr>
    </w:p>
    <w:p w14:paraId="3D097EE7" w14:textId="77777777" w:rsidR="00AF2A2C" w:rsidRPr="00BE2965" w:rsidRDefault="00AF2A2C" w:rsidP="00DE61AD">
      <w:pPr>
        <w:pStyle w:val="ListParagraph"/>
        <w:rPr>
          <w:rFonts w:ascii="Times New Roman" w:hAnsi="Times New Roman" w:cs="Times New Roman"/>
          <w:lang w:val="es-ES"/>
        </w:rPr>
      </w:pPr>
    </w:p>
    <w:p w14:paraId="3056427B" w14:textId="77777777" w:rsidR="00AF2A2C" w:rsidRPr="00BE2965" w:rsidRDefault="00AF2A2C" w:rsidP="00DE61AD">
      <w:pPr>
        <w:pStyle w:val="ListParagraph"/>
        <w:rPr>
          <w:rFonts w:ascii="Times New Roman" w:hAnsi="Times New Roman" w:cs="Times New Roman"/>
          <w:lang w:val="es-ES"/>
        </w:rPr>
      </w:pPr>
    </w:p>
    <w:p w14:paraId="784124FF" w14:textId="77777777" w:rsidR="00AF2A2C" w:rsidRPr="00BE2965" w:rsidRDefault="00AF2A2C" w:rsidP="00DE61AD">
      <w:pPr>
        <w:pStyle w:val="ListParagraph"/>
        <w:rPr>
          <w:rFonts w:ascii="Times New Roman" w:hAnsi="Times New Roman" w:cs="Times New Roman"/>
          <w:lang w:val="es-ES"/>
        </w:rPr>
      </w:pPr>
    </w:p>
    <w:p w14:paraId="7635534E" w14:textId="77777777" w:rsidR="00AF2A2C" w:rsidRPr="00BE2965" w:rsidRDefault="00AF2A2C" w:rsidP="00DE61AD">
      <w:pPr>
        <w:pStyle w:val="ListParagraph"/>
        <w:rPr>
          <w:rFonts w:ascii="Times New Roman" w:hAnsi="Times New Roman" w:cs="Times New Roman"/>
          <w:lang w:val="es-ES"/>
        </w:rPr>
      </w:pPr>
    </w:p>
    <w:p w14:paraId="76C9BD29" w14:textId="77777777" w:rsidR="00AF2A2C" w:rsidRPr="00BE2965" w:rsidRDefault="00AF2A2C" w:rsidP="00DE61AD">
      <w:pPr>
        <w:pStyle w:val="ListParagraph"/>
        <w:rPr>
          <w:rFonts w:ascii="Times New Roman" w:hAnsi="Times New Roman" w:cs="Times New Roman"/>
          <w:lang w:val="es-ES"/>
        </w:rPr>
      </w:pPr>
    </w:p>
    <w:p w14:paraId="346AC867" w14:textId="77777777" w:rsidR="00AF2A2C" w:rsidRPr="00BE2965" w:rsidRDefault="00AF2A2C" w:rsidP="00DE61AD">
      <w:pPr>
        <w:pStyle w:val="ListParagraph"/>
        <w:rPr>
          <w:rFonts w:ascii="Times New Roman" w:hAnsi="Times New Roman" w:cs="Times New Roman"/>
          <w:lang w:val="es-ES"/>
        </w:rPr>
      </w:pPr>
    </w:p>
    <w:p w14:paraId="7F96F0A7" w14:textId="77777777" w:rsidR="00AF2A2C" w:rsidRDefault="00AF2A2C" w:rsidP="00DE61AD">
      <w:pPr>
        <w:pStyle w:val="ListParagraph"/>
        <w:rPr>
          <w:rFonts w:ascii="Times New Roman" w:hAnsi="Times New Roman" w:cs="Times New Roman"/>
          <w:lang w:val="es-ES"/>
        </w:rPr>
      </w:pPr>
    </w:p>
    <w:p w14:paraId="70C2D297" w14:textId="77777777" w:rsidR="00BE2965" w:rsidRDefault="00BE2965" w:rsidP="00DE61AD">
      <w:pPr>
        <w:pStyle w:val="ListParagraph"/>
        <w:rPr>
          <w:rFonts w:ascii="Times New Roman" w:hAnsi="Times New Roman" w:cs="Times New Roman"/>
          <w:lang w:val="es-ES"/>
        </w:rPr>
      </w:pPr>
    </w:p>
    <w:p w14:paraId="7D15DA92" w14:textId="77777777" w:rsidR="00BE2965" w:rsidRDefault="00BE2965" w:rsidP="00DE61AD">
      <w:pPr>
        <w:pStyle w:val="ListParagraph"/>
        <w:rPr>
          <w:rFonts w:ascii="Times New Roman" w:hAnsi="Times New Roman" w:cs="Times New Roman"/>
          <w:lang w:val="es-ES"/>
        </w:rPr>
      </w:pPr>
    </w:p>
    <w:p w14:paraId="4A6F0CA6" w14:textId="77777777" w:rsidR="00BE2965" w:rsidRPr="00BE2965" w:rsidRDefault="00BE2965" w:rsidP="00DE61AD">
      <w:pPr>
        <w:pStyle w:val="ListParagraph"/>
        <w:rPr>
          <w:rFonts w:ascii="Times New Roman" w:hAnsi="Times New Roman" w:cs="Times New Roman"/>
          <w:lang w:val="es-ES"/>
        </w:rPr>
      </w:pPr>
    </w:p>
    <w:p w14:paraId="2666EC69" w14:textId="77777777" w:rsidR="00AF2A2C" w:rsidRPr="00BE2965" w:rsidRDefault="00AF2A2C" w:rsidP="00DE61AD">
      <w:pPr>
        <w:pStyle w:val="ListParagraph"/>
        <w:rPr>
          <w:rFonts w:ascii="Times New Roman" w:hAnsi="Times New Roman" w:cs="Times New Roman"/>
          <w:lang w:val="es-ES"/>
        </w:rPr>
      </w:pPr>
    </w:p>
    <w:p w14:paraId="04BCC207" w14:textId="12802DFE" w:rsidR="00DE61AD" w:rsidRPr="00BE2965" w:rsidRDefault="00AF2A2C" w:rsidP="00AF2A2C">
      <w:pPr>
        <w:pStyle w:val="ListParagraph"/>
        <w:numPr>
          <w:ilvl w:val="0"/>
          <w:numId w:val="1"/>
        </w:numPr>
        <w:rPr>
          <w:rFonts w:ascii="Times New Roman" w:hAnsi="Times New Roman" w:cs="Times New Roman"/>
          <w:color w:val="000000" w:themeColor="text1"/>
          <w:lang w:val="es-ES"/>
        </w:rPr>
      </w:pPr>
      <w:r w:rsidRPr="00BE2965">
        <w:rPr>
          <w:rFonts w:ascii="Times New Roman" w:hAnsi="Times New Roman" w:cs="Times New Roman"/>
          <w:color w:val="000000" w:themeColor="text1"/>
          <w:lang w:val="es-ES"/>
        </w:rPr>
        <w:t>Explicar el grafico 2</w:t>
      </w:r>
    </w:p>
    <w:p w14:paraId="4B55261F" w14:textId="50E61B6C" w:rsidR="00AF2A2C" w:rsidRPr="00BE2965" w:rsidRDefault="00463441" w:rsidP="00100447">
      <w:pPr>
        <w:pStyle w:val="NormalWeb"/>
        <w:ind w:left="360"/>
        <w:rPr>
          <w:lang w:val="es-ES"/>
        </w:rPr>
      </w:pPr>
      <w:r w:rsidRPr="00BE2965">
        <w:rPr>
          <w:lang w:val="es-ES"/>
        </w:rPr>
        <w:t>Gráfico</w:t>
      </w:r>
      <w:r w:rsidR="00100447" w:rsidRPr="00BE2965">
        <w:rPr>
          <w:lang w:val="es-ES"/>
        </w:rPr>
        <w:t xml:space="preserve"> 2: Gasto </w:t>
      </w:r>
      <w:r w:rsidRPr="00BE2965">
        <w:rPr>
          <w:lang w:val="es-ES"/>
        </w:rPr>
        <w:t>público</w:t>
      </w:r>
      <w:r w:rsidR="00100447" w:rsidRPr="00BE2965">
        <w:rPr>
          <w:lang w:val="es-ES"/>
        </w:rPr>
        <w:t xml:space="preserve"> del GNC y PIB per </w:t>
      </w:r>
      <w:r w:rsidRPr="00BE2965">
        <w:rPr>
          <w:lang w:val="es-ES"/>
        </w:rPr>
        <w:t>cápita</w:t>
      </w:r>
      <w:r w:rsidR="00100447" w:rsidRPr="00BE2965">
        <w:rPr>
          <w:lang w:val="es-ES"/>
        </w:rPr>
        <w:t xml:space="preserve"> ajustado por PPA </w:t>
      </w:r>
    </w:p>
    <w:p w14:paraId="3C899C25" w14:textId="626AB8CC" w:rsidR="00AF2A2C" w:rsidRPr="00BE2965" w:rsidRDefault="00AF2A2C" w:rsidP="00AF2A2C">
      <w:pPr>
        <w:rPr>
          <w:rFonts w:ascii="Times New Roman" w:hAnsi="Times New Roman" w:cs="Times New Roman"/>
          <w:color w:val="000000" w:themeColor="text1"/>
          <w:lang w:val="es-ES"/>
        </w:rPr>
      </w:pPr>
      <w:r w:rsidRPr="00BE2965">
        <w:rPr>
          <w:rFonts w:ascii="Times New Roman" w:hAnsi="Times New Roman" w:cs="Times New Roman"/>
          <w:noProof/>
          <w:lang w:val="es-ES"/>
        </w:rPr>
        <w:drawing>
          <wp:inline distT="0" distB="0" distL="0" distR="0" wp14:anchorId="33404E11" wp14:editId="533A7076">
            <wp:extent cx="6337935" cy="4193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9-26 at 9.40.35 AM.png"/>
                    <pic:cNvPicPr/>
                  </pic:nvPicPr>
                  <pic:blipFill>
                    <a:blip r:embed="rId6">
                      <a:extLst>
                        <a:ext uri="{28A0092B-C50C-407E-A947-70E740481C1C}">
                          <a14:useLocalDpi xmlns:a14="http://schemas.microsoft.com/office/drawing/2010/main" val="0"/>
                        </a:ext>
                      </a:extLst>
                    </a:blip>
                    <a:stretch>
                      <a:fillRect/>
                    </a:stretch>
                  </pic:blipFill>
                  <pic:spPr>
                    <a:xfrm>
                      <a:off x="0" y="0"/>
                      <a:ext cx="6370910" cy="4215283"/>
                    </a:xfrm>
                    <a:prstGeom prst="rect">
                      <a:avLst/>
                    </a:prstGeom>
                  </pic:spPr>
                </pic:pic>
              </a:graphicData>
            </a:graphic>
          </wp:inline>
        </w:drawing>
      </w:r>
    </w:p>
    <w:p w14:paraId="0638103C" w14:textId="77777777" w:rsidR="00AF2A2C" w:rsidRPr="00BE2965" w:rsidRDefault="00AF2A2C" w:rsidP="00AF2A2C">
      <w:pPr>
        <w:rPr>
          <w:rFonts w:ascii="Times New Roman" w:hAnsi="Times New Roman" w:cs="Times New Roman"/>
          <w:color w:val="000000" w:themeColor="text1"/>
          <w:lang w:val="es-ES"/>
        </w:rPr>
      </w:pPr>
    </w:p>
    <w:p w14:paraId="2FD38AA4" w14:textId="77777777" w:rsidR="00AF2A2C" w:rsidRPr="00BE2965" w:rsidRDefault="00AF2A2C" w:rsidP="00AF2A2C">
      <w:pPr>
        <w:rPr>
          <w:rFonts w:ascii="Times New Roman" w:hAnsi="Times New Roman" w:cs="Times New Roman"/>
          <w:color w:val="000000" w:themeColor="text1"/>
          <w:lang w:val="es-ES"/>
        </w:rPr>
      </w:pPr>
    </w:p>
    <w:p w14:paraId="35A56EC7" w14:textId="52721B54" w:rsidR="000E666D" w:rsidRPr="00BE2965" w:rsidRDefault="000E666D" w:rsidP="00AF2A2C">
      <w:pPr>
        <w:rPr>
          <w:rFonts w:ascii="Times New Roman" w:hAnsi="Times New Roman" w:cs="Times New Roman"/>
          <w:color w:val="000000" w:themeColor="text1"/>
          <w:lang w:val="es-ES"/>
        </w:rPr>
      </w:pPr>
      <w:r w:rsidRPr="00BE2965">
        <w:rPr>
          <w:rFonts w:ascii="Times New Roman" w:hAnsi="Times New Roman" w:cs="Times New Roman"/>
          <w:color w:val="000000" w:themeColor="text1"/>
          <w:lang w:val="es-ES"/>
        </w:rPr>
        <w:t xml:space="preserve">este grafico muestra en el eje vertical el PIB per </w:t>
      </w:r>
      <w:r w:rsidR="00463441" w:rsidRPr="00BE2965">
        <w:rPr>
          <w:rFonts w:ascii="Times New Roman" w:hAnsi="Times New Roman" w:cs="Times New Roman"/>
          <w:color w:val="000000" w:themeColor="text1"/>
          <w:lang w:val="es-ES"/>
        </w:rPr>
        <w:t>cápita</w:t>
      </w:r>
      <w:r w:rsidRPr="00BE2965">
        <w:rPr>
          <w:rFonts w:ascii="Times New Roman" w:hAnsi="Times New Roman" w:cs="Times New Roman"/>
          <w:color w:val="000000" w:themeColor="text1"/>
          <w:lang w:val="es-ES"/>
        </w:rPr>
        <w:t xml:space="preserve"> ajustado por paridad de poder adquisitivo y en el eje horizontal muestra el gasto público como % del PIB, se realiza una dispersión de datos y se traza una línea de tendencia que mejor se ajuste a los datos, los países que queden por encima de la línea de tendencia son países con mejor ingreso per </w:t>
      </w:r>
      <w:r w:rsidR="00463441" w:rsidRPr="00BE2965">
        <w:rPr>
          <w:rFonts w:ascii="Times New Roman" w:hAnsi="Times New Roman" w:cs="Times New Roman"/>
          <w:color w:val="000000" w:themeColor="text1"/>
          <w:lang w:val="es-ES"/>
        </w:rPr>
        <w:t>cápita</w:t>
      </w:r>
      <w:r w:rsidRPr="00BE2965">
        <w:rPr>
          <w:rFonts w:ascii="Times New Roman" w:hAnsi="Times New Roman" w:cs="Times New Roman"/>
          <w:color w:val="000000" w:themeColor="text1"/>
          <w:lang w:val="es-ES"/>
        </w:rPr>
        <w:t xml:space="preserve"> que los que no están por encima, entre el país más cercano este al origen en el eje horizontal y </w:t>
      </w:r>
      <w:r w:rsidR="00463441" w:rsidRPr="00BE2965">
        <w:rPr>
          <w:rFonts w:ascii="Times New Roman" w:hAnsi="Times New Roman" w:cs="Times New Roman"/>
          <w:color w:val="000000" w:themeColor="text1"/>
          <w:lang w:val="es-ES"/>
        </w:rPr>
        <w:t>más</w:t>
      </w:r>
      <w:r w:rsidRPr="00BE2965">
        <w:rPr>
          <w:rFonts w:ascii="Times New Roman" w:hAnsi="Times New Roman" w:cs="Times New Roman"/>
          <w:color w:val="000000" w:themeColor="text1"/>
          <w:lang w:val="es-ES"/>
        </w:rPr>
        <w:t xml:space="preserve"> alejado este en el eje vertical, significa que hace un uso mucho mejor del gasto </w:t>
      </w:r>
      <w:r w:rsidR="00463441" w:rsidRPr="00BE2965">
        <w:rPr>
          <w:rFonts w:ascii="Times New Roman" w:hAnsi="Times New Roman" w:cs="Times New Roman"/>
          <w:color w:val="000000" w:themeColor="text1"/>
          <w:lang w:val="es-ES"/>
        </w:rPr>
        <w:t>público</w:t>
      </w:r>
      <w:r w:rsidRPr="00BE2965">
        <w:rPr>
          <w:rFonts w:ascii="Times New Roman" w:hAnsi="Times New Roman" w:cs="Times New Roman"/>
          <w:color w:val="000000" w:themeColor="text1"/>
          <w:lang w:val="es-ES"/>
        </w:rPr>
        <w:t xml:space="preserve"> para mejorar el bienestar de las personas, es decir con un menor uso de gasto publico logra alcanzar niveles altos de PIB per </w:t>
      </w:r>
      <w:r w:rsidR="00463441" w:rsidRPr="00BE2965">
        <w:rPr>
          <w:rFonts w:ascii="Times New Roman" w:hAnsi="Times New Roman" w:cs="Times New Roman"/>
          <w:color w:val="000000" w:themeColor="text1"/>
          <w:lang w:val="es-ES"/>
        </w:rPr>
        <w:t>cápita</w:t>
      </w:r>
      <w:r w:rsidRPr="00BE2965">
        <w:rPr>
          <w:rFonts w:ascii="Times New Roman" w:hAnsi="Times New Roman" w:cs="Times New Roman"/>
          <w:color w:val="000000" w:themeColor="text1"/>
          <w:lang w:val="es-ES"/>
        </w:rPr>
        <w:t xml:space="preserve">, en este caso chile </w:t>
      </w:r>
      <w:r w:rsidR="00463441" w:rsidRPr="00BE2965">
        <w:rPr>
          <w:rFonts w:ascii="Times New Roman" w:hAnsi="Times New Roman" w:cs="Times New Roman"/>
          <w:color w:val="000000" w:themeColor="text1"/>
          <w:lang w:val="es-ES"/>
        </w:rPr>
        <w:t>sería</w:t>
      </w:r>
      <w:r w:rsidRPr="00BE2965">
        <w:rPr>
          <w:rFonts w:ascii="Times New Roman" w:hAnsi="Times New Roman" w:cs="Times New Roman"/>
          <w:color w:val="000000" w:themeColor="text1"/>
          <w:lang w:val="es-ES"/>
        </w:rPr>
        <w:t xml:space="preserve"> el mejor país en esta tarea, ya que logra alcanzar el nivel de PIB per </w:t>
      </w:r>
      <w:r w:rsidR="00463441" w:rsidRPr="00BE2965">
        <w:rPr>
          <w:rFonts w:ascii="Times New Roman" w:hAnsi="Times New Roman" w:cs="Times New Roman"/>
          <w:color w:val="000000" w:themeColor="text1"/>
          <w:lang w:val="es-ES"/>
        </w:rPr>
        <w:t>cápita</w:t>
      </w:r>
      <w:r w:rsidRPr="00BE2965">
        <w:rPr>
          <w:rFonts w:ascii="Times New Roman" w:hAnsi="Times New Roman" w:cs="Times New Roman"/>
          <w:color w:val="000000" w:themeColor="text1"/>
          <w:lang w:val="es-ES"/>
        </w:rPr>
        <w:t xml:space="preserve"> </w:t>
      </w:r>
      <w:r w:rsidR="00463441" w:rsidRPr="00BE2965">
        <w:rPr>
          <w:rFonts w:ascii="Times New Roman" w:hAnsi="Times New Roman" w:cs="Times New Roman"/>
          <w:color w:val="000000" w:themeColor="text1"/>
          <w:lang w:val="es-ES"/>
        </w:rPr>
        <w:t>más</w:t>
      </w:r>
      <w:r w:rsidRPr="00BE2965">
        <w:rPr>
          <w:rFonts w:ascii="Times New Roman" w:hAnsi="Times New Roman" w:cs="Times New Roman"/>
          <w:color w:val="000000" w:themeColor="text1"/>
          <w:lang w:val="es-ES"/>
        </w:rPr>
        <w:t xml:space="preserve"> alto de todos y el uso del gasto </w:t>
      </w:r>
      <w:r w:rsidR="00463441" w:rsidRPr="00BE2965">
        <w:rPr>
          <w:rFonts w:ascii="Times New Roman" w:hAnsi="Times New Roman" w:cs="Times New Roman"/>
          <w:color w:val="000000" w:themeColor="text1"/>
          <w:lang w:val="es-ES"/>
        </w:rPr>
        <w:t>público</w:t>
      </w:r>
      <w:r w:rsidRPr="00BE2965">
        <w:rPr>
          <w:rFonts w:ascii="Times New Roman" w:hAnsi="Times New Roman" w:cs="Times New Roman"/>
          <w:color w:val="000000" w:themeColor="text1"/>
          <w:lang w:val="es-ES"/>
        </w:rPr>
        <w:t xml:space="preserve"> no es el </w:t>
      </w:r>
      <w:r w:rsidR="00463441" w:rsidRPr="00BE2965">
        <w:rPr>
          <w:rFonts w:ascii="Times New Roman" w:hAnsi="Times New Roman" w:cs="Times New Roman"/>
          <w:color w:val="000000" w:themeColor="text1"/>
          <w:lang w:val="es-ES"/>
        </w:rPr>
        <w:t>más</w:t>
      </w:r>
      <w:r w:rsidRPr="00BE2965">
        <w:rPr>
          <w:rFonts w:ascii="Times New Roman" w:hAnsi="Times New Roman" w:cs="Times New Roman"/>
          <w:color w:val="000000" w:themeColor="text1"/>
          <w:lang w:val="es-ES"/>
        </w:rPr>
        <w:t xml:space="preserve"> elevado.</w:t>
      </w:r>
    </w:p>
    <w:p w14:paraId="32F16F2B" w14:textId="77777777" w:rsidR="00AF2A2C" w:rsidRPr="00BE2965" w:rsidRDefault="00AF2A2C" w:rsidP="00AF2A2C">
      <w:pPr>
        <w:rPr>
          <w:rFonts w:ascii="Times New Roman" w:hAnsi="Times New Roman" w:cs="Times New Roman"/>
          <w:color w:val="000000" w:themeColor="text1"/>
          <w:lang w:val="es-ES"/>
        </w:rPr>
      </w:pPr>
    </w:p>
    <w:p w14:paraId="73429B4F" w14:textId="77777777" w:rsidR="00AF2A2C" w:rsidRPr="00BE2965" w:rsidRDefault="00AF2A2C" w:rsidP="00AF2A2C">
      <w:pPr>
        <w:rPr>
          <w:rFonts w:ascii="Times New Roman" w:hAnsi="Times New Roman" w:cs="Times New Roman"/>
          <w:color w:val="000000" w:themeColor="text1"/>
          <w:lang w:val="es-ES"/>
        </w:rPr>
      </w:pPr>
    </w:p>
    <w:p w14:paraId="1061DF40" w14:textId="77777777" w:rsidR="000E666D" w:rsidRPr="00BE2965" w:rsidRDefault="000E666D" w:rsidP="00AF2A2C">
      <w:pPr>
        <w:rPr>
          <w:rFonts w:ascii="Times New Roman" w:hAnsi="Times New Roman" w:cs="Times New Roman"/>
          <w:color w:val="000000" w:themeColor="text1"/>
          <w:lang w:val="es-ES"/>
        </w:rPr>
      </w:pPr>
    </w:p>
    <w:p w14:paraId="15BE639C" w14:textId="77777777" w:rsidR="000E666D" w:rsidRPr="00BE2965" w:rsidRDefault="000E666D" w:rsidP="00AF2A2C">
      <w:pPr>
        <w:rPr>
          <w:rFonts w:ascii="Times New Roman" w:hAnsi="Times New Roman" w:cs="Times New Roman"/>
          <w:color w:val="000000" w:themeColor="text1"/>
          <w:lang w:val="es-ES"/>
        </w:rPr>
      </w:pPr>
    </w:p>
    <w:p w14:paraId="4400047B" w14:textId="77777777" w:rsidR="000E666D" w:rsidRPr="00BE2965" w:rsidRDefault="000E666D" w:rsidP="00AF2A2C">
      <w:pPr>
        <w:rPr>
          <w:rFonts w:ascii="Times New Roman" w:hAnsi="Times New Roman" w:cs="Times New Roman"/>
          <w:color w:val="000000" w:themeColor="text1"/>
          <w:lang w:val="es-ES"/>
        </w:rPr>
      </w:pPr>
    </w:p>
    <w:p w14:paraId="4FB8ADFC" w14:textId="77777777" w:rsidR="000E666D" w:rsidRPr="00BE2965" w:rsidRDefault="000E666D" w:rsidP="00AF2A2C">
      <w:pPr>
        <w:rPr>
          <w:rFonts w:ascii="Times New Roman" w:hAnsi="Times New Roman" w:cs="Times New Roman"/>
          <w:color w:val="000000" w:themeColor="text1"/>
          <w:lang w:val="es-ES"/>
        </w:rPr>
      </w:pPr>
    </w:p>
    <w:p w14:paraId="7AF78B70" w14:textId="77777777" w:rsidR="000E666D" w:rsidRDefault="000E666D" w:rsidP="00AF2A2C">
      <w:pPr>
        <w:rPr>
          <w:rFonts w:ascii="Times New Roman" w:hAnsi="Times New Roman" w:cs="Times New Roman"/>
          <w:color w:val="000000" w:themeColor="text1"/>
          <w:lang w:val="es-ES"/>
        </w:rPr>
      </w:pPr>
    </w:p>
    <w:p w14:paraId="0824EC07" w14:textId="77777777" w:rsidR="00BE2965" w:rsidRDefault="00BE2965" w:rsidP="00AF2A2C">
      <w:pPr>
        <w:rPr>
          <w:rFonts w:ascii="Times New Roman" w:hAnsi="Times New Roman" w:cs="Times New Roman"/>
          <w:color w:val="000000" w:themeColor="text1"/>
          <w:lang w:val="es-ES"/>
        </w:rPr>
      </w:pPr>
    </w:p>
    <w:p w14:paraId="0B7F7820" w14:textId="77777777" w:rsidR="00BE2965" w:rsidRDefault="00BE2965" w:rsidP="00AF2A2C">
      <w:pPr>
        <w:rPr>
          <w:rFonts w:ascii="Times New Roman" w:hAnsi="Times New Roman" w:cs="Times New Roman"/>
          <w:color w:val="000000" w:themeColor="text1"/>
          <w:lang w:val="es-ES"/>
        </w:rPr>
      </w:pPr>
    </w:p>
    <w:p w14:paraId="34302437" w14:textId="77777777" w:rsidR="00BE2965" w:rsidRDefault="00BE2965" w:rsidP="00AF2A2C">
      <w:pPr>
        <w:rPr>
          <w:rFonts w:ascii="Times New Roman" w:hAnsi="Times New Roman" w:cs="Times New Roman"/>
          <w:color w:val="000000" w:themeColor="text1"/>
          <w:lang w:val="es-ES"/>
        </w:rPr>
      </w:pPr>
    </w:p>
    <w:p w14:paraId="35EA1B7C" w14:textId="77777777" w:rsidR="00BE2965" w:rsidRDefault="00BE2965" w:rsidP="00AF2A2C">
      <w:pPr>
        <w:rPr>
          <w:rFonts w:ascii="Times New Roman" w:hAnsi="Times New Roman" w:cs="Times New Roman"/>
          <w:color w:val="000000" w:themeColor="text1"/>
          <w:lang w:val="es-ES"/>
        </w:rPr>
      </w:pPr>
    </w:p>
    <w:p w14:paraId="712D4527" w14:textId="77777777" w:rsidR="00BE2965" w:rsidRPr="00BE2965" w:rsidRDefault="00BE2965" w:rsidP="00AF2A2C">
      <w:pPr>
        <w:rPr>
          <w:rFonts w:ascii="Times New Roman" w:hAnsi="Times New Roman" w:cs="Times New Roman"/>
          <w:color w:val="000000" w:themeColor="text1"/>
          <w:lang w:val="es-ES"/>
        </w:rPr>
      </w:pPr>
    </w:p>
    <w:p w14:paraId="05AD414D" w14:textId="3A120988" w:rsidR="000E666D" w:rsidRPr="00BE2965" w:rsidRDefault="000E666D" w:rsidP="000E666D">
      <w:pPr>
        <w:pStyle w:val="ListParagraph"/>
        <w:numPr>
          <w:ilvl w:val="0"/>
          <w:numId w:val="1"/>
        </w:numPr>
        <w:rPr>
          <w:rFonts w:ascii="Times New Roman" w:hAnsi="Times New Roman" w:cs="Times New Roman"/>
          <w:color w:val="000000" w:themeColor="text1"/>
          <w:lang w:val="es-ES"/>
        </w:rPr>
      </w:pPr>
      <w:r w:rsidRPr="00BE2965">
        <w:rPr>
          <w:rFonts w:ascii="Times New Roman" w:hAnsi="Times New Roman" w:cs="Times New Roman"/>
          <w:color w:val="000000" w:themeColor="text1"/>
          <w:lang w:val="es-ES"/>
        </w:rPr>
        <w:t>Explicar el grafico 3</w:t>
      </w:r>
    </w:p>
    <w:p w14:paraId="598B79CD" w14:textId="7F41DBCD" w:rsidR="00EE3EB8" w:rsidRPr="00BE2965" w:rsidRDefault="00EE3EB8" w:rsidP="00EE3EB8">
      <w:pPr>
        <w:pStyle w:val="ListParagraph"/>
        <w:rPr>
          <w:rFonts w:ascii="Times New Roman" w:hAnsi="Times New Roman" w:cs="Times New Roman"/>
          <w:color w:val="000000" w:themeColor="text1"/>
          <w:lang w:val="es-ES"/>
        </w:rPr>
      </w:pPr>
      <w:r w:rsidRPr="00BE2965">
        <w:rPr>
          <w:rFonts w:ascii="Times New Roman" w:hAnsi="Times New Roman" w:cs="Times New Roman"/>
          <w:noProof/>
          <w:color w:val="000000" w:themeColor="text1"/>
          <w:lang w:val="es-ES"/>
        </w:rPr>
        <w:drawing>
          <wp:inline distT="0" distB="0" distL="0" distR="0" wp14:anchorId="1C9A3C70" wp14:editId="05728F95">
            <wp:extent cx="6120765" cy="372745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9-26 at 9.49.03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765" cy="3727450"/>
                    </a:xfrm>
                    <a:prstGeom prst="rect">
                      <a:avLst/>
                    </a:prstGeom>
                  </pic:spPr>
                </pic:pic>
              </a:graphicData>
            </a:graphic>
          </wp:inline>
        </w:drawing>
      </w:r>
    </w:p>
    <w:p w14:paraId="5D4D2BF8" w14:textId="52BCF329" w:rsidR="00AF2A2C" w:rsidRPr="00BE2965" w:rsidRDefault="00AF2A2C" w:rsidP="00AF2A2C">
      <w:pPr>
        <w:rPr>
          <w:rFonts w:ascii="Times New Roman" w:hAnsi="Times New Roman" w:cs="Times New Roman"/>
          <w:color w:val="000000" w:themeColor="text1"/>
          <w:lang w:val="es-ES"/>
        </w:rPr>
      </w:pPr>
    </w:p>
    <w:p w14:paraId="744191B8" w14:textId="65C25771" w:rsidR="00AF2A2C" w:rsidRPr="00BE2965" w:rsidRDefault="00904333" w:rsidP="00AF2A2C">
      <w:pPr>
        <w:pStyle w:val="ListParagraph"/>
        <w:rPr>
          <w:rFonts w:ascii="Times New Roman" w:hAnsi="Times New Roman" w:cs="Times New Roman"/>
          <w:lang w:val="es-ES"/>
        </w:rPr>
      </w:pPr>
      <w:r w:rsidRPr="00BE2965">
        <w:rPr>
          <w:rFonts w:ascii="Times New Roman" w:hAnsi="Times New Roman" w:cs="Times New Roman"/>
          <w:lang w:val="es-ES"/>
        </w:rPr>
        <w:t xml:space="preserve">este grafico muestra la variación del gasto </w:t>
      </w:r>
      <w:r w:rsidR="00463441" w:rsidRPr="00BE2965">
        <w:rPr>
          <w:rFonts w:ascii="Times New Roman" w:hAnsi="Times New Roman" w:cs="Times New Roman"/>
          <w:lang w:val="es-ES"/>
        </w:rPr>
        <w:t>público</w:t>
      </w:r>
      <w:r w:rsidRPr="00BE2965">
        <w:rPr>
          <w:rFonts w:ascii="Times New Roman" w:hAnsi="Times New Roman" w:cs="Times New Roman"/>
          <w:lang w:val="es-ES"/>
        </w:rPr>
        <w:t xml:space="preserve"> del gobierno general (GNC, gobierno departamental gobierno municipal) entre los años 2000 a 2015, en </w:t>
      </w:r>
      <w:r w:rsidR="00463441" w:rsidRPr="00BE2965">
        <w:rPr>
          <w:rFonts w:ascii="Times New Roman" w:hAnsi="Times New Roman" w:cs="Times New Roman"/>
          <w:lang w:val="es-ES"/>
        </w:rPr>
        <w:t>general</w:t>
      </w:r>
      <w:r w:rsidRPr="00BE2965">
        <w:rPr>
          <w:rFonts w:ascii="Times New Roman" w:hAnsi="Times New Roman" w:cs="Times New Roman"/>
          <w:lang w:val="es-ES"/>
        </w:rPr>
        <w:t xml:space="preserve"> este grafico no muestra muchas variaciones en su crecimiento del gasto </w:t>
      </w:r>
      <w:r w:rsidR="00463441" w:rsidRPr="00BE2965">
        <w:rPr>
          <w:rFonts w:ascii="Times New Roman" w:hAnsi="Times New Roman" w:cs="Times New Roman"/>
          <w:lang w:val="es-ES"/>
        </w:rPr>
        <w:t>público</w:t>
      </w:r>
      <w:r w:rsidRPr="00BE2965">
        <w:rPr>
          <w:rFonts w:ascii="Times New Roman" w:hAnsi="Times New Roman" w:cs="Times New Roman"/>
          <w:lang w:val="es-ES"/>
        </w:rPr>
        <w:t xml:space="preserve">, puede ser debido a que el crecimiento </w:t>
      </w:r>
      <w:r w:rsidR="00463441" w:rsidRPr="00BE2965">
        <w:rPr>
          <w:rFonts w:ascii="Times New Roman" w:hAnsi="Times New Roman" w:cs="Times New Roman"/>
          <w:lang w:val="es-ES"/>
        </w:rPr>
        <w:t>más</w:t>
      </w:r>
      <w:r w:rsidRPr="00BE2965">
        <w:rPr>
          <w:rFonts w:ascii="Times New Roman" w:hAnsi="Times New Roman" w:cs="Times New Roman"/>
          <w:lang w:val="es-ES"/>
        </w:rPr>
        <w:t xml:space="preserve"> importante fue el del GNC como se evidencio en el grafico 1, pero el gasto de los gobiernos departamentales y municipales no </w:t>
      </w:r>
      <w:r w:rsidR="00463441" w:rsidRPr="00BE2965">
        <w:rPr>
          <w:rFonts w:ascii="Times New Roman" w:hAnsi="Times New Roman" w:cs="Times New Roman"/>
          <w:lang w:val="es-ES"/>
        </w:rPr>
        <w:t>creció</w:t>
      </w:r>
      <w:r w:rsidRPr="00BE2965">
        <w:rPr>
          <w:rFonts w:ascii="Times New Roman" w:hAnsi="Times New Roman" w:cs="Times New Roman"/>
          <w:lang w:val="es-ES"/>
        </w:rPr>
        <w:t xml:space="preserve"> mucho, por ende esta grafica no presenta grandes evidencias de disparidad entre estos años, para Colombia la diferencia entre el gasto </w:t>
      </w:r>
      <w:r w:rsidR="00463441" w:rsidRPr="00BE2965">
        <w:rPr>
          <w:rFonts w:ascii="Times New Roman" w:hAnsi="Times New Roman" w:cs="Times New Roman"/>
          <w:lang w:val="es-ES"/>
        </w:rPr>
        <w:t>público</w:t>
      </w:r>
      <w:r w:rsidRPr="00BE2965">
        <w:rPr>
          <w:rFonts w:ascii="Times New Roman" w:hAnsi="Times New Roman" w:cs="Times New Roman"/>
          <w:lang w:val="es-ES"/>
        </w:rPr>
        <w:t xml:space="preserve"> del año 2000 al 2015 es casi igual al crecimiento del gasto del gobierno nacional central</w:t>
      </w:r>
    </w:p>
    <w:p w14:paraId="74EC5CC2" w14:textId="77777777" w:rsidR="00F04470" w:rsidRPr="00BE2965" w:rsidRDefault="00F04470" w:rsidP="004923AA">
      <w:pPr>
        <w:pStyle w:val="ListParagraph"/>
        <w:rPr>
          <w:rFonts w:ascii="Times New Roman" w:hAnsi="Times New Roman" w:cs="Times New Roman"/>
          <w:color w:val="000000" w:themeColor="text1"/>
          <w:lang w:val="es-ES"/>
        </w:rPr>
      </w:pPr>
    </w:p>
    <w:p w14:paraId="2D75F01E" w14:textId="77777777" w:rsidR="00100447" w:rsidRPr="00BE2965" w:rsidRDefault="00100447" w:rsidP="004923AA">
      <w:pPr>
        <w:pStyle w:val="ListParagraph"/>
        <w:rPr>
          <w:rFonts w:ascii="Times New Roman" w:hAnsi="Times New Roman" w:cs="Times New Roman"/>
          <w:color w:val="000000" w:themeColor="text1"/>
          <w:lang w:val="es-ES"/>
        </w:rPr>
      </w:pPr>
    </w:p>
    <w:p w14:paraId="20897D6D" w14:textId="77777777" w:rsidR="00100447" w:rsidRPr="00BE2965" w:rsidRDefault="00100447" w:rsidP="004923AA">
      <w:pPr>
        <w:pStyle w:val="ListParagraph"/>
        <w:rPr>
          <w:rFonts w:ascii="Times New Roman" w:hAnsi="Times New Roman" w:cs="Times New Roman"/>
          <w:color w:val="000000" w:themeColor="text1"/>
          <w:lang w:val="es-ES"/>
        </w:rPr>
      </w:pPr>
    </w:p>
    <w:p w14:paraId="559D7FDC" w14:textId="77777777" w:rsidR="00100447" w:rsidRPr="00BE2965" w:rsidRDefault="00100447" w:rsidP="004923AA">
      <w:pPr>
        <w:pStyle w:val="ListParagraph"/>
        <w:rPr>
          <w:rFonts w:ascii="Times New Roman" w:hAnsi="Times New Roman" w:cs="Times New Roman"/>
          <w:color w:val="000000" w:themeColor="text1"/>
          <w:lang w:val="es-ES"/>
        </w:rPr>
      </w:pPr>
    </w:p>
    <w:p w14:paraId="163EFCC8" w14:textId="77777777" w:rsidR="00100447" w:rsidRPr="00BE2965" w:rsidRDefault="00100447" w:rsidP="004923AA">
      <w:pPr>
        <w:pStyle w:val="ListParagraph"/>
        <w:rPr>
          <w:rFonts w:ascii="Times New Roman" w:hAnsi="Times New Roman" w:cs="Times New Roman"/>
          <w:color w:val="000000" w:themeColor="text1"/>
          <w:lang w:val="es-ES"/>
        </w:rPr>
      </w:pPr>
    </w:p>
    <w:p w14:paraId="097440AD" w14:textId="77777777" w:rsidR="00100447" w:rsidRPr="00BE2965" w:rsidRDefault="00100447" w:rsidP="004923AA">
      <w:pPr>
        <w:pStyle w:val="ListParagraph"/>
        <w:rPr>
          <w:rFonts w:ascii="Times New Roman" w:hAnsi="Times New Roman" w:cs="Times New Roman"/>
          <w:color w:val="000000" w:themeColor="text1"/>
          <w:lang w:val="es-ES"/>
        </w:rPr>
      </w:pPr>
    </w:p>
    <w:p w14:paraId="4BE1F348" w14:textId="77777777" w:rsidR="00100447" w:rsidRPr="00BE2965" w:rsidRDefault="00100447" w:rsidP="004923AA">
      <w:pPr>
        <w:pStyle w:val="ListParagraph"/>
        <w:rPr>
          <w:rFonts w:ascii="Times New Roman" w:hAnsi="Times New Roman" w:cs="Times New Roman"/>
          <w:color w:val="000000" w:themeColor="text1"/>
          <w:lang w:val="es-ES"/>
        </w:rPr>
      </w:pPr>
    </w:p>
    <w:p w14:paraId="363EE11B" w14:textId="77777777" w:rsidR="00100447" w:rsidRPr="00BE2965" w:rsidRDefault="00100447" w:rsidP="004923AA">
      <w:pPr>
        <w:pStyle w:val="ListParagraph"/>
        <w:rPr>
          <w:rFonts w:ascii="Times New Roman" w:hAnsi="Times New Roman" w:cs="Times New Roman"/>
          <w:color w:val="000000" w:themeColor="text1"/>
          <w:lang w:val="es-ES"/>
        </w:rPr>
      </w:pPr>
    </w:p>
    <w:p w14:paraId="254E9B62" w14:textId="77777777" w:rsidR="00100447" w:rsidRPr="00BE2965" w:rsidRDefault="00100447" w:rsidP="004923AA">
      <w:pPr>
        <w:pStyle w:val="ListParagraph"/>
        <w:rPr>
          <w:rFonts w:ascii="Times New Roman" w:hAnsi="Times New Roman" w:cs="Times New Roman"/>
          <w:color w:val="000000" w:themeColor="text1"/>
          <w:lang w:val="es-ES"/>
        </w:rPr>
      </w:pPr>
    </w:p>
    <w:p w14:paraId="53ABB885" w14:textId="77777777" w:rsidR="00100447" w:rsidRPr="00BE2965" w:rsidRDefault="00100447" w:rsidP="004923AA">
      <w:pPr>
        <w:pStyle w:val="ListParagraph"/>
        <w:rPr>
          <w:rFonts w:ascii="Times New Roman" w:hAnsi="Times New Roman" w:cs="Times New Roman"/>
          <w:color w:val="000000" w:themeColor="text1"/>
          <w:lang w:val="es-ES"/>
        </w:rPr>
      </w:pPr>
    </w:p>
    <w:p w14:paraId="7DD2AFD0" w14:textId="77777777" w:rsidR="00100447" w:rsidRPr="00BE2965" w:rsidRDefault="00100447" w:rsidP="004923AA">
      <w:pPr>
        <w:pStyle w:val="ListParagraph"/>
        <w:rPr>
          <w:rFonts w:ascii="Times New Roman" w:hAnsi="Times New Roman" w:cs="Times New Roman"/>
          <w:color w:val="000000" w:themeColor="text1"/>
          <w:lang w:val="es-ES"/>
        </w:rPr>
      </w:pPr>
    </w:p>
    <w:p w14:paraId="6DC64780" w14:textId="77777777" w:rsidR="00100447" w:rsidRPr="00BE2965" w:rsidRDefault="00100447" w:rsidP="004923AA">
      <w:pPr>
        <w:pStyle w:val="ListParagraph"/>
        <w:rPr>
          <w:rFonts w:ascii="Times New Roman" w:hAnsi="Times New Roman" w:cs="Times New Roman"/>
          <w:color w:val="000000" w:themeColor="text1"/>
          <w:lang w:val="es-ES"/>
        </w:rPr>
      </w:pPr>
    </w:p>
    <w:p w14:paraId="2E371E62" w14:textId="71548F1C" w:rsidR="00310068" w:rsidRPr="00BE2965" w:rsidRDefault="00904333" w:rsidP="00904333">
      <w:pPr>
        <w:pStyle w:val="ListParagraph"/>
        <w:numPr>
          <w:ilvl w:val="0"/>
          <w:numId w:val="1"/>
        </w:numPr>
        <w:rPr>
          <w:rFonts w:ascii="Times New Roman" w:hAnsi="Times New Roman" w:cs="Times New Roman"/>
          <w:color w:val="000000" w:themeColor="text1"/>
          <w:lang w:val="es-ES"/>
        </w:rPr>
      </w:pPr>
      <w:r w:rsidRPr="00BE2965">
        <w:rPr>
          <w:rFonts w:ascii="Times New Roman" w:hAnsi="Times New Roman" w:cs="Times New Roman"/>
          <w:color w:val="000000" w:themeColor="text1"/>
          <w:lang w:val="es-ES"/>
        </w:rPr>
        <w:t>Explicar el grafico 5</w:t>
      </w:r>
    </w:p>
    <w:p w14:paraId="38215206" w14:textId="208B7D96" w:rsidR="00904333" w:rsidRPr="00BE2965" w:rsidRDefault="00463441" w:rsidP="00100447">
      <w:pPr>
        <w:pStyle w:val="NormalWeb"/>
        <w:ind w:left="360"/>
        <w:rPr>
          <w:lang w:val="es-ES"/>
        </w:rPr>
      </w:pPr>
      <w:r w:rsidRPr="00BE2965">
        <w:rPr>
          <w:lang w:val="es-ES"/>
        </w:rPr>
        <w:t>Gráfico</w:t>
      </w:r>
      <w:r w:rsidR="00100447" w:rsidRPr="00BE2965">
        <w:rPr>
          <w:lang w:val="es-ES"/>
        </w:rPr>
        <w:t xml:space="preserve"> 5: Gasto </w:t>
      </w:r>
      <w:r w:rsidRPr="00BE2965">
        <w:rPr>
          <w:lang w:val="es-ES"/>
        </w:rPr>
        <w:t>público</w:t>
      </w:r>
      <w:r w:rsidR="00100447" w:rsidRPr="00BE2965">
        <w:rPr>
          <w:lang w:val="es-ES"/>
        </w:rPr>
        <w:t xml:space="preserve"> del gobierno general y PIB per </w:t>
      </w:r>
      <w:r w:rsidRPr="00BE2965">
        <w:rPr>
          <w:lang w:val="es-ES"/>
        </w:rPr>
        <w:t>cápita</w:t>
      </w:r>
      <w:r w:rsidR="00100447" w:rsidRPr="00BE2965">
        <w:rPr>
          <w:lang w:val="es-ES"/>
        </w:rPr>
        <w:t xml:space="preserve"> ajustado con PPA </w:t>
      </w:r>
    </w:p>
    <w:p w14:paraId="13955285" w14:textId="7B8A2DAB" w:rsidR="00310068" w:rsidRPr="00BE2965" w:rsidRDefault="00100447" w:rsidP="00D448C9">
      <w:pPr>
        <w:pStyle w:val="ListParagraph"/>
        <w:rPr>
          <w:rFonts w:ascii="Times New Roman" w:hAnsi="Times New Roman" w:cs="Times New Roman"/>
          <w:color w:val="000000" w:themeColor="text1"/>
          <w:lang w:val="es-ES"/>
        </w:rPr>
      </w:pPr>
      <w:r w:rsidRPr="00BE2965">
        <w:rPr>
          <w:rFonts w:ascii="Times New Roman" w:hAnsi="Times New Roman" w:cs="Times New Roman"/>
          <w:noProof/>
          <w:color w:val="000000" w:themeColor="text1"/>
          <w:lang w:val="es-ES"/>
        </w:rPr>
        <w:drawing>
          <wp:inline distT="0" distB="0" distL="0" distR="0" wp14:anchorId="7F06E96F" wp14:editId="5A98D0FF">
            <wp:extent cx="5943600" cy="3845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9-26 at 9.59.41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6371B0C4" w14:textId="36571EFE" w:rsidR="009D6A83" w:rsidRPr="00BE2965" w:rsidRDefault="008C3D62" w:rsidP="00D448C9">
      <w:pPr>
        <w:pStyle w:val="ListParagraph"/>
        <w:rPr>
          <w:rFonts w:ascii="Times New Roman" w:hAnsi="Times New Roman" w:cs="Times New Roman"/>
          <w:color w:val="000000" w:themeColor="text1"/>
          <w:lang w:val="es-ES"/>
        </w:rPr>
      </w:pPr>
      <w:r w:rsidRPr="00BE2965">
        <w:rPr>
          <w:rFonts w:ascii="Times New Roman" w:hAnsi="Times New Roman" w:cs="Times New Roman"/>
          <w:color w:val="000000" w:themeColor="text1"/>
          <w:lang w:val="es-ES"/>
        </w:rPr>
        <w:t xml:space="preserve">el grafico muestra el PIB per cápita de los países comparado con el gasto </w:t>
      </w:r>
      <w:r w:rsidR="00463441" w:rsidRPr="00BE2965">
        <w:rPr>
          <w:rFonts w:ascii="Times New Roman" w:hAnsi="Times New Roman" w:cs="Times New Roman"/>
          <w:color w:val="000000" w:themeColor="text1"/>
          <w:lang w:val="es-ES"/>
        </w:rPr>
        <w:t>público</w:t>
      </w:r>
      <w:r w:rsidRPr="00BE2965">
        <w:rPr>
          <w:rFonts w:ascii="Times New Roman" w:hAnsi="Times New Roman" w:cs="Times New Roman"/>
          <w:color w:val="000000" w:themeColor="text1"/>
          <w:lang w:val="es-ES"/>
        </w:rPr>
        <w:t xml:space="preserve">, pero en este caso es del gobierno general, se evidencia que los países por encima de la línea de tendencia son países que hacen un uso </w:t>
      </w:r>
      <w:r w:rsidR="00463441" w:rsidRPr="00BE2965">
        <w:rPr>
          <w:rFonts w:ascii="Times New Roman" w:hAnsi="Times New Roman" w:cs="Times New Roman"/>
          <w:color w:val="000000" w:themeColor="text1"/>
          <w:lang w:val="es-ES"/>
        </w:rPr>
        <w:t>más</w:t>
      </w:r>
      <w:r w:rsidRPr="00BE2965">
        <w:rPr>
          <w:rFonts w:ascii="Times New Roman" w:hAnsi="Times New Roman" w:cs="Times New Roman"/>
          <w:color w:val="000000" w:themeColor="text1"/>
          <w:lang w:val="es-ES"/>
        </w:rPr>
        <w:t xml:space="preserve"> adecuado del gasto </w:t>
      </w:r>
      <w:r w:rsidR="00463441" w:rsidRPr="00BE2965">
        <w:rPr>
          <w:rFonts w:ascii="Times New Roman" w:hAnsi="Times New Roman" w:cs="Times New Roman"/>
          <w:color w:val="000000" w:themeColor="text1"/>
          <w:lang w:val="es-ES"/>
        </w:rPr>
        <w:t>público</w:t>
      </w:r>
      <w:r w:rsidRPr="00BE2965">
        <w:rPr>
          <w:rFonts w:ascii="Times New Roman" w:hAnsi="Times New Roman" w:cs="Times New Roman"/>
          <w:color w:val="000000" w:themeColor="text1"/>
          <w:lang w:val="es-ES"/>
        </w:rPr>
        <w:t xml:space="preserve">, destinándolo a proyectos o a inversiones que sacan el máximo beneficio para el país, aumentando su PIB per </w:t>
      </w:r>
      <w:r w:rsidR="00463441" w:rsidRPr="00BE2965">
        <w:rPr>
          <w:rFonts w:ascii="Times New Roman" w:hAnsi="Times New Roman" w:cs="Times New Roman"/>
          <w:color w:val="000000" w:themeColor="text1"/>
          <w:lang w:val="es-ES"/>
        </w:rPr>
        <w:t>cápita</w:t>
      </w:r>
      <w:r w:rsidRPr="00BE2965">
        <w:rPr>
          <w:rFonts w:ascii="Times New Roman" w:hAnsi="Times New Roman" w:cs="Times New Roman"/>
          <w:color w:val="000000" w:themeColor="text1"/>
          <w:lang w:val="es-ES"/>
        </w:rPr>
        <w:t xml:space="preserve"> de una manera </w:t>
      </w:r>
      <w:r w:rsidR="00463441" w:rsidRPr="00BE2965">
        <w:rPr>
          <w:rFonts w:ascii="Times New Roman" w:hAnsi="Times New Roman" w:cs="Times New Roman"/>
          <w:color w:val="000000" w:themeColor="text1"/>
          <w:lang w:val="es-ES"/>
        </w:rPr>
        <w:t>más</w:t>
      </w:r>
      <w:r w:rsidRPr="00BE2965">
        <w:rPr>
          <w:rFonts w:ascii="Times New Roman" w:hAnsi="Times New Roman" w:cs="Times New Roman"/>
          <w:color w:val="000000" w:themeColor="text1"/>
          <w:lang w:val="es-ES"/>
        </w:rPr>
        <w:t xml:space="preserve"> eficiente, países como suiza, estados unidos, noruega, Holanda, Suecia. Son ejemplo de esto, pero </w:t>
      </w:r>
      <w:r w:rsidR="00463441" w:rsidRPr="00BE2965">
        <w:rPr>
          <w:rFonts w:ascii="Times New Roman" w:hAnsi="Times New Roman" w:cs="Times New Roman"/>
          <w:color w:val="000000" w:themeColor="text1"/>
          <w:lang w:val="es-ES"/>
        </w:rPr>
        <w:t>países</w:t>
      </w:r>
      <w:r w:rsidRPr="00BE2965">
        <w:rPr>
          <w:rFonts w:ascii="Times New Roman" w:hAnsi="Times New Roman" w:cs="Times New Roman"/>
          <w:color w:val="000000" w:themeColor="text1"/>
          <w:lang w:val="es-ES"/>
        </w:rPr>
        <w:t xml:space="preserve"> como Bolivia, ecuador, Venezuela, </w:t>
      </w:r>
      <w:r w:rsidR="00463441" w:rsidRPr="00BE2965">
        <w:rPr>
          <w:rFonts w:ascii="Times New Roman" w:hAnsi="Times New Roman" w:cs="Times New Roman"/>
          <w:color w:val="000000" w:themeColor="text1"/>
          <w:lang w:val="es-ES"/>
        </w:rPr>
        <w:t>Brasil</w:t>
      </w:r>
      <w:r w:rsidRPr="00BE2965">
        <w:rPr>
          <w:rFonts w:ascii="Times New Roman" w:hAnsi="Times New Roman" w:cs="Times New Roman"/>
          <w:color w:val="000000" w:themeColor="text1"/>
          <w:lang w:val="es-ES"/>
        </w:rPr>
        <w:t xml:space="preserve">, argentina. Son países que su gobierno general tiene un alto gasto </w:t>
      </w:r>
      <w:r w:rsidR="00463441" w:rsidRPr="00BE2965">
        <w:rPr>
          <w:rFonts w:ascii="Times New Roman" w:hAnsi="Times New Roman" w:cs="Times New Roman"/>
          <w:color w:val="000000" w:themeColor="text1"/>
          <w:lang w:val="es-ES"/>
        </w:rPr>
        <w:t>público</w:t>
      </w:r>
      <w:r w:rsidRPr="00BE2965">
        <w:rPr>
          <w:rFonts w:ascii="Times New Roman" w:hAnsi="Times New Roman" w:cs="Times New Roman"/>
          <w:color w:val="000000" w:themeColor="text1"/>
          <w:lang w:val="es-ES"/>
        </w:rPr>
        <w:t xml:space="preserve">, pero su PIB per </w:t>
      </w:r>
      <w:r w:rsidR="00463441" w:rsidRPr="00BE2965">
        <w:rPr>
          <w:rFonts w:ascii="Times New Roman" w:hAnsi="Times New Roman" w:cs="Times New Roman"/>
          <w:color w:val="000000" w:themeColor="text1"/>
          <w:lang w:val="es-ES"/>
        </w:rPr>
        <w:t>cápita</w:t>
      </w:r>
      <w:r w:rsidRPr="00BE2965">
        <w:rPr>
          <w:rFonts w:ascii="Times New Roman" w:hAnsi="Times New Roman" w:cs="Times New Roman"/>
          <w:color w:val="000000" w:themeColor="text1"/>
          <w:lang w:val="es-ES"/>
        </w:rPr>
        <w:t xml:space="preserve"> es el </w:t>
      </w:r>
      <w:r w:rsidR="00463441" w:rsidRPr="00BE2965">
        <w:rPr>
          <w:rFonts w:ascii="Times New Roman" w:hAnsi="Times New Roman" w:cs="Times New Roman"/>
          <w:color w:val="000000" w:themeColor="text1"/>
          <w:lang w:val="es-ES"/>
        </w:rPr>
        <w:t>más</w:t>
      </w:r>
      <w:r w:rsidRPr="00BE2965">
        <w:rPr>
          <w:rFonts w:ascii="Times New Roman" w:hAnsi="Times New Roman" w:cs="Times New Roman"/>
          <w:color w:val="000000" w:themeColor="text1"/>
          <w:lang w:val="es-ES"/>
        </w:rPr>
        <w:t xml:space="preserve"> bajo de todos los países estudiados, este efecto no es porque no tengan las capacidades de generar grandes </w:t>
      </w:r>
      <w:r w:rsidR="00463441" w:rsidRPr="00BE2965">
        <w:rPr>
          <w:rFonts w:ascii="Times New Roman" w:hAnsi="Times New Roman" w:cs="Times New Roman"/>
          <w:color w:val="000000" w:themeColor="text1"/>
          <w:lang w:val="es-ES"/>
        </w:rPr>
        <w:t>PIB’s,</w:t>
      </w:r>
      <w:r w:rsidRPr="00BE2965">
        <w:rPr>
          <w:rFonts w:ascii="Times New Roman" w:hAnsi="Times New Roman" w:cs="Times New Roman"/>
          <w:color w:val="000000" w:themeColor="text1"/>
          <w:lang w:val="es-ES"/>
        </w:rPr>
        <w:t xml:space="preserve"> sino que los recursos muchas veces no llegan a donde fueron destinados y no los usan de manera eficiente</w:t>
      </w:r>
    </w:p>
    <w:p w14:paraId="18E2907E" w14:textId="77777777" w:rsidR="009D6A83" w:rsidRPr="00BE2965" w:rsidRDefault="009D6A83" w:rsidP="009D6A83">
      <w:pPr>
        <w:rPr>
          <w:rFonts w:ascii="Times New Roman" w:hAnsi="Times New Roman" w:cs="Times New Roman"/>
          <w:lang w:val="es-ES"/>
        </w:rPr>
      </w:pPr>
    </w:p>
    <w:p w14:paraId="38D76738" w14:textId="46CDEE3E" w:rsidR="00100447" w:rsidRPr="00BE2965" w:rsidRDefault="009D6A83" w:rsidP="009D6A83">
      <w:pPr>
        <w:tabs>
          <w:tab w:val="left" w:pos="1900"/>
        </w:tabs>
        <w:rPr>
          <w:rFonts w:ascii="Times New Roman" w:hAnsi="Times New Roman" w:cs="Times New Roman"/>
          <w:lang w:val="es-ES"/>
        </w:rPr>
      </w:pPr>
      <w:r w:rsidRPr="00BE2965">
        <w:rPr>
          <w:rFonts w:ascii="Times New Roman" w:hAnsi="Times New Roman" w:cs="Times New Roman"/>
          <w:lang w:val="es-ES"/>
        </w:rPr>
        <w:tab/>
      </w:r>
    </w:p>
    <w:p w14:paraId="65398A67" w14:textId="6EA233DA" w:rsidR="009D6A83" w:rsidRPr="00BE2965" w:rsidRDefault="009D6A83" w:rsidP="009D6A83">
      <w:pPr>
        <w:pStyle w:val="ListParagraph"/>
        <w:numPr>
          <w:ilvl w:val="0"/>
          <w:numId w:val="1"/>
        </w:numPr>
        <w:tabs>
          <w:tab w:val="left" w:pos="1900"/>
        </w:tabs>
        <w:rPr>
          <w:rFonts w:ascii="Times New Roman" w:hAnsi="Times New Roman" w:cs="Times New Roman"/>
          <w:lang w:val="es-ES"/>
        </w:rPr>
      </w:pPr>
      <w:r w:rsidRPr="00BE2965">
        <w:rPr>
          <w:rFonts w:ascii="Times New Roman" w:hAnsi="Times New Roman" w:cs="Times New Roman"/>
          <w:lang w:val="es-ES"/>
        </w:rPr>
        <w:t>Explique detalladamente, cada uno de los párrafos de la sección “comentarios finales”</w:t>
      </w:r>
    </w:p>
    <w:p w14:paraId="01810566" w14:textId="19DE2600" w:rsidR="00590ABF" w:rsidRPr="00BE2965" w:rsidRDefault="009D6A83" w:rsidP="00590ABF">
      <w:pPr>
        <w:pStyle w:val="ListParagraph"/>
        <w:rPr>
          <w:rFonts w:ascii="Times New Roman" w:hAnsi="Times New Roman" w:cs="Times New Roman"/>
          <w:lang w:val="es-ES"/>
        </w:rPr>
      </w:pPr>
      <w:r w:rsidRPr="00BE2965">
        <w:rPr>
          <w:rFonts w:ascii="Times New Roman" w:hAnsi="Times New Roman" w:cs="Times New Roman"/>
          <w:lang w:val="es-ES"/>
        </w:rPr>
        <w:t>R</w:t>
      </w:r>
      <w:r w:rsidR="00463441" w:rsidRPr="00BE2965">
        <w:rPr>
          <w:rFonts w:ascii="Times New Roman" w:hAnsi="Times New Roman" w:cs="Times New Roman"/>
          <w:lang w:val="es-ES"/>
        </w:rPr>
        <w:t>/” Este</w:t>
      </w:r>
      <w:r w:rsidR="00590ABF" w:rsidRPr="00BE2965">
        <w:rPr>
          <w:rFonts w:ascii="Times New Roman" w:hAnsi="Times New Roman" w:cs="Times New Roman"/>
          <w:lang w:val="es-ES"/>
        </w:rPr>
        <w:t xml:space="preserve"> documento presenta una </w:t>
      </w:r>
      <w:r w:rsidR="00463441" w:rsidRPr="00BE2965">
        <w:rPr>
          <w:rFonts w:ascii="Times New Roman" w:hAnsi="Times New Roman" w:cs="Times New Roman"/>
          <w:lang w:val="es-ES"/>
        </w:rPr>
        <w:t>revisión</w:t>
      </w:r>
      <w:r w:rsidR="00590ABF" w:rsidRPr="00BE2965">
        <w:rPr>
          <w:rFonts w:ascii="Times New Roman" w:hAnsi="Times New Roman" w:cs="Times New Roman"/>
          <w:lang w:val="es-ES"/>
        </w:rPr>
        <w:t xml:space="preserve"> </w:t>
      </w:r>
      <w:r w:rsidR="00463441" w:rsidRPr="00BE2965">
        <w:rPr>
          <w:rFonts w:ascii="Times New Roman" w:hAnsi="Times New Roman" w:cs="Times New Roman"/>
          <w:lang w:val="es-ES"/>
        </w:rPr>
        <w:t>teórica</w:t>
      </w:r>
      <w:r w:rsidR="00590ABF" w:rsidRPr="00BE2965">
        <w:rPr>
          <w:rFonts w:ascii="Times New Roman" w:hAnsi="Times New Roman" w:cs="Times New Roman"/>
          <w:lang w:val="es-ES"/>
        </w:rPr>
        <w:t xml:space="preserve"> y </w:t>
      </w:r>
      <w:r w:rsidR="00463441" w:rsidRPr="00BE2965">
        <w:rPr>
          <w:rFonts w:ascii="Times New Roman" w:hAnsi="Times New Roman" w:cs="Times New Roman"/>
          <w:lang w:val="es-ES"/>
        </w:rPr>
        <w:t>empírica</w:t>
      </w:r>
      <w:r w:rsidR="00590ABF" w:rsidRPr="00BE2965">
        <w:rPr>
          <w:rFonts w:ascii="Times New Roman" w:hAnsi="Times New Roman" w:cs="Times New Roman"/>
          <w:lang w:val="es-ES"/>
        </w:rPr>
        <w:t xml:space="preserve"> sobre el gasto </w:t>
      </w:r>
      <w:r w:rsidR="00463441" w:rsidRPr="00BE2965">
        <w:rPr>
          <w:rFonts w:ascii="Times New Roman" w:hAnsi="Times New Roman" w:cs="Times New Roman"/>
          <w:lang w:val="es-ES"/>
        </w:rPr>
        <w:t>público</w:t>
      </w:r>
      <w:r w:rsidR="00590ABF" w:rsidRPr="00BE2965">
        <w:rPr>
          <w:rFonts w:ascii="Times New Roman" w:hAnsi="Times New Roman" w:cs="Times New Roman"/>
          <w:lang w:val="es-ES"/>
        </w:rPr>
        <w:t xml:space="preserve"> </w:t>
      </w:r>
      <w:r w:rsidR="00463441" w:rsidRPr="00BE2965">
        <w:rPr>
          <w:rFonts w:ascii="Times New Roman" w:hAnsi="Times New Roman" w:cs="Times New Roman"/>
          <w:lang w:val="es-ES"/>
        </w:rPr>
        <w:t>optimo</w:t>
      </w:r>
      <w:r w:rsidR="00590ABF" w:rsidRPr="00BE2965">
        <w:rPr>
          <w:rFonts w:ascii="Times New Roman" w:hAnsi="Times New Roman" w:cs="Times New Roman"/>
          <w:lang w:val="es-ES"/>
        </w:rPr>
        <w:t xml:space="preserve">, algunas comparaciones internaciones sobre el </w:t>
      </w:r>
      <w:r w:rsidR="00463441" w:rsidRPr="00BE2965">
        <w:rPr>
          <w:rFonts w:ascii="Times New Roman" w:hAnsi="Times New Roman" w:cs="Times New Roman"/>
          <w:lang w:val="es-ES"/>
        </w:rPr>
        <w:t>tamaño</w:t>
      </w:r>
      <w:r w:rsidR="00590ABF" w:rsidRPr="00BE2965">
        <w:rPr>
          <w:rFonts w:ascii="Times New Roman" w:hAnsi="Times New Roman" w:cs="Times New Roman"/>
          <w:lang w:val="es-ES"/>
        </w:rPr>
        <w:t xml:space="preserve"> del Estado y una </w:t>
      </w:r>
      <w:r w:rsidR="00463441" w:rsidRPr="00BE2965">
        <w:rPr>
          <w:rFonts w:ascii="Times New Roman" w:hAnsi="Times New Roman" w:cs="Times New Roman"/>
          <w:lang w:val="es-ES"/>
        </w:rPr>
        <w:t>descripción</w:t>
      </w:r>
      <w:r w:rsidR="00590ABF" w:rsidRPr="00BE2965">
        <w:rPr>
          <w:rFonts w:ascii="Times New Roman" w:hAnsi="Times New Roman" w:cs="Times New Roman"/>
          <w:lang w:val="es-ES"/>
        </w:rPr>
        <w:t xml:space="preserve"> general sobre la </w:t>
      </w:r>
      <w:r w:rsidR="00463441" w:rsidRPr="00BE2965">
        <w:rPr>
          <w:rFonts w:ascii="Times New Roman" w:hAnsi="Times New Roman" w:cs="Times New Roman"/>
          <w:lang w:val="es-ES"/>
        </w:rPr>
        <w:t>evolución</w:t>
      </w:r>
      <w:r w:rsidR="00590ABF" w:rsidRPr="00BE2965">
        <w:rPr>
          <w:rFonts w:ascii="Times New Roman" w:hAnsi="Times New Roman" w:cs="Times New Roman"/>
          <w:lang w:val="es-ES"/>
        </w:rPr>
        <w:t xml:space="preserve"> y las </w:t>
      </w:r>
      <w:r w:rsidR="00590ABF" w:rsidRPr="00BE2965">
        <w:rPr>
          <w:rFonts w:ascii="Times New Roman" w:hAnsi="Times New Roman" w:cs="Times New Roman"/>
          <w:lang w:val="es-ES"/>
        </w:rPr>
        <w:t>características</w:t>
      </w:r>
      <w:r w:rsidR="00590ABF" w:rsidRPr="00BE2965">
        <w:rPr>
          <w:rFonts w:ascii="Times New Roman" w:hAnsi="Times New Roman" w:cs="Times New Roman"/>
          <w:lang w:val="es-ES"/>
        </w:rPr>
        <w:t xml:space="preserve"> del gasto del GNC con base en la </w:t>
      </w:r>
      <w:r w:rsidR="00463441" w:rsidRPr="00BE2965">
        <w:rPr>
          <w:rFonts w:ascii="Times New Roman" w:hAnsi="Times New Roman" w:cs="Times New Roman"/>
          <w:lang w:val="es-ES"/>
        </w:rPr>
        <w:t>clasificación</w:t>
      </w:r>
      <w:r w:rsidR="00590ABF" w:rsidRPr="00BE2965">
        <w:rPr>
          <w:rFonts w:ascii="Times New Roman" w:hAnsi="Times New Roman" w:cs="Times New Roman"/>
          <w:lang w:val="es-ES"/>
        </w:rPr>
        <w:t xml:space="preserve"> </w:t>
      </w:r>
      <w:r w:rsidR="00463441" w:rsidRPr="00BE2965">
        <w:rPr>
          <w:rFonts w:ascii="Times New Roman" w:hAnsi="Times New Roman" w:cs="Times New Roman"/>
          <w:lang w:val="es-ES"/>
        </w:rPr>
        <w:t>económica</w:t>
      </w:r>
      <w:r w:rsidR="00590ABF" w:rsidRPr="00BE2965">
        <w:rPr>
          <w:rFonts w:ascii="Times New Roman" w:hAnsi="Times New Roman" w:cs="Times New Roman"/>
          <w:lang w:val="es-ES"/>
        </w:rPr>
        <w:t xml:space="preserve"> y en la </w:t>
      </w:r>
      <w:r w:rsidR="00463441" w:rsidRPr="00BE2965">
        <w:rPr>
          <w:rFonts w:ascii="Times New Roman" w:hAnsi="Times New Roman" w:cs="Times New Roman"/>
          <w:lang w:val="es-ES"/>
        </w:rPr>
        <w:t>distribución</w:t>
      </w:r>
      <w:r w:rsidR="00590ABF" w:rsidRPr="00BE2965">
        <w:rPr>
          <w:rFonts w:ascii="Times New Roman" w:hAnsi="Times New Roman" w:cs="Times New Roman"/>
          <w:lang w:val="es-ES"/>
        </w:rPr>
        <w:t xml:space="preserve"> del PGN por finalidad. Sobre el </w:t>
      </w:r>
      <w:r w:rsidR="00463441" w:rsidRPr="00BE2965">
        <w:rPr>
          <w:rFonts w:ascii="Times New Roman" w:hAnsi="Times New Roman" w:cs="Times New Roman"/>
          <w:lang w:val="es-ES"/>
        </w:rPr>
        <w:t>tamaño</w:t>
      </w:r>
      <w:r w:rsidR="00590ABF" w:rsidRPr="00BE2965">
        <w:rPr>
          <w:rFonts w:ascii="Times New Roman" w:hAnsi="Times New Roman" w:cs="Times New Roman"/>
          <w:lang w:val="es-ES"/>
        </w:rPr>
        <w:t xml:space="preserve"> </w:t>
      </w:r>
      <w:r w:rsidR="00463441" w:rsidRPr="00BE2965">
        <w:rPr>
          <w:rFonts w:ascii="Times New Roman" w:hAnsi="Times New Roman" w:cs="Times New Roman"/>
          <w:lang w:val="es-ES"/>
        </w:rPr>
        <w:t>óptimo</w:t>
      </w:r>
      <w:r w:rsidR="00590ABF" w:rsidRPr="00BE2965">
        <w:rPr>
          <w:rFonts w:ascii="Times New Roman" w:hAnsi="Times New Roman" w:cs="Times New Roman"/>
          <w:lang w:val="es-ES"/>
        </w:rPr>
        <w:t xml:space="preserve"> del Estado no hay unanimidad de criterios puesto que ello depende del enfoque </w:t>
      </w:r>
      <w:r w:rsidR="00590ABF" w:rsidRPr="00BE2965">
        <w:rPr>
          <w:rFonts w:ascii="Times New Roman" w:hAnsi="Times New Roman" w:cs="Times New Roman"/>
          <w:lang w:val="es-ES"/>
        </w:rPr>
        <w:t>teórico</w:t>
      </w:r>
      <w:r w:rsidR="00590ABF" w:rsidRPr="00BE2965">
        <w:rPr>
          <w:rFonts w:ascii="Times New Roman" w:hAnsi="Times New Roman" w:cs="Times New Roman"/>
          <w:lang w:val="es-ES"/>
        </w:rPr>
        <w:t xml:space="preserve"> que se utilice. Los resultados de los estudios </w:t>
      </w:r>
      <w:r w:rsidR="00590ABF" w:rsidRPr="00BE2965">
        <w:rPr>
          <w:rFonts w:ascii="Times New Roman" w:hAnsi="Times New Roman" w:cs="Times New Roman"/>
          <w:lang w:val="es-ES"/>
        </w:rPr>
        <w:t>empíricos</w:t>
      </w:r>
      <w:r w:rsidR="00590ABF" w:rsidRPr="00BE2965">
        <w:rPr>
          <w:rFonts w:ascii="Times New Roman" w:hAnsi="Times New Roman" w:cs="Times New Roman"/>
          <w:lang w:val="es-ES"/>
        </w:rPr>
        <w:t xml:space="preserve"> sobre el tema muestran una varianza importante sobre </w:t>
      </w:r>
      <w:r w:rsidR="00463441" w:rsidRPr="00BE2965">
        <w:rPr>
          <w:rFonts w:ascii="Times New Roman" w:hAnsi="Times New Roman" w:cs="Times New Roman"/>
          <w:lang w:val="es-ES"/>
        </w:rPr>
        <w:t>cuál</w:t>
      </w:r>
      <w:r w:rsidR="00590ABF" w:rsidRPr="00BE2965">
        <w:rPr>
          <w:rFonts w:ascii="Times New Roman" w:hAnsi="Times New Roman" w:cs="Times New Roman"/>
          <w:lang w:val="es-ES"/>
        </w:rPr>
        <w:t xml:space="preserve"> debe ser el </w:t>
      </w:r>
      <w:r w:rsidR="00463441" w:rsidRPr="00BE2965">
        <w:rPr>
          <w:rFonts w:ascii="Times New Roman" w:hAnsi="Times New Roman" w:cs="Times New Roman"/>
          <w:lang w:val="es-ES"/>
        </w:rPr>
        <w:t>tamaño</w:t>
      </w:r>
      <w:r w:rsidR="00590ABF" w:rsidRPr="00BE2965">
        <w:rPr>
          <w:rFonts w:ascii="Times New Roman" w:hAnsi="Times New Roman" w:cs="Times New Roman"/>
          <w:lang w:val="es-ES"/>
        </w:rPr>
        <w:t xml:space="preserve"> del gasto </w:t>
      </w:r>
      <w:r w:rsidR="00463441" w:rsidRPr="00BE2965">
        <w:rPr>
          <w:rFonts w:ascii="Times New Roman" w:hAnsi="Times New Roman" w:cs="Times New Roman"/>
          <w:lang w:val="es-ES"/>
        </w:rPr>
        <w:t>óptimo</w:t>
      </w:r>
      <w:r w:rsidR="00590ABF" w:rsidRPr="00BE2965">
        <w:rPr>
          <w:rFonts w:ascii="Times New Roman" w:hAnsi="Times New Roman" w:cs="Times New Roman"/>
          <w:lang w:val="es-ES"/>
        </w:rPr>
        <w:t xml:space="preserve">, el </w:t>
      </w:r>
      <w:r w:rsidR="00463441" w:rsidRPr="00BE2965">
        <w:rPr>
          <w:rFonts w:ascii="Times New Roman" w:hAnsi="Times New Roman" w:cs="Times New Roman"/>
          <w:lang w:val="es-ES"/>
        </w:rPr>
        <w:t>cuál</w:t>
      </w:r>
      <w:r w:rsidR="00590ABF" w:rsidRPr="00BE2965">
        <w:rPr>
          <w:rFonts w:ascii="Times New Roman" w:hAnsi="Times New Roman" w:cs="Times New Roman"/>
          <w:lang w:val="es-ES"/>
        </w:rPr>
        <w:t xml:space="preserve"> depende de los </w:t>
      </w:r>
      <w:r w:rsidR="00463441" w:rsidRPr="00BE2965">
        <w:rPr>
          <w:rFonts w:ascii="Times New Roman" w:hAnsi="Times New Roman" w:cs="Times New Roman"/>
          <w:lang w:val="es-ES"/>
        </w:rPr>
        <w:t>países</w:t>
      </w:r>
      <w:r w:rsidR="00590ABF" w:rsidRPr="00BE2965">
        <w:rPr>
          <w:rFonts w:ascii="Times New Roman" w:hAnsi="Times New Roman" w:cs="Times New Roman"/>
          <w:lang w:val="es-ES"/>
        </w:rPr>
        <w:t xml:space="preserve"> seleccionados, del periodo analizado, de la </w:t>
      </w:r>
      <w:r w:rsidR="00463441" w:rsidRPr="00BE2965">
        <w:rPr>
          <w:rFonts w:ascii="Times New Roman" w:hAnsi="Times New Roman" w:cs="Times New Roman"/>
          <w:lang w:val="es-ES"/>
        </w:rPr>
        <w:t>categoría</w:t>
      </w:r>
      <w:r w:rsidR="00590ABF" w:rsidRPr="00BE2965">
        <w:rPr>
          <w:rFonts w:ascii="Times New Roman" w:hAnsi="Times New Roman" w:cs="Times New Roman"/>
          <w:lang w:val="es-ES"/>
        </w:rPr>
        <w:t xml:space="preserve"> de gasto evaluada, de la eficiencia del gasto y del efecto </w:t>
      </w:r>
      <w:r w:rsidR="00590ABF" w:rsidRPr="00BE2965">
        <w:rPr>
          <w:rFonts w:ascii="Times New Roman" w:hAnsi="Times New Roman" w:cs="Times New Roman"/>
          <w:i/>
          <w:iCs/>
          <w:lang w:val="es-ES"/>
        </w:rPr>
        <w:t>crowding-out</w:t>
      </w:r>
      <w:r w:rsidR="00590ABF" w:rsidRPr="00BE2965">
        <w:rPr>
          <w:rFonts w:ascii="Times New Roman" w:hAnsi="Times New Roman" w:cs="Times New Roman"/>
          <w:lang w:val="es-ES"/>
        </w:rPr>
        <w:t>, entre otros factores</w:t>
      </w:r>
      <w:r w:rsidR="00590ABF" w:rsidRPr="00BE2965">
        <w:rPr>
          <w:rFonts w:ascii="Times New Roman" w:hAnsi="Times New Roman" w:cs="Times New Roman"/>
          <w:lang w:val="es-ES"/>
        </w:rPr>
        <w:t>”</w:t>
      </w:r>
      <w:r w:rsidR="00590ABF" w:rsidRPr="00BE2965">
        <w:rPr>
          <w:rFonts w:ascii="Times New Roman" w:hAnsi="Times New Roman" w:cs="Times New Roman"/>
          <w:lang w:val="es-ES"/>
        </w:rPr>
        <w:t xml:space="preserve"> </w:t>
      </w:r>
    </w:p>
    <w:p w14:paraId="5790956D" w14:textId="77777777" w:rsidR="00590ABF" w:rsidRPr="00BE2965" w:rsidRDefault="00590ABF" w:rsidP="00590ABF">
      <w:pPr>
        <w:pStyle w:val="ListParagraph"/>
        <w:rPr>
          <w:rFonts w:ascii="Times New Roman" w:hAnsi="Times New Roman" w:cs="Times New Roman"/>
          <w:lang w:val="es-ES"/>
        </w:rPr>
      </w:pPr>
    </w:p>
    <w:p w14:paraId="60C15DEC" w14:textId="13E13145" w:rsidR="00590ABF" w:rsidRPr="00BE2965" w:rsidRDefault="00590ABF" w:rsidP="00590ABF">
      <w:pPr>
        <w:pStyle w:val="ListParagraph"/>
        <w:rPr>
          <w:rFonts w:ascii="Times New Roman" w:hAnsi="Times New Roman" w:cs="Times New Roman"/>
          <w:lang w:val="es-ES"/>
        </w:rPr>
      </w:pPr>
      <w:r w:rsidRPr="00BE2965">
        <w:rPr>
          <w:rFonts w:ascii="Times New Roman" w:hAnsi="Times New Roman" w:cs="Times New Roman"/>
          <w:lang w:val="es-ES"/>
        </w:rPr>
        <w:t xml:space="preserve">El documento presenta un estudio general sobre el tamaño </w:t>
      </w:r>
      <w:r w:rsidR="00463441" w:rsidRPr="00BE2965">
        <w:rPr>
          <w:rFonts w:ascii="Times New Roman" w:hAnsi="Times New Roman" w:cs="Times New Roman"/>
          <w:lang w:val="es-ES"/>
        </w:rPr>
        <w:t>óptimo</w:t>
      </w:r>
      <w:r w:rsidRPr="00BE2965">
        <w:rPr>
          <w:rFonts w:ascii="Times New Roman" w:hAnsi="Times New Roman" w:cs="Times New Roman"/>
          <w:lang w:val="es-ES"/>
        </w:rPr>
        <w:t xml:space="preserve"> del estado y </w:t>
      </w:r>
      <w:r w:rsidR="00463441" w:rsidRPr="00BE2965">
        <w:rPr>
          <w:rFonts w:ascii="Times New Roman" w:hAnsi="Times New Roman" w:cs="Times New Roman"/>
          <w:lang w:val="es-ES"/>
        </w:rPr>
        <w:t>cuál</w:t>
      </w:r>
      <w:r w:rsidRPr="00BE2965">
        <w:rPr>
          <w:rFonts w:ascii="Times New Roman" w:hAnsi="Times New Roman" w:cs="Times New Roman"/>
          <w:lang w:val="es-ES"/>
        </w:rPr>
        <w:t xml:space="preserve"> debería ser el gasto </w:t>
      </w:r>
      <w:r w:rsidR="00463441" w:rsidRPr="00BE2965">
        <w:rPr>
          <w:rFonts w:ascii="Times New Roman" w:hAnsi="Times New Roman" w:cs="Times New Roman"/>
          <w:lang w:val="es-ES"/>
        </w:rPr>
        <w:t>público</w:t>
      </w:r>
      <w:r w:rsidRPr="00BE2965">
        <w:rPr>
          <w:rFonts w:ascii="Times New Roman" w:hAnsi="Times New Roman" w:cs="Times New Roman"/>
          <w:lang w:val="es-ES"/>
        </w:rPr>
        <w:t xml:space="preserve"> </w:t>
      </w:r>
      <w:r w:rsidR="00463441" w:rsidRPr="00BE2965">
        <w:rPr>
          <w:rFonts w:ascii="Times New Roman" w:hAnsi="Times New Roman" w:cs="Times New Roman"/>
          <w:lang w:val="es-ES"/>
        </w:rPr>
        <w:t>óptimo</w:t>
      </w:r>
      <w:r w:rsidRPr="00BE2965">
        <w:rPr>
          <w:rFonts w:ascii="Times New Roman" w:hAnsi="Times New Roman" w:cs="Times New Roman"/>
          <w:lang w:val="es-ES"/>
        </w:rPr>
        <w:t xml:space="preserve"> para los países estudiados, esto basado en algunos estudios hechos por expertos que sirven de referencia para el análisis, los resultados obtenidos no son contundentes ni unánimes, ya que cada método utiliza criterios diferentes, periodos diferentes y precios igualmente distintos, pero se llega a una buena aproximación del comportamiento de estos temas a través de los años estudiados por los expertos</w:t>
      </w:r>
    </w:p>
    <w:p w14:paraId="13EAEFD3" w14:textId="77777777" w:rsidR="00590ABF" w:rsidRPr="00BE2965" w:rsidRDefault="00590ABF" w:rsidP="00590ABF">
      <w:pPr>
        <w:pStyle w:val="ListParagraph"/>
        <w:rPr>
          <w:rFonts w:ascii="Times New Roman" w:hAnsi="Times New Roman" w:cs="Times New Roman"/>
          <w:lang w:val="es-ES"/>
        </w:rPr>
      </w:pPr>
    </w:p>
    <w:p w14:paraId="3B199B0D" w14:textId="7614CFD2" w:rsidR="00590ABF" w:rsidRPr="00BE2965" w:rsidRDefault="00590ABF" w:rsidP="00590ABF">
      <w:pPr>
        <w:pStyle w:val="ListParagraph"/>
        <w:rPr>
          <w:rFonts w:ascii="Times New Roman" w:hAnsi="Times New Roman" w:cs="Times New Roman"/>
          <w:lang w:val="es-ES"/>
        </w:rPr>
      </w:pPr>
      <w:r w:rsidRPr="00BE2965">
        <w:rPr>
          <w:rFonts w:ascii="Times New Roman" w:hAnsi="Times New Roman" w:cs="Times New Roman"/>
          <w:lang w:val="es-ES"/>
        </w:rPr>
        <w:t>“</w:t>
      </w:r>
      <w:r w:rsidRPr="00BE2965">
        <w:rPr>
          <w:rFonts w:ascii="Times New Roman" w:hAnsi="Times New Roman" w:cs="Times New Roman"/>
          <w:lang w:val="es-ES"/>
        </w:rPr>
        <w:t xml:space="preserve">De otro lado, los ejercicios sobre el gasto en un contexto internacional muestran que en general los </w:t>
      </w:r>
      <w:r w:rsidR="00463441" w:rsidRPr="00BE2965">
        <w:rPr>
          <w:rFonts w:ascii="Times New Roman" w:hAnsi="Times New Roman" w:cs="Times New Roman"/>
          <w:lang w:val="es-ES"/>
        </w:rPr>
        <w:t>países</w:t>
      </w:r>
      <w:r w:rsidRPr="00BE2965">
        <w:rPr>
          <w:rFonts w:ascii="Times New Roman" w:hAnsi="Times New Roman" w:cs="Times New Roman"/>
          <w:lang w:val="es-ES"/>
        </w:rPr>
        <w:t xml:space="preserve"> desarrollados tienen Estados </w:t>
      </w:r>
      <w:r w:rsidR="00463441" w:rsidRPr="00BE2965">
        <w:rPr>
          <w:rFonts w:ascii="Times New Roman" w:hAnsi="Times New Roman" w:cs="Times New Roman"/>
          <w:lang w:val="es-ES"/>
        </w:rPr>
        <w:t>más</w:t>
      </w:r>
      <w:r w:rsidRPr="00BE2965">
        <w:rPr>
          <w:rFonts w:ascii="Times New Roman" w:hAnsi="Times New Roman" w:cs="Times New Roman"/>
          <w:lang w:val="es-ES"/>
        </w:rPr>
        <w:t xml:space="preserve"> grandes y que el </w:t>
      </w:r>
      <w:r w:rsidR="00463441" w:rsidRPr="00BE2965">
        <w:rPr>
          <w:rFonts w:ascii="Times New Roman" w:hAnsi="Times New Roman" w:cs="Times New Roman"/>
          <w:lang w:val="es-ES"/>
        </w:rPr>
        <w:t>tamaño</w:t>
      </w:r>
      <w:r w:rsidRPr="00BE2965">
        <w:rPr>
          <w:rFonts w:ascii="Times New Roman" w:hAnsi="Times New Roman" w:cs="Times New Roman"/>
          <w:lang w:val="es-ES"/>
        </w:rPr>
        <w:t xml:space="preserve"> del Estado es mayor a medida que crece el ingreso per </w:t>
      </w:r>
      <w:r w:rsidR="00463441" w:rsidRPr="00BE2965">
        <w:rPr>
          <w:rFonts w:ascii="Times New Roman" w:hAnsi="Times New Roman" w:cs="Times New Roman"/>
          <w:lang w:val="es-ES"/>
        </w:rPr>
        <w:t>cápita</w:t>
      </w:r>
      <w:r w:rsidRPr="00BE2965">
        <w:rPr>
          <w:rFonts w:ascii="Times New Roman" w:hAnsi="Times New Roman" w:cs="Times New Roman"/>
          <w:lang w:val="es-ES"/>
        </w:rPr>
        <w:t xml:space="preserve">. Esta tendencia apoya la “Ley Wagner”, que sugiere que el </w:t>
      </w:r>
      <w:r w:rsidR="00463441" w:rsidRPr="00BE2965">
        <w:rPr>
          <w:rFonts w:ascii="Times New Roman" w:hAnsi="Times New Roman" w:cs="Times New Roman"/>
          <w:lang w:val="es-ES"/>
        </w:rPr>
        <w:t>tamaño</w:t>
      </w:r>
      <w:r w:rsidRPr="00BE2965">
        <w:rPr>
          <w:rFonts w:ascii="Times New Roman" w:hAnsi="Times New Roman" w:cs="Times New Roman"/>
          <w:lang w:val="es-ES"/>
        </w:rPr>
        <w:t xml:space="preserve"> del Estado crece al mismo ritmo o a un ritmo mayor que el del ingreso. Para los </w:t>
      </w:r>
      <w:r w:rsidR="00463441" w:rsidRPr="00BE2965">
        <w:rPr>
          <w:rFonts w:ascii="Times New Roman" w:hAnsi="Times New Roman" w:cs="Times New Roman"/>
          <w:lang w:val="es-ES"/>
        </w:rPr>
        <w:t>países</w:t>
      </w:r>
      <w:r w:rsidRPr="00BE2965">
        <w:rPr>
          <w:rFonts w:ascii="Times New Roman" w:hAnsi="Times New Roman" w:cs="Times New Roman"/>
          <w:lang w:val="es-ES"/>
        </w:rPr>
        <w:t xml:space="preserve"> de </w:t>
      </w:r>
      <w:r w:rsidR="00463441" w:rsidRPr="00BE2965">
        <w:rPr>
          <w:rFonts w:ascii="Times New Roman" w:hAnsi="Times New Roman" w:cs="Times New Roman"/>
          <w:lang w:val="es-ES"/>
        </w:rPr>
        <w:t>América</w:t>
      </w:r>
      <w:r w:rsidRPr="00BE2965">
        <w:rPr>
          <w:rFonts w:ascii="Times New Roman" w:hAnsi="Times New Roman" w:cs="Times New Roman"/>
          <w:lang w:val="es-ES"/>
        </w:rPr>
        <w:t xml:space="preserve"> Latina se puede destacar la gran heterogeneidad en el </w:t>
      </w:r>
      <w:r w:rsidR="00463441" w:rsidRPr="00BE2965">
        <w:rPr>
          <w:rFonts w:ascii="Times New Roman" w:hAnsi="Times New Roman" w:cs="Times New Roman"/>
          <w:lang w:val="es-ES"/>
        </w:rPr>
        <w:t>tamaño</w:t>
      </w:r>
      <w:r w:rsidRPr="00BE2965">
        <w:rPr>
          <w:rFonts w:ascii="Times New Roman" w:hAnsi="Times New Roman" w:cs="Times New Roman"/>
          <w:lang w:val="es-ES"/>
        </w:rPr>
        <w:t xml:space="preserve"> del gasto </w:t>
      </w:r>
      <w:r w:rsidR="00463441" w:rsidRPr="00BE2965">
        <w:rPr>
          <w:rFonts w:ascii="Times New Roman" w:hAnsi="Times New Roman" w:cs="Times New Roman"/>
          <w:lang w:val="es-ES"/>
        </w:rPr>
        <w:t>público</w:t>
      </w:r>
      <w:r w:rsidRPr="00BE2965">
        <w:rPr>
          <w:rFonts w:ascii="Times New Roman" w:hAnsi="Times New Roman" w:cs="Times New Roman"/>
          <w:lang w:val="es-ES"/>
        </w:rPr>
        <w:t xml:space="preserve">, a tal punto que </w:t>
      </w:r>
      <w:r w:rsidR="00463441" w:rsidRPr="00BE2965">
        <w:rPr>
          <w:rFonts w:ascii="Times New Roman" w:hAnsi="Times New Roman" w:cs="Times New Roman"/>
          <w:lang w:val="es-ES"/>
        </w:rPr>
        <w:t>países</w:t>
      </w:r>
      <w:r w:rsidRPr="00BE2965">
        <w:rPr>
          <w:rFonts w:ascii="Times New Roman" w:hAnsi="Times New Roman" w:cs="Times New Roman"/>
          <w:lang w:val="es-ES"/>
        </w:rPr>
        <w:t xml:space="preserve"> con PIB per </w:t>
      </w:r>
      <w:r w:rsidR="00463441" w:rsidRPr="00BE2965">
        <w:rPr>
          <w:rFonts w:ascii="Times New Roman" w:hAnsi="Times New Roman" w:cs="Times New Roman"/>
          <w:lang w:val="es-ES"/>
        </w:rPr>
        <w:t>cápita</w:t>
      </w:r>
      <w:r w:rsidRPr="00BE2965">
        <w:rPr>
          <w:rFonts w:ascii="Times New Roman" w:hAnsi="Times New Roman" w:cs="Times New Roman"/>
          <w:lang w:val="es-ES"/>
        </w:rPr>
        <w:t xml:space="preserve"> similares tienen gastos como porcentaje del PIB muy diferentes, tanto para el GNC como para el gobierno general</w:t>
      </w:r>
      <w:r w:rsidRPr="00BE2965">
        <w:rPr>
          <w:rFonts w:ascii="Times New Roman" w:hAnsi="Times New Roman" w:cs="Times New Roman"/>
          <w:lang w:val="es-ES"/>
        </w:rPr>
        <w:t>”</w:t>
      </w:r>
    </w:p>
    <w:p w14:paraId="36FF23C8" w14:textId="290019AC" w:rsidR="00590ABF" w:rsidRPr="00BE2965" w:rsidRDefault="00590ABF" w:rsidP="00590ABF">
      <w:pPr>
        <w:pStyle w:val="ListParagraph"/>
        <w:rPr>
          <w:rFonts w:ascii="Times New Roman" w:hAnsi="Times New Roman" w:cs="Times New Roman"/>
          <w:lang w:val="es-ES"/>
        </w:rPr>
      </w:pPr>
    </w:p>
    <w:p w14:paraId="7950B28D" w14:textId="109F7E25" w:rsidR="00590ABF" w:rsidRPr="00BE2965" w:rsidRDefault="0089125C" w:rsidP="00590ABF">
      <w:pPr>
        <w:pStyle w:val="ListParagraph"/>
        <w:rPr>
          <w:rFonts w:ascii="Times New Roman" w:hAnsi="Times New Roman" w:cs="Times New Roman"/>
          <w:lang w:val="es-ES"/>
        </w:rPr>
      </w:pPr>
      <w:r w:rsidRPr="00BE2965">
        <w:rPr>
          <w:rFonts w:ascii="Times New Roman" w:hAnsi="Times New Roman" w:cs="Times New Roman"/>
          <w:lang w:val="es-ES"/>
        </w:rPr>
        <w:t xml:space="preserve">este comentario hace referencia </w:t>
      </w:r>
      <w:r w:rsidR="003D339F" w:rsidRPr="00BE2965">
        <w:rPr>
          <w:rFonts w:ascii="Times New Roman" w:hAnsi="Times New Roman" w:cs="Times New Roman"/>
          <w:lang w:val="es-ES"/>
        </w:rPr>
        <w:t xml:space="preserve">al gran distanciamiento que se presenta entre los países desarrollados y los países de </w:t>
      </w:r>
      <w:r w:rsidR="00463441" w:rsidRPr="00BE2965">
        <w:rPr>
          <w:rFonts w:ascii="Times New Roman" w:hAnsi="Times New Roman" w:cs="Times New Roman"/>
          <w:lang w:val="es-ES"/>
        </w:rPr>
        <w:t>américa</w:t>
      </w:r>
      <w:r w:rsidR="003D339F" w:rsidRPr="00BE2965">
        <w:rPr>
          <w:rFonts w:ascii="Times New Roman" w:hAnsi="Times New Roman" w:cs="Times New Roman"/>
          <w:lang w:val="es-ES"/>
        </w:rPr>
        <w:t xml:space="preserve"> latina, especialmente en el tamaño del estado, donde se encuentra que estos países </w:t>
      </w:r>
      <w:r w:rsidR="00463441" w:rsidRPr="00BE2965">
        <w:rPr>
          <w:rFonts w:ascii="Times New Roman" w:hAnsi="Times New Roman" w:cs="Times New Roman"/>
          <w:lang w:val="es-ES"/>
        </w:rPr>
        <w:t>más</w:t>
      </w:r>
      <w:r w:rsidR="003D339F" w:rsidRPr="00BE2965">
        <w:rPr>
          <w:rFonts w:ascii="Times New Roman" w:hAnsi="Times New Roman" w:cs="Times New Roman"/>
          <w:lang w:val="es-ES"/>
        </w:rPr>
        <w:t xml:space="preserve"> desarrollados tienen un tamaño de estado mucho </w:t>
      </w:r>
      <w:r w:rsidR="00463441" w:rsidRPr="00BE2965">
        <w:rPr>
          <w:rFonts w:ascii="Times New Roman" w:hAnsi="Times New Roman" w:cs="Times New Roman"/>
          <w:lang w:val="es-ES"/>
        </w:rPr>
        <w:t>más</w:t>
      </w:r>
      <w:r w:rsidR="003D339F" w:rsidRPr="00BE2965">
        <w:rPr>
          <w:rFonts w:ascii="Times New Roman" w:hAnsi="Times New Roman" w:cs="Times New Roman"/>
          <w:lang w:val="es-ES"/>
        </w:rPr>
        <w:t xml:space="preserve"> grande y va acorde con el PIB </w:t>
      </w:r>
      <w:r w:rsidR="00463441" w:rsidRPr="00BE2965">
        <w:rPr>
          <w:rFonts w:ascii="Times New Roman" w:hAnsi="Times New Roman" w:cs="Times New Roman"/>
          <w:lang w:val="es-ES"/>
        </w:rPr>
        <w:t>per cápita</w:t>
      </w:r>
      <w:r w:rsidR="003D339F" w:rsidRPr="00BE2965">
        <w:rPr>
          <w:rFonts w:ascii="Times New Roman" w:hAnsi="Times New Roman" w:cs="Times New Roman"/>
          <w:lang w:val="es-ES"/>
        </w:rPr>
        <w:t xml:space="preserve">, y refleja que el tamaño del estado va creciendo a medida que el PIB va creciendo también. También se anota </w:t>
      </w:r>
      <w:r w:rsidR="00463441" w:rsidRPr="00BE2965">
        <w:rPr>
          <w:rFonts w:ascii="Times New Roman" w:hAnsi="Times New Roman" w:cs="Times New Roman"/>
          <w:lang w:val="es-ES"/>
        </w:rPr>
        <w:t>que,</w:t>
      </w:r>
      <w:r w:rsidR="003D339F" w:rsidRPr="00BE2965">
        <w:rPr>
          <w:rFonts w:ascii="Times New Roman" w:hAnsi="Times New Roman" w:cs="Times New Roman"/>
          <w:lang w:val="es-ES"/>
        </w:rPr>
        <w:t xml:space="preserve"> en </w:t>
      </w:r>
      <w:r w:rsidR="00463441" w:rsidRPr="00BE2965">
        <w:rPr>
          <w:rFonts w:ascii="Times New Roman" w:hAnsi="Times New Roman" w:cs="Times New Roman"/>
          <w:lang w:val="es-ES"/>
        </w:rPr>
        <w:t>américa</w:t>
      </w:r>
      <w:r w:rsidR="003D339F" w:rsidRPr="00BE2965">
        <w:rPr>
          <w:rFonts w:ascii="Times New Roman" w:hAnsi="Times New Roman" w:cs="Times New Roman"/>
          <w:lang w:val="es-ES"/>
        </w:rPr>
        <w:t xml:space="preserve"> latina, países con PIB </w:t>
      </w:r>
      <w:r w:rsidR="00463441" w:rsidRPr="00BE2965">
        <w:rPr>
          <w:rFonts w:ascii="Times New Roman" w:hAnsi="Times New Roman" w:cs="Times New Roman"/>
          <w:lang w:val="es-ES"/>
        </w:rPr>
        <w:t>per cápita</w:t>
      </w:r>
      <w:r w:rsidR="003D339F" w:rsidRPr="00BE2965">
        <w:rPr>
          <w:rFonts w:ascii="Times New Roman" w:hAnsi="Times New Roman" w:cs="Times New Roman"/>
          <w:lang w:val="es-ES"/>
        </w:rPr>
        <w:t xml:space="preserve"> similar tienen gastos públicos muy diferentes, esto quiere decir que la utilización y el beneficio que se obtiene de este gasto es muy variable entre estos países</w:t>
      </w:r>
    </w:p>
    <w:p w14:paraId="3B83CDE3" w14:textId="77777777" w:rsidR="003D339F" w:rsidRPr="00BE2965" w:rsidRDefault="003D339F" w:rsidP="00590ABF">
      <w:pPr>
        <w:pStyle w:val="ListParagraph"/>
        <w:rPr>
          <w:rFonts w:ascii="Times New Roman" w:hAnsi="Times New Roman" w:cs="Times New Roman"/>
          <w:lang w:val="es-ES"/>
        </w:rPr>
      </w:pPr>
    </w:p>
    <w:p w14:paraId="0DD2531F" w14:textId="68F3DE1C" w:rsidR="003D339F" w:rsidRPr="00BE2965" w:rsidRDefault="003D339F" w:rsidP="003D339F">
      <w:pPr>
        <w:pStyle w:val="ListParagraph"/>
        <w:rPr>
          <w:rFonts w:ascii="Times New Roman" w:hAnsi="Times New Roman" w:cs="Times New Roman"/>
          <w:lang w:val="es-ES"/>
        </w:rPr>
      </w:pPr>
      <w:r w:rsidRPr="00BE2965">
        <w:rPr>
          <w:rFonts w:ascii="Times New Roman" w:hAnsi="Times New Roman" w:cs="Times New Roman"/>
          <w:lang w:val="es-ES"/>
        </w:rPr>
        <w:t>“</w:t>
      </w:r>
      <w:r w:rsidRPr="00BE2965">
        <w:rPr>
          <w:rFonts w:ascii="Times New Roman" w:hAnsi="Times New Roman" w:cs="Times New Roman"/>
          <w:lang w:val="es-ES"/>
        </w:rPr>
        <w:t xml:space="preserve">Al comparar internacionalmente a Colombia se puede destacar que el gasto del GNC en </w:t>
      </w:r>
      <w:r w:rsidR="00463441" w:rsidRPr="00BE2965">
        <w:rPr>
          <w:rFonts w:ascii="Times New Roman" w:hAnsi="Times New Roman" w:cs="Times New Roman"/>
          <w:lang w:val="es-ES"/>
        </w:rPr>
        <w:t>términos</w:t>
      </w:r>
      <w:r w:rsidRPr="00BE2965">
        <w:rPr>
          <w:rFonts w:ascii="Times New Roman" w:hAnsi="Times New Roman" w:cs="Times New Roman"/>
          <w:lang w:val="es-ES"/>
        </w:rPr>
        <w:t xml:space="preserve"> del PIB es relativamente bajo a nivel de </w:t>
      </w:r>
      <w:r w:rsidR="00463441" w:rsidRPr="00BE2965">
        <w:rPr>
          <w:rFonts w:ascii="Times New Roman" w:hAnsi="Times New Roman" w:cs="Times New Roman"/>
          <w:lang w:val="es-ES"/>
        </w:rPr>
        <w:t>Latinoamérica</w:t>
      </w:r>
      <w:r w:rsidRPr="00BE2965">
        <w:rPr>
          <w:rFonts w:ascii="Times New Roman" w:hAnsi="Times New Roman" w:cs="Times New Roman"/>
          <w:lang w:val="es-ES"/>
        </w:rPr>
        <w:t xml:space="preserve"> y que cuando se compara con el producto per </w:t>
      </w:r>
      <w:r w:rsidR="00463441" w:rsidRPr="00BE2965">
        <w:rPr>
          <w:rFonts w:ascii="Times New Roman" w:hAnsi="Times New Roman" w:cs="Times New Roman"/>
          <w:lang w:val="es-ES"/>
        </w:rPr>
        <w:t>cápita</w:t>
      </w:r>
      <w:r w:rsidRPr="00BE2965">
        <w:rPr>
          <w:rFonts w:ascii="Times New Roman" w:hAnsi="Times New Roman" w:cs="Times New Roman"/>
          <w:lang w:val="es-ES"/>
        </w:rPr>
        <w:t xml:space="preserve"> en </w:t>
      </w:r>
      <w:r w:rsidR="00463441" w:rsidRPr="00BE2965">
        <w:rPr>
          <w:rFonts w:ascii="Times New Roman" w:hAnsi="Times New Roman" w:cs="Times New Roman"/>
          <w:lang w:val="es-ES"/>
        </w:rPr>
        <w:t>dólares</w:t>
      </w:r>
      <w:r w:rsidRPr="00BE2965">
        <w:rPr>
          <w:rFonts w:ascii="Times New Roman" w:hAnsi="Times New Roman" w:cs="Times New Roman"/>
          <w:lang w:val="es-ES"/>
        </w:rPr>
        <w:t xml:space="preserve"> ajustado por la PPA se ubica en la </w:t>
      </w:r>
      <w:r w:rsidR="00463441" w:rsidRPr="00BE2965">
        <w:rPr>
          <w:rFonts w:ascii="Times New Roman" w:hAnsi="Times New Roman" w:cs="Times New Roman"/>
          <w:lang w:val="es-ES"/>
        </w:rPr>
        <w:t>línea</w:t>
      </w:r>
      <w:r w:rsidRPr="00BE2965">
        <w:rPr>
          <w:rFonts w:ascii="Times New Roman" w:hAnsi="Times New Roman" w:cs="Times New Roman"/>
          <w:lang w:val="es-ES"/>
        </w:rPr>
        <w:t xml:space="preserve"> de tendencia. En el caso del gobierno general, aunque el gasto en </w:t>
      </w:r>
      <w:r w:rsidR="00463441" w:rsidRPr="00BE2965">
        <w:rPr>
          <w:rFonts w:ascii="Times New Roman" w:hAnsi="Times New Roman" w:cs="Times New Roman"/>
          <w:lang w:val="es-ES"/>
        </w:rPr>
        <w:t>términos</w:t>
      </w:r>
      <w:r w:rsidRPr="00BE2965">
        <w:rPr>
          <w:rFonts w:ascii="Times New Roman" w:hAnsi="Times New Roman" w:cs="Times New Roman"/>
          <w:lang w:val="es-ES"/>
        </w:rPr>
        <w:t xml:space="preserve"> del PIB es bajo respecto a las </w:t>
      </w:r>
      <w:r w:rsidR="00463441" w:rsidRPr="00BE2965">
        <w:rPr>
          <w:rFonts w:ascii="Times New Roman" w:hAnsi="Times New Roman" w:cs="Times New Roman"/>
          <w:lang w:val="es-ES"/>
        </w:rPr>
        <w:t>economías</w:t>
      </w:r>
      <w:r w:rsidRPr="00BE2965">
        <w:rPr>
          <w:rFonts w:ascii="Times New Roman" w:hAnsi="Times New Roman" w:cs="Times New Roman"/>
          <w:lang w:val="es-ES"/>
        </w:rPr>
        <w:t xml:space="preserve"> avanzadas y a varios </w:t>
      </w:r>
      <w:r w:rsidR="00463441" w:rsidRPr="00BE2965">
        <w:rPr>
          <w:rFonts w:ascii="Times New Roman" w:hAnsi="Times New Roman" w:cs="Times New Roman"/>
          <w:lang w:val="es-ES"/>
        </w:rPr>
        <w:t>países</w:t>
      </w:r>
      <w:r w:rsidRPr="00BE2965">
        <w:rPr>
          <w:rFonts w:ascii="Times New Roman" w:hAnsi="Times New Roman" w:cs="Times New Roman"/>
          <w:lang w:val="es-ES"/>
        </w:rPr>
        <w:t xml:space="preserve"> de </w:t>
      </w:r>
      <w:r w:rsidR="00463441" w:rsidRPr="00BE2965">
        <w:rPr>
          <w:rFonts w:ascii="Times New Roman" w:hAnsi="Times New Roman" w:cs="Times New Roman"/>
          <w:lang w:val="es-ES"/>
        </w:rPr>
        <w:t>América</w:t>
      </w:r>
      <w:r w:rsidRPr="00BE2965">
        <w:rPr>
          <w:rFonts w:ascii="Times New Roman" w:hAnsi="Times New Roman" w:cs="Times New Roman"/>
          <w:lang w:val="es-ES"/>
        </w:rPr>
        <w:t xml:space="preserve"> Latina, cuando se compara con el producto per </w:t>
      </w:r>
      <w:r w:rsidR="00463441" w:rsidRPr="00BE2965">
        <w:rPr>
          <w:rFonts w:ascii="Times New Roman" w:hAnsi="Times New Roman" w:cs="Times New Roman"/>
          <w:lang w:val="es-ES"/>
        </w:rPr>
        <w:t>cápita</w:t>
      </w:r>
      <w:r w:rsidRPr="00BE2965">
        <w:rPr>
          <w:rFonts w:ascii="Times New Roman" w:hAnsi="Times New Roman" w:cs="Times New Roman"/>
          <w:lang w:val="es-ES"/>
        </w:rPr>
        <w:t xml:space="preserve"> en </w:t>
      </w:r>
      <w:r w:rsidR="00463441" w:rsidRPr="00BE2965">
        <w:rPr>
          <w:rFonts w:ascii="Times New Roman" w:hAnsi="Times New Roman" w:cs="Times New Roman"/>
          <w:lang w:val="es-ES"/>
        </w:rPr>
        <w:t>dólares</w:t>
      </w:r>
      <w:r w:rsidRPr="00BE2965">
        <w:rPr>
          <w:rFonts w:ascii="Times New Roman" w:hAnsi="Times New Roman" w:cs="Times New Roman"/>
          <w:lang w:val="es-ES"/>
        </w:rPr>
        <w:t xml:space="preserve"> ajustado por el PPA, es mayor al que predice el nivel del ingreso per </w:t>
      </w:r>
      <w:r w:rsidR="00463441" w:rsidRPr="00BE2965">
        <w:rPr>
          <w:rFonts w:ascii="Times New Roman" w:hAnsi="Times New Roman" w:cs="Times New Roman"/>
          <w:lang w:val="es-ES"/>
        </w:rPr>
        <w:t>cápita</w:t>
      </w:r>
      <w:r w:rsidRPr="00BE2965">
        <w:rPr>
          <w:rFonts w:ascii="Times New Roman" w:hAnsi="Times New Roman" w:cs="Times New Roman"/>
          <w:lang w:val="es-ES"/>
        </w:rPr>
        <w:t>”</w:t>
      </w:r>
    </w:p>
    <w:p w14:paraId="12E77C37" w14:textId="77777777" w:rsidR="003D339F" w:rsidRPr="00BE2965" w:rsidRDefault="003D339F" w:rsidP="003D339F">
      <w:pPr>
        <w:pStyle w:val="ListParagraph"/>
        <w:rPr>
          <w:rFonts w:ascii="Times New Roman" w:hAnsi="Times New Roman" w:cs="Times New Roman"/>
          <w:lang w:val="es-ES"/>
        </w:rPr>
      </w:pPr>
    </w:p>
    <w:p w14:paraId="4212CE79" w14:textId="3003E6F4" w:rsidR="00042560" w:rsidRPr="00BE2965" w:rsidRDefault="00042560" w:rsidP="003D339F">
      <w:pPr>
        <w:pStyle w:val="ListParagraph"/>
        <w:rPr>
          <w:rFonts w:ascii="Times New Roman" w:hAnsi="Times New Roman" w:cs="Times New Roman"/>
          <w:lang w:val="es-ES"/>
        </w:rPr>
      </w:pPr>
      <w:r w:rsidRPr="00BE2965">
        <w:rPr>
          <w:rFonts w:ascii="Times New Roman" w:hAnsi="Times New Roman" w:cs="Times New Roman"/>
          <w:lang w:val="es-ES"/>
        </w:rPr>
        <w:t xml:space="preserve">Colombia en términos generales presenta un buen manejo de </w:t>
      </w:r>
      <w:r w:rsidR="00463441" w:rsidRPr="00BE2965">
        <w:rPr>
          <w:rFonts w:ascii="Times New Roman" w:hAnsi="Times New Roman" w:cs="Times New Roman"/>
          <w:lang w:val="es-ES"/>
        </w:rPr>
        <w:t>su gasto público</w:t>
      </w:r>
      <w:r w:rsidRPr="00BE2965">
        <w:rPr>
          <w:rFonts w:ascii="Times New Roman" w:hAnsi="Times New Roman" w:cs="Times New Roman"/>
          <w:lang w:val="es-ES"/>
        </w:rPr>
        <w:t xml:space="preserve">, debido a </w:t>
      </w:r>
      <w:r w:rsidR="00463441" w:rsidRPr="00BE2965">
        <w:rPr>
          <w:rFonts w:ascii="Times New Roman" w:hAnsi="Times New Roman" w:cs="Times New Roman"/>
          <w:lang w:val="es-ES"/>
        </w:rPr>
        <w:t>que,</w:t>
      </w:r>
      <w:r w:rsidRPr="00BE2965">
        <w:rPr>
          <w:rFonts w:ascii="Times New Roman" w:hAnsi="Times New Roman" w:cs="Times New Roman"/>
          <w:lang w:val="es-ES"/>
        </w:rPr>
        <w:t xml:space="preserve"> si se compara con otros países de </w:t>
      </w:r>
      <w:r w:rsidR="00463441" w:rsidRPr="00BE2965">
        <w:rPr>
          <w:rFonts w:ascii="Times New Roman" w:hAnsi="Times New Roman" w:cs="Times New Roman"/>
          <w:lang w:val="es-ES"/>
        </w:rPr>
        <w:t>Latinoamérica</w:t>
      </w:r>
      <w:r w:rsidRPr="00BE2965">
        <w:rPr>
          <w:rFonts w:ascii="Times New Roman" w:hAnsi="Times New Roman" w:cs="Times New Roman"/>
          <w:lang w:val="es-ES"/>
        </w:rPr>
        <w:t xml:space="preserve">, el gasto </w:t>
      </w:r>
      <w:r w:rsidR="00463441" w:rsidRPr="00BE2965">
        <w:rPr>
          <w:rFonts w:ascii="Times New Roman" w:hAnsi="Times New Roman" w:cs="Times New Roman"/>
          <w:lang w:val="es-ES"/>
        </w:rPr>
        <w:t>público</w:t>
      </w:r>
      <w:r w:rsidRPr="00BE2965">
        <w:rPr>
          <w:rFonts w:ascii="Times New Roman" w:hAnsi="Times New Roman" w:cs="Times New Roman"/>
          <w:lang w:val="es-ES"/>
        </w:rPr>
        <w:t xml:space="preserve"> del GNC es bajo, y su PIB per </w:t>
      </w:r>
      <w:r w:rsidR="00463441" w:rsidRPr="00BE2965">
        <w:rPr>
          <w:rFonts w:ascii="Times New Roman" w:hAnsi="Times New Roman" w:cs="Times New Roman"/>
          <w:lang w:val="es-ES"/>
        </w:rPr>
        <w:t>cápita</w:t>
      </w:r>
      <w:r w:rsidRPr="00BE2965">
        <w:rPr>
          <w:rFonts w:ascii="Times New Roman" w:hAnsi="Times New Roman" w:cs="Times New Roman"/>
          <w:lang w:val="es-ES"/>
        </w:rPr>
        <w:t xml:space="preserve"> se ubica en la línea de tendencia, y el gasto </w:t>
      </w:r>
      <w:r w:rsidR="00463441" w:rsidRPr="00BE2965">
        <w:rPr>
          <w:rFonts w:ascii="Times New Roman" w:hAnsi="Times New Roman" w:cs="Times New Roman"/>
          <w:lang w:val="es-ES"/>
        </w:rPr>
        <w:t>público</w:t>
      </w:r>
      <w:r w:rsidRPr="00BE2965">
        <w:rPr>
          <w:rFonts w:ascii="Times New Roman" w:hAnsi="Times New Roman" w:cs="Times New Roman"/>
          <w:lang w:val="es-ES"/>
        </w:rPr>
        <w:t xml:space="preserve"> del gobierno general también es bajo en comparación con países de la región y su PIB per </w:t>
      </w:r>
      <w:r w:rsidR="00463441" w:rsidRPr="00BE2965">
        <w:rPr>
          <w:rFonts w:ascii="Times New Roman" w:hAnsi="Times New Roman" w:cs="Times New Roman"/>
          <w:lang w:val="es-ES"/>
        </w:rPr>
        <w:t>cápita</w:t>
      </w:r>
      <w:r w:rsidRPr="00BE2965">
        <w:rPr>
          <w:rFonts w:ascii="Times New Roman" w:hAnsi="Times New Roman" w:cs="Times New Roman"/>
          <w:lang w:val="es-ES"/>
        </w:rPr>
        <w:t xml:space="preserve"> comparado, es superior.</w:t>
      </w:r>
    </w:p>
    <w:p w14:paraId="2C24910D" w14:textId="483276B7" w:rsidR="00042560" w:rsidRPr="00BE2965" w:rsidRDefault="00042560" w:rsidP="00121DAD">
      <w:pPr>
        <w:pStyle w:val="ListParagraph"/>
        <w:rPr>
          <w:rFonts w:ascii="Times New Roman" w:hAnsi="Times New Roman" w:cs="Times New Roman"/>
          <w:lang w:val="es-ES"/>
        </w:rPr>
      </w:pPr>
      <w:r w:rsidRPr="00BE2965">
        <w:rPr>
          <w:rFonts w:ascii="Times New Roman" w:hAnsi="Times New Roman" w:cs="Times New Roman"/>
          <w:lang w:val="es-ES"/>
        </w:rPr>
        <w:t>“</w:t>
      </w:r>
      <w:r w:rsidRPr="00BE2965">
        <w:rPr>
          <w:rFonts w:ascii="Times New Roman" w:hAnsi="Times New Roman" w:cs="Times New Roman"/>
          <w:lang w:val="es-ES"/>
        </w:rPr>
        <w:t xml:space="preserve">Con respecto a la </w:t>
      </w:r>
      <w:r w:rsidR="00463441" w:rsidRPr="00BE2965">
        <w:rPr>
          <w:rFonts w:ascii="Times New Roman" w:hAnsi="Times New Roman" w:cs="Times New Roman"/>
          <w:lang w:val="es-ES"/>
        </w:rPr>
        <w:t>evolución</w:t>
      </w:r>
      <w:r w:rsidRPr="00BE2965">
        <w:rPr>
          <w:rFonts w:ascii="Times New Roman" w:hAnsi="Times New Roman" w:cs="Times New Roman"/>
          <w:lang w:val="es-ES"/>
        </w:rPr>
        <w:t xml:space="preserve"> del gasto del GNC de Colombia se observa un aumento de once puntos porcentuales del producto entre 1990 y 2016. Este crecimiento fue </w:t>
      </w:r>
      <w:r w:rsidR="00463441" w:rsidRPr="00BE2965">
        <w:rPr>
          <w:rFonts w:ascii="Times New Roman" w:hAnsi="Times New Roman" w:cs="Times New Roman"/>
          <w:lang w:val="es-ES"/>
        </w:rPr>
        <w:t>más</w:t>
      </w:r>
      <w:r w:rsidRPr="00BE2965">
        <w:rPr>
          <w:rFonts w:ascii="Times New Roman" w:hAnsi="Times New Roman" w:cs="Times New Roman"/>
          <w:lang w:val="es-ES"/>
        </w:rPr>
        <w:t xml:space="preserve"> </w:t>
      </w:r>
      <w:r w:rsidR="00463441" w:rsidRPr="00BE2965">
        <w:rPr>
          <w:rFonts w:ascii="Times New Roman" w:hAnsi="Times New Roman" w:cs="Times New Roman"/>
          <w:lang w:val="es-ES"/>
        </w:rPr>
        <w:t>rápido</w:t>
      </w:r>
      <w:r w:rsidRPr="00BE2965">
        <w:rPr>
          <w:rFonts w:ascii="Times New Roman" w:hAnsi="Times New Roman" w:cs="Times New Roman"/>
          <w:lang w:val="es-ES"/>
        </w:rPr>
        <w:t xml:space="preserve"> en la </w:t>
      </w:r>
      <w:r w:rsidR="00463441" w:rsidRPr="00BE2965">
        <w:rPr>
          <w:rFonts w:ascii="Times New Roman" w:hAnsi="Times New Roman" w:cs="Times New Roman"/>
          <w:lang w:val="es-ES"/>
        </w:rPr>
        <w:t>década</w:t>
      </w:r>
      <w:r w:rsidRPr="00BE2965">
        <w:rPr>
          <w:rFonts w:ascii="Times New Roman" w:hAnsi="Times New Roman" w:cs="Times New Roman"/>
          <w:lang w:val="es-ES"/>
        </w:rPr>
        <w:t xml:space="preserve"> del noventa, cuando aumento 7,8 puntos porcentuales del producto, por la </w:t>
      </w:r>
      <w:r w:rsidR="00463441" w:rsidRPr="00BE2965">
        <w:rPr>
          <w:rFonts w:ascii="Times New Roman" w:hAnsi="Times New Roman" w:cs="Times New Roman"/>
          <w:lang w:val="es-ES"/>
        </w:rPr>
        <w:t>expansión</w:t>
      </w:r>
      <w:r w:rsidRPr="00BE2965">
        <w:rPr>
          <w:rFonts w:ascii="Times New Roman" w:hAnsi="Times New Roman" w:cs="Times New Roman"/>
          <w:lang w:val="es-ES"/>
        </w:rPr>
        <w:t xml:space="preserve"> de las transferencias territoriales, los intereses de la deuda, los gastos de personal y los pagos por pensiones. En la </w:t>
      </w:r>
      <w:r w:rsidR="00463441" w:rsidRPr="00BE2965">
        <w:rPr>
          <w:rFonts w:ascii="Times New Roman" w:hAnsi="Times New Roman" w:cs="Times New Roman"/>
          <w:lang w:val="es-ES"/>
        </w:rPr>
        <w:t>década</w:t>
      </w:r>
      <w:r w:rsidRPr="00BE2965">
        <w:rPr>
          <w:rFonts w:ascii="Times New Roman" w:hAnsi="Times New Roman" w:cs="Times New Roman"/>
          <w:lang w:val="es-ES"/>
        </w:rPr>
        <w:t xml:space="preserve"> anterior el gasto </w:t>
      </w:r>
      <w:r w:rsidR="00463441" w:rsidRPr="00BE2965">
        <w:rPr>
          <w:rFonts w:ascii="Times New Roman" w:hAnsi="Times New Roman" w:cs="Times New Roman"/>
          <w:lang w:val="es-ES"/>
        </w:rPr>
        <w:t>creció</w:t>
      </w:r>
      <w:r w:rsidRPr="00BE2965">
        <w:rPr>
          <w:rFonts w:ascii="Times New Roman" w:hAnsi="Times New Roman" w:cs="Times New Roman"/>
          <w:lang w:val="es-ES"/>
        </w:rPr>
        <w:t xml:space="preserve">́ a un menor ritmo, al pasar de 15,4% del PIB en 2000 a 19% del PIB en 2009. En el </w:t>
      </w:r>
      <w:r w:rsidR="00463441" w:rsidRPr="00BE2965">
        <w:rPr>
          <w:rFonts w:ascii="Times New Roman" w:hAnsi="Times New Roman" w:cs="Times New Roman"/>
          <w:lang w:val="es-ES"/>
        </w:rPr>
        <w:t>ano</w:t>
      </w:r>
      <w:r w:rsidRPr="00BE2965">
        <w:rPr>
          <w:rFonts w:ascii="Times New Roman" w:hAnsi="Times New Roman" w:cs="Times New Roman"/>
          <w:lang w:val="es-ES"/>
        </w:rPr>
        <w:t xml:space="preserve"> 2010 el gasto desciende a 17,6% del PIB y luego aumenta gradualmente hasta situarse de nuevo en 19% del PIB en 2016.</w:t>
      </w:r>
      <w:r w:rsidRPr="00BE2965">
        <w:rPr>
          <w:rFonts w:ascii="Times New Roman" w:hAnsi="Times New Roman" w:cs="Times New Roman"/>
          <w:lang w:val="es-ES"/>
        </w:rPr>
        <w:t>”</w:t>
      </w:r>
    </w:p>
    <w:p w14:paraId="1E4C3EC1" w14:textId="71B8C310" w:rsidR="00121DAD" w:rsidRPr="00BE2965" w:rsidRDefault="003757C9" w:rsidP="00121DAD">
      <w:pPr>
        <w:pStyle w:val="ListParagraph"/>
        <w:rPr>
          <w:rFonts w:ascii="Times New Roman" w:hAnsi="Times New Roman" w:cs="Times New Roman"/>
          <w:lang w:val="es-ES"/>
        </w:rPr>
      </w:pPr>
      <w:r w:rsidRPr="00BE2965">
        <w:rPr>
          <w:rFonts w:ascii="Times New Roman" w:hAnsi="Times New Roman" w:cs="Times New Roman"/>
          <w:lang w:val="es-ES"/>
        </w:rPr>
        <w:t xml:space="preserve">Las variaciones que ha tenido el gasto </w:t>
      </w:r>
      <w:r w:rsidR="00463441" w:rsidRPr="00BE2965">
        <w:rPr>
          <w:rFonts w:ascii="Times New Roman" w:hAnsi="Times New Roman" w:cs="Times New Roman"/>
          <w:lang w:val="es-ES"/>
        </w:rPr>
        <w:t>público</w:t>
      </w:r>
      <w:r w:rsidRPr="00BE2965">
        <w:rPr>
          <w:rFonts w:ascii="Times New Roman" w:hAnsi="Times New Roman" w:cs="Times New Roman"/>
          <w:lang w:val="es-ES"/>
        </w:rPr>
        <w:t xml:space="preserve"> del GNC han </w:t>
      </w:r>
      <w:r w:rsidR="00463441" w:rsidRPr="00BE2965">
        <w:rPr>
          <w:rFonts w:ascii="Times New Roman" w:hAnsi="Times New Roman" w:cs="Times New Roman"/>
          <w:lang w:val="es-ES"/>
        </w:rPr>
        <w:t>dependiendo</w:t>
      </w:r>
      <w:r w:rsidRPr="00BE2965">
        <w:rPr>
          <w:rFonts w:ascii="Times New Roman" w:hAnsi="Times New Roman" w:cs="Times New Roman"/>
          <w:lang w:val="es-ES"/>
        </w:rPr>
        <w:t xml:space="preserve"> en gran medida de la situación en la cual se encontrara el país en cada año, en los 90’s el crecimiento de este gasto fue muy alto debido a la expansión que estaba presentando el país y el gran endeudamiento que </w:t>
      </w:r>
      <w:r w:rsidR="00463441" w:rsidRPr="00BE2965">
        <w:rPr>
          <w:rFonts w:ascii="Times New Roman" w:hAnsi="Times New Roman" w:cs="Times New Roman"/>
          <w:lang w:val="es-ES"/>
        </w:rPr>
        <w:t>tenía</w:t>
      </w:r>
      <w:r w:rsidRPr="00BE2965">
        <w:rPr>
          <w:rFonts w:ascii="Times New Roman" w:hAnsi="Times New Roman" w:cs="Times New Roman"/>
          <w:lang w:val="es-ES"/>
        </w:rPr>
        <w:t xml:space="preserve"> el país con estados unidos principalmente, además se estima que los pensionados en esa época fueron superiores a los de la década anterior, por ende el pago de estas mesadas influyo en el aumento del gasto </w:t>
      </w:r>
      <w:r w:rsidR="00463441" w:rsidRPr="00BE2965">
        <w:rPr>
          <w:rFonts w:ascii="Times New Roman" w:hAnsi="Times New Roman" w:cs="Times New Roman"/>
          <w:lang w:val="es-ES"/>
        </w:rPr>
        <w:t>público</w:t>
      </w:r>
      <w:r w:rsidRPr="00BE2965">
        <w:rPr>
          <w:rFonts w:ascii="Times New Roman" w:hAnsi="Times New Roman" w:cs="Times New Roman"/>
          <w:lang w:val="es-ES"/>
        </w:rPr>
        <w:t xml:space="preserve"> del GNC</w:t>
      </w:r>
    </w:p>
    <w:p w14:paraId="6BCACF28" w14:textId="77777777" w:rsidR="003757C9" w:rsidRPr="00BE2965" w:rsidRDefault="003757C9" w:rsidP="00121DAD">
      <w:pPr>
        <w:pStyle w:val="ListParagraph"/>
        <w:rPr>
          <w:rFonts w:ascii="Times New Roman" w:hAnsi="Times New Roman" w:cs="Times New Roman"/>
          <w:lang w:val="es-ES"/>
        </w:rPr>
      </w:pPr>
    </w:p>
    <w:p w14:paraId="20125DBC" w14:textId="594846C7" w:rsidR="003757C9" w:rsidRPr="00BE2965" w:rsidRDefault="003757C9" w:rsidP="003757C9">
      <w:pPr>
        <w:pStyle w:val="ListParagraph"/>
        <w:rPr>
          <w:rFonts w:ascii="Times New Roman" w:hAnsi="Times New Roman" w:cs="Times New Roman"/>
          <w:lang w:val="es-ES"/>
        </w:rPr>
      </w:pPr>
      <w:r w:rsidRPr="00BE2965">
        <w:rPr>
          <w:rFonts w:ascii="Times New Roman" w:hAnsi="Times New Roman" w:cs="Times New Roman"/>
          <w:lang w:val="es-ES"/>
        </w:rPr>
        <w:t>“</w:t>
      </w:r>
      <w:r w:rsidRPr="00BE2965">
        <w:rPr>
          <w:rFonts w:ascii="Times New Roman" w:hAnsi="Times New Roman" w:cs="Times New Roman"/>
          <w:lang w:val="es-ES"/>
        </w:rPr>
        <w:t xml:space="preserve">El gasto de funcionamiento, que es el rubro que </w:t>
      </w:r>
      <w:r w:rsidR="00463441" w:rsidRPr="00BE2965">
        <w:rPr>
          <w:rFonts w:ascii="Times New Roman" w:hAnsi="Times New Roman" w:cs="Times New Roman"/>
          <w:lang w:val="es-ES"/>
        </w:rPr>
        <w:t>más</w:t>
      </w:r>
      <w:r w:rsidRPr="00BE2965">
        <w:rPr>
          <w:rFonts w:ascii="Times New Roman" w:hAnsi="Times New Roman" w:cs="Times New Roman"/>
          <w:lang w:val="es-ES"/>
        </w:rPr>
        <w:t xml:space="preserve"> importante, </w:t>
      </w:r>
      <w:r w:rsidR="00463441" w:rsidRPr="00BE2965">
        <w:rPr>
          <w:rFonts w:ascii="Times New Roman" w:hAnsi="Times New Roman" w:cs="Times New Roman"/>
          <w:lang w:val="es-ES"/>
        </w:rPr>
        <w:t>creció</w:t>
      </w:r>
      <w:r w:rsidRPr="00BE2965">
        <w:rPr>
          <w:rFonts w:ascii="Times New Roman" w:hAnsi="Times New Roman" w:cs="Times New Roman"/>
          <w:lang w:val="es-ES"/>
        </w:rPr>
        <w:t xml:space="preserve">́ de 5,5% del PIB en 1990 a 13,9% del PIB en 2016. Los pagos por intereses ascendieron de 0,9% del PIB en el primer </w:t>
      </w:r>
      <w:r w:rsidR="00463441" w:rsidRPr="00BE2965">
        <w:rPr>
          <w:rFonts w:ascii="Times New Roman" w:hAnsi="Times New Roman" w:cs="Times New Roman"/>
          <w:lang w:val="es-ES"/>
        </w:rPr>
        <w:t>año</w:t>
      </w:r>
      <w:r w:rsidRPr="00BE2965">
        <w:rPr>
          <w:rFonts w:ascii="Times New Roman" w:hAnsi="Times New Roman" w:cs="Times New Roman"/>
          <w:lang w:val="es-ES"/>
        </w:rPr>
        <w:t xml:space="preserve"> a 3,0% del PIB en el </w:t>
      </w:r>
      <w:r w:rsidR="00463441" w:rsidRPr="00BE2965">
        <w:rPr>
          <w:rFonts w:ascii="Times New Roman" w:hAnsi="Times New Roman" w:cs="Times New Roman"/>
          <w:lang w:val="es-ES"/>
        </w:rPr>
        <w:t>último</w:t>
      </w:r>
      <w:r w:rsidRPr="00BE2965">
        <w:rPr>
          <w:rFonts w:ascii="Times New Roman" w:hAnsi="Times New Roman" w:cs="Times New Roman"/>
          <w:lang w:val="es-ES"/>
        </w:rPr>
        <w:t xml:space="preserve">. La </w:t>
      </w:r>
      <w:r w:rsidR="00463441" w:rsidRPr="00BE2965">
        <w:rPr>
          <w:rFonts w:ascii="Times New Roman" w:hAnsi="Times New Roman" w:cs="Times New Roman"/>
          <w:lang w:val="es-ES"/>
        </w:rPr>
        <w:t>inversión</w:t>
      </w:r>
      <w:r w:rsidRPr="00BE2965">
        <w:rPr>
          <w:rFonts w:ascii="Times New Roman" w:hAnsi="Times New Roman" w:cs="Times New Roman"/>
          <w:lang w:val="es-ES"/>
        </w:rPr>
        <w:t xml:space="preserve"> registró su nivel </w:t>
      </w:r>
      <w:r w:rsidR="00463441" w:rsidRPr="00BE2965">
        <w:rPr>
          <w:rFonts w:ascii="Times New Roman" w:hAnsi="Times New Roman" w:cs="Times New Roman"/>
          <w:lang w:val="es-ES"/>
        </w:rPr>
        <w:t>más</w:t>
      </w:r>
      <w:r w:rsidRPr="00BE2965">
        <w:rPr>
          <w:rFonts w:ascii="Times New Roman" w:hAnsi="Times New Roman" w:cs="Times New Roman"/>
          <w:lang w:val="es-ES"/>
        </w:rPr>
        <w:t xml:space="preserve"> bajo en 2004 con 1,0% del PIB y el nivel </w:t>
      </w:r>
      <w:r w:rsidR="00463441" w:rsidRPr="00BE2965">
        <w:rPr>
          <w:rFonts w:ascii="Times New Roman" w:hAnsi="Times New Roman" w:cs="Times New Roman"/>
          <w:lang w:val="es-ES"/>
        </w:rPr>
        <w:t>más</w:t>
      </w:r>
      <w:r w:rsidRPr="00BE2965">
        <w:rPr>
          <w:rFonts w:ascii="Times New Roman" w:hAnsi="Times New Roman" w:cs="Times New Roman"/>
          <w:lang w:val="es-ES"/>
        </w:rPr>
        <w:t xml:space="preserve"> alto en 2013 con 3,1% del PIB. En los pagos de funcionamiento se destacan los rubros de transferencias territoriales, los pagos por pensiones y otro de tipo de transferencias, dentro de las que se incluyen los recursos para las universidades </w:t>
      </w:r>
      <w:r w:rsidR="00463441" w:rsidRPr="00BE2965">
        <w:rPr>
          <w:rFonts w:ascii="Times New Roman" w:hAnsi="Times New Roman" w:cs="Times New Roman"/>
          <w:lang w:val="es-ES"/>
        </w:rPr>
        <w:t>públicas</w:t>
      </w:r>
      <w:r w:rsidRPr="00BE2965">
        <w:rPr>
          <w:rFonts w:ascii="Times New Roman" w:hAnsi="Times New Roman" w:cs="Times New Roman"/>
          <w:lang w:val="es-ES"/>
        </w:rPr>
        <w:t xml:space="preserve">, algunos subsidios, las sentencias y diversidad de partidas que tienen soporte legal. Muchas de estas partidas se aprueban sin considerar la </w:t>
      </w:r>
      <w:r w:rsidR="00463441" w:rsidRPr="00BE2965">
        <w:rPr>
          <w:rFonts w:ascii="Times New Roman" w:hAnsi="Times New Roman" w:cs="Times New Roman"/>
          <w:lang w:val="es-ES"/>
        </w:rPr>
        <w:t>restricción</w:t>
      </w:r>
      <w:r w:rsidRPr="00BE2965">
        <w:rPr>
          <w:rFonts w:ascii="Times New Roman" w:hAnsi="Times New Roman" w:cs="Times New Roman"/>
          <w:lang w:val="es-ES"/>
        </w:rPr>
        <w:t xml:space="preserve"> presupuestal del gobierno, generando una </w:t>
      </w:r>
      <w:r w:rsidR="00463441" w:rsidRPr="00BE2965">
        <w:rPr>
          <w:rFonts w:ascii="Times New Roman" w:hAnsi="Times New Roman" w:cs="Times New Roman"/>
          <w:lang w:val="es-ES"/>
        </w:rPr>
        <w:t>presión</w:t>
      </w:r>
      <w:r w:rsidRPr="00BE2965">
        <w:rPr>
          <w:rFonts w:ascii="Times New Roman" w:hAnsi="Times New Roman" w:cs="Times New Roman"/>
          <w:lang w:val="es-ES"/>
        </w:rPr>
        <w:t xml:space="preserve"> permanente sobre el gasto del GNC.</w:t>
      </w:r>
      <w:r w:rsidRPr="00BE2965">
        <w:rPr>
          <w:rFonts w:ascii="Times New Roman" w:hAnsi="Times New Roman" w:cs="Times New Roman"/>
          <w:lang w:val="es-ES"/>
        </w:rPr>
        <w:t>”</w:t>
      </w:r>
      <w:r w:rsidRPr="00BE2965">
        <w:rPr>
          <w:rFonts w:ascii="Times New Roman" w:hAnsi="Times New Roman" w:cs="Times New Roman"/>
          <w:lang w:val="es-ES"/>
        </w:rPr>
        <w:t xml:space="preserve"> </w:t>
      </w:r>
    </w:p>
    <w:p w14:paraId="0D7471D8" w14:textId="77777777" w:rsidR="003757C9" w:rsidRPr="00BE2965" w:rsidRDefault="003757C9" w:rsidP="00121DAD">
      <w:pPr>
        <w:pStyle w:val="ListParagraph"/>
        <w:rPr>
          <w:rFonts w:ascii="Times New Roman" w:hAnsi="Times New Roman" w:cs="Times New Roman"/>
          <w:lang w:val="es-ES"/>
        </w:rPr>
      </w:pPr>
    </w:p>
    <w:p w14:paraId="4D670896" w14:textId="4C9CB0A3" w:rsidR="00A52AD1" w:rsidRPr="00BE2965" w:rsidRDefault="00A52AD1" w:rsidP="00121DAD">
      <w:pPr>
        <w:pStyle w:val="ListParagraph"/>
        <w:rPr>
          <w:rFonts w:ascii="Times New Roman" w:hAnsi="Times New Roman" w:cs="Times New Roman"/>
          <w:lang w:val="es-ES"/>
        </w:rPr>
      </w:pPr>
      <w:r w:rsidRPr="00BE2965">
        <w:rPr>
          <w:rFonts w:ascii="Times New Roman" w:hAnsi="Times New Roman" w:cs="Times New Roman"/>
          <w:lang w:val="es-ES"/>
        </w:rPr>
        <w:t xml:space="preserve">En este párrafo se hace una explicación detallada de la composición del gasto </w:t>
      </w:r>
      <w:r w:rsidR="00463441" w:rsidRPr="00BE2965">
        <w:rPr>
          <w:rFonts w:ascii="Times New Roman" w:hAnsi="Times New Roman" w:cs="Times New Roman"/>
          <w:lang w:val="es-ES"/>
        </w:rPr>
        <w:t>público</w:t>
      </w:r>
      <w:r w:rsidRPr="00BE2965">
        <w:rPr>
          <w:rFonts w:ascii="Times New Roman" w:hAnsi="Times New Roman" w:cs="Times New Roman"/>
          <w:lang w:val="es-ES"/>
        </w:rPr>
        <w:t xml:space="preserve"> </w:t>
      </w:r>
      <w:r w:rsidR="003D331D" w:rsidRPr="00BE2965">
        <w:rPr>
          <w:rFonts w:ascii="Times New Roman" w:hAnsi="Times New Roman" w:cs="Times New Roman"/>
          <w:lang w:val="es-ES"/>
        </w:rPr>
        <w:t xml:space="preserve">y se concluye que los tópicos </w:t>
      </w:r>
      <w:r w:rsidR="00463441" w:rsidRPr="00BE2965">
        <w:rPr>
          <w:rFonts w:ascii="Times New Roman" w:hAnsi="Times New Roman" w:cs="Times New Roman"/>
          <w:lang w:val="es-ES"/>
        </w:rPr>
        <w:t>más</w:t>
      </w:r>
      <w:r w:rsidR="003D331D" w:rsidRPr="00BE2965">
        <w:rPr>
          <w:rFonts w:ascii="Times New Roman" w:hAnsi="Times New Roman" w:cs="Times New Roman"/>
          <w:lang w:val="es-ES"/>
        </w:rPr>
        <w:t xml:space="preserve"> importantes son los pagos de interés a la deuda, pago de funcionamiento, pensiones, subsidios y recursos para </w:t>
      </w:r>
      <w:r w:rsidR="00463441" w:rsidRPr="00BE2965">
        <w:rPr>
          <w:rFonts w:ascii="Times New Roman" w:hAnsi="Times New Roman" w:cs="Times New Roman"/>
          <w:lang w:val="es-ES"/>
        </w:rPr>
        <w:t>la universidad pública</w:t>
      </w:r>
      <w:r w:rsidR="003D331D" w:rsidRPr="00BE2965">
        <w:rPr>
          <w:rFonts w:ascii="Times New Roman" w:hAnsi="Times New Roman" w:cs="Times New Roman"/>
          <w:lang w:val="es-ES"/>
        </w:rPr>
        <w:t xml:space="preserve">, llevando a un 13.9% del PIB el gasto </w:t>
      </w:r>
      <w:r w:rsidR="00463441" w:rsidRPr="00BE2965">
        <w:rPr>
          <w:rFonts w:ascii="Times New Roman" w:hAnsi="Times New Roman" w:cs="Times New Roman"/>
          <w:lang w:val="es-ES"/>
        </w:rPr>
        <w:t>público</w:t>
      </w:r>
      <w:r w:rsidR="003D331D" w:rsidRPr="00BE2965">
        <w:rPr>
          <w:rFonts w:ascii="Times New Roman" w:hAnsi="Times New Roman" w:cs="Times New Roman"/>
          <w:lang w:val="es-ES"/>
        </w:rPr>
        <w:t xml:space="preserve"> del gobierno nacional central</w:t>
      </w:r>
    </w:p>
    <w:p w14:paraId="36A7EA29" w14:textId="77777777" w:rsidR="003D331D" w:rsidRPr="00BE2965" w:rsidRDefault="003D331D" w:rsidP="00121DAD">
      <w:pPr>
        <w:pStyle w:val="ListParagraph"/>
        <w:rPr>
          <w:rFonts w:ascii="Times New Roman" w:hAnsi="Times New Roman" w:cs="Times New Roman"/>
          <w:lang w:val="es-ES"/>
        </w:rPr>
      </w:pPr>
    </w:p>
    <w:p w14:paraId="07F9829A" w14:textId="11A90EE5" w:rsidR="003D331D" w:rsidRPr="00BE2965" w:rsidRDefault="003D331D" w:rsidP="003D331D">
      <w:pPr>
        <w:pStyle w:val="ListParagraph"/>
        <w:rPr>
          <w:rFonts w:ascii="Times New Roman" w:hAnsi="Times New Roman" w:cs="Times New Roman"/>
          <w:lang w:val="es-ES"/>
        </w:rPr>
      </w:pPr>
      <w:r w:rsidRPr="00BE2965">
        <w:rPr>
          <w:rFonts w:ascii="Times New Roman" w:hAnsi="Times New Roman" w:cs="Times New Roman"/>
          <w:lang w:val="es-ES"/>
        </w:rPr>
        <w:t>“</w:t>
      </w:r>
      <w:r w:rsidRPr="00BE2965">
        <w:rPr>
          <w:rFonts w:ascii="Times New Roman" w:hAnsi="Times New Roman" w:cs="Times New Roman"/>
          <w:lang w:val="es-ES"/>
        </w:rPr>
        <w:t xml:space="preserve">Sobre el gasto por finalidad se puede destacar que la mayor parte de las apropiaciones corresponden a </w:t>
      </w:r>
      <w:r w:rsidR="00463441" w:rsidRPr="00BE2965">
        <w:rPr>
          <w:rFonts w:ascii="Times New Roman" w:hAnsi="Times New Roman" w:cs="Times New Roman"/>
          <w:lang w:val="es-ES"/>
        </w:rPr>
        <w:t>protección</w:t>
      </w:r>
      <w:r w:rsidRPr="00BE2965">
        <w:rPr>
          <w:rFonts w:ascii="Times New Roman" w:hAnsi="Times New Roman" w:cs="Times New Roman"/>
          <w:lang w:val="es-ES"/>
        </w:rPr>
        <w:t xml:space="preserve"> social, </w:t>
      </w:r>
      <w:r w:rsidR="00463441" w:rsidRPr="00BE2965">
        <w:rPr>
          <w:rFonts w:ascii="Times New Roman" w:hAnsi="Times New Roman" w:cs="Times New Roman"/>
          <w:lang w:val="es-ES"/>
        </w:rPr>
        <w:t>educación</w:t>
      </w:r>
      <w:r w:rsidRPr="00BE2965">
        <w:rPr>
          <w:rFonts w:ascii="Times New Roman" w:hAnsi="Times New Roman" w:cs="Times New Roman"/>
          <w:lang w:val="es-ES"/>
        </w:rPr>
        <w:t xml:space="preserve">, salud, defensa y orden </w:t>
      </w:r>
      <w:r w:rsidR="00463441" w:rsidRPr="00BE2965">
        <w:rPr>
          <w:rFonts w:ascii="Times New Roman" w:hAnsi="Times New Roman" w:cs="Times New Roman"/>
          <w:lang w:val="es-ES"/>
        </w:rPr>
        <w:t>público</w:t>
      </w:r>
      <w:r w:rsidRPr="00BE2965">
        <w:rPr>
          <w:rFonts w:ascii="Times New Roman" w:hAnsi="Times New Roman" w:cs="Times New Roman"/>
          <w:lang w:val="es-ES"/>
        </w:rPr>
        <w:t xml:space="preserve">. Dentro de las partidas para </w:t>
      </w:r>
      <w:r w:rsidR="00463441" w:rsidRPr="00BE2965">
        <w:rPr>
          <w:rFonts w:ascii="Times New Roman" w:hAnsi="Times New Roman" w:cs="Times New Roman"/>
          <w:lang w:val="es-ES"/>
        </w:rPr>
        <w:t>protección</w:t>
      </w:r>
      <w:r w:rsidRPr="00BE2965">
        <w:rPr>
          <w:rFonts w:ascii="Times New Roman" w:hAnsi="Times New Roman" w:cs="Times New Roman"/>
          <w:lang w:val="es-ES"/>
        </w:rPr>
        <w:t xml:space="preserve"> social, se incluyen los recursos para pensiones y diversos programas sociales y subsidios. El gasto social, que recoge varias de estas finalidades, aumentó de 5,7% del PIB en 1990 a 10,2 en 2000 y a 13,4% del PIB en 2016. En los noventa la </w:t>
      </w:r>
      <w:r w:rsidR="00463441" w:rsidRPr="00BE2965">
        <w:rPr>
          <w:rFonts w:ascii="Times New Roman" w:hAnsi="Times New Roman" w:cs="Times New Roman"/>
          <w:lang w:val="es-ES"/>
        </w:rPr>
        <w:t>educación</w:t>
      </w:r>
      <w:r w:rsidRPr="00BE2965">
        <w:rPr>
          <w:rFonts w:ascii="Times New Roman" w:hAnsi="Times New Roman" w:cs="Times New Roman"/>
          <w:lang w:val="es-ES"/>
        </w:rPr>
        <w:t xml:space="preserve"> y la salud constituyeron los rubros de mayor </w:t>
      </w:r>
      <w:r w:rsidR="00463441" w:rsidRPr="00BE2965">
        <w:rPr>
          <w:rFonts w:ascii="Times New Roman" w:hAnsi="Times New Roman" w:cs="Times New Roman"/>
          <w:lang w:val="es-ES"/>
        </w:rPr>
        <w:t>expansión</w:t>
      </w:r>
      <w:r w:rsidRPr="00BE2965">
        <w:rPr>
          <w:rFonts w:ascii="Times New Roman" w:hAnsi="Times New Roman" w:cs="Times New Roman"/>
          <w:lang w:val="es-ES"/>
        </w:rPr>
        <w:t xml:space="preserve">. Desde el </w:t>
      </w:r>
      <w:r w:rsidR="00463441" w:rsidRPr="00BE2965">
        <w:rPr>
          <w:rFonts w:ascii="Times New Roman" w:hAnsi="Times New Roman" w:cs="Times New Roman"/>
          <w:lang w:val="es-ES"/>
        </w:rPr>
        <w:t>año</w:t>
      </w:r>
      <w:r w:rsidRPr="00BE2965">
        <w:rPr>
          <w:rFonts w:ascii="Times New Roman" w:hAnsi="Times New Roman" w:cs="Times New Roman"/>
          <w:lang w:val="es-ES"/>
        </w:rPr>
        <w:t xml:space="preserve"> 2000, las partidas para pensiones, subsidios y programas sociales han sido las de mayor crecimiento.</w:t>
      </w:r>
      <w:r w:rsidRPr="00BE2965">
        <w:rPr>
          <w:rFonts w:ascii="Times New Roman" w:hAnsi="Times New Roman" w:cs="Times New Roman"/>
          <w:lang w:val="es-ES"/>
        </w:rPr>
        <w:t>”</w:t>
      </w:r>
    </w:p>
    <w:p w14:paraId="50147982" w14:textId="0EDED7E1" w:rsidR="008662C7" w:rsidRPr="00BE2965" w:rsidRDefault="008662C7" w:rsidP="003D331D">
      <w:pPr>
        <w:pStyle w:val="ListParagraph"/>
        <w:rPr>
          <w:rFonts w:ascii="Times New Roman" w:hAnsi="Times New Roman" w:cs="Times New Roman"/>
          <w:lang w:val="es-ES"/>
        </w:rPr>
      </w:pPr>
      <w:r w:rsidRPr="00BE2965">
        <w:rPr>
          <w:rFonts w:ascii="Times New Roman" w:hAnsi="Times New Roman" w:cs="Times New Roman"/>
          <w:lang w:val="es-ES"/>
        </w:rPr>
        <w:t xml:space="preserve">Este comentario aclara que la finalidad del gasto </w:t>
      </w:r>
      <w:r w:rsidR="00463441" w:rsidRPr="00BE2965">
        <w:rPr>
          <w:rFonts w:ascii="Times New Roman" w:hAnsi="Times New Roman" w:cs="Times New Roman"/>
          <w:lang w:val="es-ES"/>
        </w:rPr>
        <w:t>público</w:t>
      </w:r>
      <w:r w:rsidRPr="00BE2965">
        <w:rPr>
          <w:rFonts w:ascii="Times New Roman" w:hAnsi="Times New Roman" w:cs="Times New Roman"/>
          <w:lang w:val="es-ES"/>
        </w:rPr>
        <w:t xml:space="preserve"> ha sido especialmente para gasto social, es decir subsidios, educación, salud, defensa y pensiones. Especialmente la educación ha sido un tema al que el país le ha dedicado gran cantidad de recursos y campañas, viendo este tema como una gran oportunidad para el crecimiento del PIB, por ende 13.4% del PIB es en gasto social para el 2016, dejando un 0.5% del PIB para otros fines.</w:t>
      </w:r>
    </w:p>
    <w:p w14:paraId="06FF5DE9" w14:textId="77777777" w:rsidR="008662C7" w:rsidRPr="00BE2965" w:rsidRDefault="008662C7" w:rsidP="003D331D">
      <w:pPr>
        <w:pStyle w:val="ListParagraph"/>
        <w:rPr>
          <w:rFonts w:ascii="Times New Roman" w:hAnsi="Times New Roman" w:cs="Times New Roman"/>
          <w:lang w:val="es-ES"/>
        </w:rPr>
      </w:pPr>
    </w:p>
    <w:p w14:paraId="2BA0F538" w14:textId="40968C30" w:rsidR="008662C7" w:rsidRPr="00BE2965" w:rsidRDefault="008662C7" w:rsidP="008662C7">
      <w:pPr>
        <w:pStyle w:val="ListParagraph"/>
        <w:rPr>
          <w:rFonts w:ascii="Times New Roman" w:hAnsi="Times New Roman" w:cs="Times New Roman"/>
          <w:lang w:val="es-ES"/>
        </w:rPr>
      </w:pPr>
      <w:r w:rsidRPr="00BE2965">
        <w:rPr>
          <w:rFonts w:ascii="Times New Roman" w:hAnsi="Times New Roman" w:cs="Times New Roman"/>
          <w:lang w:val="es-ES"/>
        </w:rPr>
        <w:t>“</w:t>
      </w:r>
      <w:r w:rsidRPr="00BE2965">
        <w:rPr>
          <w:rFonts w:ascii="Times New Roman" w:hAnsi="Times New Roman" w:cs="Times New Roman"/>
          <w:lang w:val="es-ES"/>
        </w:rPr>
        <w:t xml:space="preserve">Para finalizar es necesario </w:t>
      </w:r>
      <w:r w:rsidR="00463441" w:rsidRPr="00BE2965">
        <w:rPr>
          <w:rFonts w:ascii="Times New Roman" w:hAnsi="Times New Roman" w:cs="Times New Roman"/>
          <w:lang w:val="es-ES"/>
        </w:rPr>
        <w:t>señalar</w:t>
      </w:r>
      <w:r w:rsidRPr="00BE2965">
        <w:rPr>
          <w:rFonts w:ascii="Times New Roman" w:hAnsi="Times New Roman" w:cs="Times New Roman"/>
          <w:lang w:val="es-ES"/>
        </w:rPr>
        <w:t xml:space="preserve"> que una </w:t>
      </w:r>
      <w:r w:rsidR="00463441" w:rsidRPr="00BE2965">
        <w:rPr>
          <w:rFonts w:ascii="Times New Roman" w:hAnsi="Times New Roman" w:cs="Times New Roman"/>
          <w:lang w:val="es-ES"/>
        </w:rPr>
        <w:t>investigación</w:t>
      </w:r>
      <w:r w:rsidRPr="00BE2965">
        <w:rPr>
          <w:rFonts w:ascii="Times New Roman" w:hAnsi="Times New Roman" w:cs="Times New Roman"/>
          <w:lang w:val="es-ES"/>
        </w:rPr>
        <w:t xml:space="preserve"> </w:t>
      </w:r>
      <w:r w:rsidR="00463441" w:rsidRPr="00BE2965">
        <w:rPr>
          <w:rFonts w:ascii="Times New Roman" w:hAnsi="Times New Roman" w:cs="Times New Roman"/>
          <w:lang w:val="es-ES"/>
        </w:rPr>
        <w:t>más</w:t>
      </w:r>
      <w:r w:rsidRPr="00BE2965">
        <w:rPr>
          <w:rFonts w:ascii="Times New Roman" w:hAnsi="Times New Roman" w:cs="Times New Roman"/>
          <w:lang w:val="es-ES"/>
        </w:rPr>
        <w:t xml:space="preserve"> profunda sobre el gasto </w:t>
      </w:r>
      <w:r w:rsidR="00463441" w:rsidRPr="00BE2965">
        <w:rPr>
          <w:rFonts w:ascii="Times New Roman" w:hAnsi="Times New Roman" w:cs="Times New Roman"/>
          <w:lang w:val="es-ES"/>
        </w:rPr>
        <w:t>público</w:t>
      </w:r>
      <w:r w:rsidRPr="00BE2965">
        <w:rPr>
          <w:rFonts w:ascii="Times New Roman" w:hAnsi="Times New Roman" w:cs="Times New Roman"/>
          <w:lang w:val="es-ES"/>
        </w:rPr>
        <w:t xml:space="preserve"> en Colombia, requiere de una </w:t>
      </w:r>
      <w:r w:rsidR="00463441" w:rsidRPr="00BE2965">
        <w:rPr>
          <w:rFonts w:ascii="Times New Roman" w:hAnsi="Times New Roman" w:cs="Times New Roman"/>
          <w:lang w:val="es-ES"/>
        </w:rPr>
        <w:t>evaluación</w:t>
      </w:r>
      <w:r w:rsidRPr="00BE2965">
        <w:rPr>
          <w:rFonts w:ascii="Times New Roman" w:hAnsi="Times New Roman" w:cs="Times New Roman"/>
          <w:lang w:val="es-ES"/>
        </w:rPr>
        <w:t xml:space="preserve"> rigurosa del </w:t>
      </w:r>
      <w:r w:rsidR="00463441" w:rsidRPr="00BE2965">
        <w:rPr>
          <w:rFonts w:ascii="Times New Roman" w:hAnsi="Times New Roman" w:cs="Times New Roman"/>
          <w:lang w:val="es-ES"/>
        </w:rPr>
        <w:t>desempeño</w:t>
      </w:r>
      <w:r w:rsidRPr="00BE2965">
        <w:rPr>
          <w:rFonts w:ascii="Times New Roman" w:hAnsi="Times New Roman" w:cs="Times New Roman"/>
          <w:lang w:val="es-ES"/>
        </w:rPr>
        <w:t xml:space="preserve"> de los sectores y de los programas a los cuales se asignan los recursos del gobierno. Esta </w:t>
      </w:r>
      <w:r w:rsidR="00463441" w:rsidRPr="00BE2965">
        <w:rPr>
          <w:rFonts w:ascii="Times New Roman" w:hAnsi="Times New Roman" w:cs="Times New Roman"/>
          <w:lang w:val="es-ES"/>
        </w:rPr>
        <w:t>investigación</w:t>
      </w:r>
      <w:r w:rsidRPr="00BE2965">
        <w:rPr>
          <w:rFonts w:ascii="Times New Roman" w:hAnsi="Times New Roman" w:cs="Times New Roman"/>
          <w:lang w:val="es-ES"/>
        </w:rPr>
        <w:t xml:space="preserve">, </w:t>
      </w:r>
      <w:r w:rsidR="00463441" w:rsidRPr="00BE2965">
        <w:rPr>
          <w:rFonts w:ascii="Times New Roman" w:hAnsi="Times New Roman" w:cs="Times New Roman"/>
          <w:lang w:val="es-ES"/>
        </w:rPr>
        <w:t>también</w:t>
      </w:r>
      <w:r w:rsidRPr="00BE2965">
        <w:rPr>
          <w:rFonts w:ascii="Times New Roman" w:hAnsi="Times New Roman" w:cs="Times New Roman"/>
          <w:lang w:val="es-ES"/>
        </w:rPr>
        <w:t xml:space="preserve"> </w:t>
      </w:r>
      <w:r w:rsidR="00463441" w:rsidRPr="00BE2965">
        <w:rPr>
          <w:rFonts w:ascii="Times New Roman" w:hAnsi="Times New Roman" w:cs="Times New Roman"/>
          <w:lang w:val="es-ES"/>
        </w:rPr>
        <w:t>debería</w:t>
      </w:r>
      <w:r w:rsidRPr="00BE2965">
        <w:rPr>
          <w:rFonts w:ascii="Times New Roman" w:hAnsi="Times New Roman" w:cs="Times New Roman"/>
          <w:lang w:val="es-ES"/>
        </w:rPr>
        <w:t xml:space="preserve"> considerar la eficiencia del gasto y los problemas de </w:t>
      </w:r>
      <w:r w:rsidR="00463441" w:rsidRPr="00BE2965">
        <w:rPr>
          <w:rFonts w:ascii="Times New Roman" w:hAnsi="Times New Roman" w:cs="Times New Roman"/>
          <w:lang w:val="es-ES"/>
        </w:rPr>
        <w:t>corrupción</w:t>
      </w:r>
      <w:r w:rsidRPr="00BE2965">
        <w:rPr>
          <w:rFonts w:ascii="Times New Roman" w:hAnsi="Times New Roman" w:cs="Times New Roman"/>
          <w:lang w:val="es-ES"/>
        </w:rPr>
        <w:t xml:space="preserve"> en el manejo de los recursos </w:t>
      </w:r>
      <w:r w:rsidR="00463441" w:rsidRPr="00BE2965">
        <w:rPr>
          <w:rFonts w:ascii="Times New Roman" w:hAnsi="Times New Roman" w:cs="Times New Roman"/>
          <w:lang w:val="es-ES"/>
        </w:rPr>
        <w:t>públicos</w:t>
      </w:r>
      <w:r w:rsidRPr="00BE2965">
        <w:rPr>
          <w:rFonts w:ascii="Times New Roman" w:hAnsi="Times New Roman" w:cs="Times New Roman"/>
          <w:lang w:val="es-ES"/>
        </w:rPr>
        <w:t>.</w:t>
      </w:r>
      <w:r w:rsidRPr="00BE2965">
        <w:rPr>
          <w:rFonts w:ascii="Times New Roman" w:hAnsi="Times New Roman" w:cs="Times New Roman"/>
          <w:lang w:val="es-ES"/>
        </w:rPr>
        <w:t>”</w:t>
      </w:r>
    </w:p>
    <w:p w14:paraId="757556F7" w14:textId="77777777" w:rsidR="008662C7" w:rsidRPr="00BE2965" w:rsidRDefault="008662C7" w:rsidP="008662C7">
      <w:pPr>
        <w:pStyle w:val="ListParagraph"/>
        <w:rPr>
          <w:rFonts w:ascii="Times New Roman" w:hAnsi="Times New Roman" w:cs="Times New Roman"/>
          <w:lang w:val="es-ES"/>
        </w:rPr>
      </w:pPr>
    </w:p>
    <w:p w14:paraId="4D81B491" w14:textId="07E824BC" w:rsidR="008662C7" w:rsidRPr="00BE2965" w:rsidRDefault="00BE2965" w:rsidP="008662C7">
      <w:pPr>
        <w:pStyle w:val="ListParagraph"/>
        <w:rPr>
          <w:rFonts w:ascii="Times New Roman" w:hAnsi="Times New Roman" w:cs="Times New Roman"/>
          <w:lang w:val="es-ES"/>
        </w:rPr>
      </w:pPr>
      <w:r w:rsidRPr="00BE2965">
        <w:rPr>
          <w:rFonts w:ascii="Times New Roman" w:hAnsi="Times New Roman" w:cs="Times New Roman"/>
          <w:lang w:val="es-ES"/>
        </w:rPr>
        <w:t xml:space="preserve">Finalizando la sección de comentarios, se destaca que una investigación </w:t>
      </w:r>
      <w:r w:rsidR="00463441" w:rsidRPr="00BE2965">
        <w:rPr>
          <w:rFonts w:ascii="Times New Roman" w:hAnsi="Times New Roman" w:cs="Times New Roman"/>
          <w:lang w:val="es-ES"/>
        </w:rPr>
        <w:t>más</w:t>
      </w:r>
      <w:r w:rsidRPr="00BE2965">
        <w:rPr>
          <w:rFonts w:ascii="Times New Roman" w:hAnsi="Times New Roman" w:cs="Times New Roman"/>
          <w:lang w:val="es-ES"/>
        </w:rPr>
        <w:t xml:space="preserve"> profunda sobre el gasto </w:t>
      </w:r>
      <w:r w:rsidR="00463441" w:rsidRPr="00BE2965">
        <w:rPr>
          <w:rFonts w:ascii="Times New Roman" w:hAnsi="Times New Roman" w:cs="Times New Roman"/>
          <w:lang w:val="es-ES"/>
        </w:rPr>
        <w:t>público</w:t>
      </w:r>
      <w:r w:rsidRPr="00BE2965">
        <w:rPr>
          <w:rFonts w:ascii="Times New Roman" w:hAnsi="Times New Roman" w:cs="Times New Roman"/>
          <w:lang w:val="es-ES"/>
        </w:rPr>
        <w:t xml:space="preserve"> en Colombia, debería considerar una mayor cantidad de variables para que abarque todos los sectores y se tenga una idea mucho </w:t>
      </w:r>
      <w:r w:rsidR="00463441" w:rsidRPr="00BE2965">
        <w:rPr>
          <w:rFonts w:ascii="Times New Roman" w:hAnsi="Times New Roman" w:cs="Times New Roman"/>
          <w:lang w:val="es-ES"/>
        </w:rPr>
        <w:t>más</w:t>
      </w:r>
      <w:r w:rsidRPr="00BE2965">
        <w:rPr>
          <w:rFonts w:ascii="Times New Roman" w:hAnsi="Times New Roman" w:cs="Times New Roman"/>
          <w:lang w:val="es-ES"/>
        </w:rPr>
        <w:t xml:space="preserve"> cercana al porcentaje de gasto publico optimo, es decir se deben tener en cuenta factores productivos, ventajas competitivas, manejo de los </w:t>
      </w:r>
      <w:r w:rsidR="00463441" w:rsidRPr="00BE2965">
        <w:rPr>
          <w:rFonts w:ascii="Times New Roman" w:hAnsi="Times New Roman" w:cs="Times New Roman"/>
          <w:lang w:val="es-ES"/>
        </w:rPr>
        <w:t>recursos</w:t>
      </w:r>
      <w:r w:rsidRPr="00BE2965">
        <w:rPr>
          <w:rFonts w:ascii="Times New Roman" w:hAnsi="Times New Roman" w:cs="Times New Roman"/>
          <w:lang w:val="es-ES"/>
        </w:rPr>
        <w:t xml:space="preserve"> y el porcentaje de corrupción que interviene en esto.</w:t>
      </w:r>
      <w:r w:rsidR="008662C7" w:rsidRPr="00BE2965">
        <w:rPr>
          <w:rFonts w:ascii="Times New Roman" w:hAnsi="Times New Roman" w:cs="Times New Roman"/>
          <w:lang w:val="es-ES"/>
        </w:rPr>
        <w:t xml:space="preserve"> </w:t>
      </w:r>
    </w:p>
    <w:p w14:paraId="1F33ABBD" w14:textId="3C864B31" w:rsidR="003D331D" w:rsidRPr="00BE2965" w:rsidRDefault="003D331D" w:rsidP="003D331D">
      <w:pPr>
        <w:pStyle w:val="ListParagraph"/>
        <w:rPr>
          <w:rFonts w:ascii="Times New Roman" w:hAnsi="Times New Roman" w:cs="Times New Roman"/>
          <w:lang w:val="es-ES"/>
        </w:rPr>
      </w:pPr>
      <w:r w:rsidRPr="00BE2965">
        <w:rPr>
          <w:rFonts w:ascii="Times New Roman" w:hAnsi="Times New Roman" w:cs="Times New Roman"/>
          <w:lang w:val="es-ES"/>
        </w:rPr>
        <w:t xml:space="preserve"> </w:t>
      </w:r>
    </w:p>
    <w:p w14:paraId="3867D479" w14:textId="77777777" w:rsidR="003D331D" w:rsidRPr="00BE2965" w:rsidRDefault="003D331D" w:rsidP="00121DAD">
      <w:pPr>
        <w:pStyle w:val="ListParagraph"/>
        <w:rPr>
          <w:rFonts w:ascii="Times New Roman" w:hAnsi="Times New Roman" w:cs="Times New Roman"/>
          <w:lang w:val="es-ES"/>
        </w:rPr>
      </w:pPr>
    </w:p>
    <w:p w14:paraId="0D90007C" w14:textId="11DD790A" w:rsidR="00042560" w:rsidRPr="00BE2965" w:rsidRDefault="00042560" w:rsidP="00042560">
      <w:pPr>
        <w:pStyle w:val="NormalWeb"/>
        <w:rPr>
          <w:lang w:val="es-ES"/>
        </w:rPr>
      </w:pPr>
      <w:r w:rsidRPr="00BE2965">
        <w:rPr>
          <w:lang w:val="es-ES"/>
        </w:rPr>
        <w:t xml:space="preserve"> </w:t>
      </w:r>
    </w:p>
    <w:p w14:paraId="28CEF4F5" w14:textId="6687D983" w:rsidR="003D339F" w:rsidRPr="00BE2965" w:rsidRDefault="003D339F" w:rsidP="003D339F">
      <w:pPr>
        <w:pStyle w:val="ListParagraph"/>
        <w:rPr>
          <w:rFonts w:ascii="Times New Roman" w:hAnsi="Times New Roman" w:cs="Times New Roman"/>
          <w:lang w:val="es-ES"/>
        </w:rPr>
      </w:pPr>
      <w:r w:rsidRPr="00BE2965">
        <w:rPr>
          <w:rFonts w:ascii="Times New Roman" w:hAnsi="Times New Roman" w:cs="Times New Roman"/>
          <w:lang w:val="es-ES"/>
        </w:rPr>
        <w:t xml:space="preserve"> </w:t>
      </w:r>
    </w:p>
    <w:p w14:paraId="2CCCA9CD" w14:textId="3E4D11AC" w:rsidR="003D339F" w:rsidRPr="00BE2965" w:rsidRDefault="003D339F" w:rsidP="00590ABF">
      <w:pPr>
        <w:pStyle w:val="ListParagraph"/>
        <w:rPr>
          <w:rFonts w:ascii="Times New Roman" w:hAnsi="Times New Roman" w:cs="Times New Roman"/>
          <w:lang w:val="es-ES"/>
        </w:rPr>
      </w:pPr>
    </w:p>
    <w:p w14:paraId="5FAC2881" w14:textId="6A9AD5DF" w:rsidR="009D6A83" w:rsidRPr="00BE2965" w:rsidRDefault="009D6A83" w:rsidP="009D6A83">
      <w:pPr>
        <w:pStyle w:val="ListParagraph"/>
        <w:tabs>
          <w:tab w:val="left" w:pos="1900"/>
        </w:tabs>
        <w:rPr>
          <w:rFonts w:ascii="Times New Roman" w:hAnsi="Times New Roman" w:cs="Times New Roman"/>
          <w:lang w:val="es-ES"/>
        </w:rPr>
      </w:pPr>
    </w:p>
    <w:sectPr w:rsidR="009D6A83" w:rsidRPr="00BE2965" w:rsidSect="00F63EE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8C0E64"/>
    <w:multiLevelType w:val="hybridMultilevel"/>
    <w:tmpl w:val="D6FC25A4"/>
    <w:lvl w:ilvl="0" w:tplc="04C2E0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157"/>
    <w:rsid w:val="0003094A"/>
    <w:rsid w:val="00042560"/>
    <w:rsid w:val="00065D0F"/>
    <w:rsid w:val="00070F34"/>
    <w:rsid w:val="000758ED"/>
    <w:rsid w:val="00082BAF"/>
    <w:rsid w:val="000846FE"/>
    <w:rsid w:val="000A0120"/>
    <w:rsid w:val="000B579D"/>
    <w:rsid w:val="000C5D70"/>
    <w:rsid w:val="000D470F"/>
    <w:rsid w:val="000D7EE7"/>
    <w:rsid w:val="000E14D1"/>
    <w:rsid w:val="000E6661"/>
    <w:rsid w:val="000E666D"/>
    <w:rsid w:val="00100447"/>
    <w:rsid w:val="00121DAD"/>
    <w:rsid w:val="00122A7F"/>
    <w:rsid w:val="00152CFD"/>
    <w:rsid w:val="001635EF"/>
    <w:rsid w:val="0018233F"/>
    <w:rsid w:val="00191221"/>
    <w:rsid w:val="001972D5"/>
    <w:rsid w:val="001B2DBF"/>
    <w:rsid w:val="001C7DEC"/>
    <w:rsid w:val="00212FB3"/>
    <w:rsid w:val="00250D8B"/>
    <w:rsid w:val="00263442"/>
    <w:rsid w:val="00270D0E"/>
    <w:rsid w:val="002818FA"/>
    <w:rsid w:val="002E2F23"/>
    <w:rsid w:val="002F7FAA"/>
    <w:rsid w:val="00310068"/>
    <w:rsid w:val="00317018"/>
    <w:rsid w:val="0034028C"/>
    <w:rsid w:val="0035129A"/>
    <w:rsid w:val="0035167D"/>
    <w:rsid w:val="00354ADA"/>
    <w:rsid w:val="003678A1"/>
    <w:rsid w:val="003731A6"/>
    <w:rsid w:val="003757C9"/>
    <w:rsid w:val="003830A9"/>
    <w:rsid w:val="003A3076"/>
    <w:rsid w:val="003A6ECF"/>
    <w:rsid w:val="003B1620"/>
    <w:rsid w:val="003B40DD"/>
    <w:rsid w:val="003C673C"/>
    <w:rsid w:val="003D0D25"/>
    <w:rsid w:val="003D331D"/>
    <w:rsid w:val="003D339F"/>
    <w:rsid w:val="003D61A4"/>
    <w:rsid w:val="003D73CF"/>
    <w:rsid w:val="003E582C"/>
    <w:rsid w:val="00405836"/>
    <w:rsid w:val="00450121"/>
    <w:rsid w:val="004530EA"/>
    <w:rsid w:val="00460C2E"/>
    <w:rsid w:val="00463441"/>
    <w:rsid w:val="0047719F"/>
    <w:rsid w:val="00481190"/>
    <w:rsid w:val="00484F10"/>
    <w:rsid w:val="004923AA"/>
    <w:rsid w:val="00492909"/>
    <w:rsid w:val="004C3AE6"/>
    <w:rsid w:val="004D1FAD"/>
    <w:rsid w:val="004D72D3"/>
    <w:rsid w:val="004F0C23"/>
    <w:rsid w:val="004F133C"/>
    <w:rsid w:val="00504FAA"/>
    <w:rsid w:val="00506B2C"/>
    <w:rsid w:val="00533607"/>
    <w:rsid w:val="005377CD"/>
    <w:rsid w:val="00560AD0"/>
    <w:rsid w:val="00567BA7"/>
    <w:rsid w:val="0057153D"/>
    <w:rsid w:val="00590ABF"/>
    <w:rsid w:val="005C619F"/>
    <w:rsid w:val="005E4B5D"/>
    <w:rsid w:val="005F2E1D"/>
    <w:rsid w:val="005F3BA0"/>
    <w:rsid w:val="005F3F36"/>
    <w:rsid w:val="006217D5"/>
    <w:rsid w:val="00622452"/>
    <w:rsid w:val="00626157"/>
    <w:rsid w:val="00651748"/>
    <w:rsid w:val="00655853"/>
    <w:rsid w:val="006725ED"/>
    <w:rsid w:val="006777AD"/>
    <w:rsid w:val="00681E05"/>
    <w:rsid w:val="006A5677"/>
    <w:rsid w:val="006B6DE7"/>
    <w:rsid w:val="006C08E5"/>
    <w:rsid w:val="006C4913"/>
    <w:rsid w:val="006C7F44"/>
    <w:rsid w:val="006E588F"/>
    <w:rsid w:val="006F531A"/>
    <w:rsid w:val="00705CD9"/>
    <w:rsid w:val="00735506"/>
    <w:rsid w:val="00741713"/>
    <w:rsid w:val="00742301"/>
    <w:rsid w:val="00753144"/>
    <w:rsid w:val="0076597E"/>
    <w:rsid w:val="007C4851"/>
    <w:rsid w:val="007D6C13"/>
    <w:rsid w:val="007F276F"/>
    <w:rsid w:val="007F70AE"/>
    <w:rsid w:val="00805685"/>
    <w:rsid w:val="00820BB6"/>
    <w:rsid w:val="00837F6A"/>
    <w:rsid w:val="00841A7A"/>
    <w:rsid w:val="00846B17"/>
    <w:rsid w:val="008662C7"/>
    <w:rsid w:val="0089125C"/>
    <w:rsid w:val="008A2837"/>
    <w:rsid w:val="008B6B47"/>
    <w:rsid w:val="008C3D62"/>
    <w:rsid w:val="00904333"/>
    <w:rsid w:val="00905ED7"/>
    <w:rsid w:val="0091633F"/>
    <w:rsid w:val="00934BE3"/>
    <w:rsid w:val="00941C9E"/>
    <w:rsid w:val="00964224"/>
    <w:rsid w:val="00975C9E"/>
    <w:rsid w:val="00976B61"/>
    <w:rsid w:val="009A0EB4"/>
    <w:rsid w:val="009C3B3C"/>
    <w:rsid w:val="009D6A83"/>
    <w:rsid w:val="009E0600"/>
    <w:rsid w:val="00A21100"/>
    <w:rsid w:val="00A43BDC"/>
    <w:rsid w:val="00A44151"/>
    <w:rsid w:val="00A52AD1"/>
    <w:rsid w:val="00A5559D"/>
    <w:rsid w:val="00A57022"/>
    <w:rsid w:val="00A71782"/>
    <w:rsid w:val="00A71F16"/>
    <w:rsid w:val="00A766EE"/>
    <w:rsid w:val="00A77FB6"/>
    <w:rsid w:val="00A807BF"/>
    <w:rsid w:val="00A817B9"/>
    <w:rsid w:val="00A850E7"/>
    <w:rsid w:val="00AA2C3C"/>
    <w:rsid w:val="00AB6271"/>
    <w:rsid w:val="00AB6C86"/>
    <w:rsid w:val="00AC241F"/>
    <w:rsid w:val="00AC6206"/>
    <w:rsid w:val="00AD6BB1"/>
    <w:rsid w:val="00AE05F0"/>
    <w:rsid w:val="00AE7CF6"/>
    <w:rsid w:val="00AF2A2C"/>
    <w:rsid w:val="00B251B3"/>
    <w:rsid w:val="00B26CA4"/>
    <w:rsid w:val="00B27F64"/>
    <w:rsid w:val="00B52534"/>
    <w:rsid w:val="00B5291A"/>
    <w:rsid w:val="00B65B41"/>
    <w:rsid w:val="00B80935"/>
    <w:rsid w:val="00B91AB4"/>
    <w:rsid w:val="00B9432B"/>
    <w:rsid w:val="00B96C08"/>
    <w:rsid w:val="00BA3FE9"/>
    <w:rsid w:val="00BA4198"/>
    <w:rsid w:val="00BB76A7"/>
    <w:rsid w:val="00BD0BDE"/>
    <w:rsid w:val="00BE2965"/>
    <w:rsid w:val="00BE6B5B"/>
    <w:rsid w:val="00BF23A8"/>
    <w:rsid w:val="00BF5564"/>
    <w:rsid w:val="00C01F1D"/>
    <w:rsid w:val="00C02044"/>
    <w:rsid w:val="00C453FA"/>
    <w:rsid w:val="00C45E24"/>
    <w:rsid w:val="00C5226B"/>
    <w:rsid w:val="00C55E22"/>
    <w:rsid w:val="00C635EA"/>
    <w:rsid w:val="00C642A6"/>
    <w:rsid w:val="00C72B2A"/>
    <w:rsid w:val="00C91C08"/>
    <w:rsid w:val="00CA2D20"/>
    <w:rsid w:val="00CA48B6"/>
    <w:rsid w:val="00CA621A"/>
    <w:rsid w:val="00CC3BE4"/>
    <w:rsid w:val="00CE3010"/>
    <w:rsid w:val="00CE49DD"/>
    <w:rsid w:val="00CF7DFE"/>
    <w:rsid w:val="00D164C2"/>
    <w:rsid w:val="00D22472"/>
    <w:rsid w:val="00D30BE0"/>
    <w:rsid w:val="00D33AC4"/>
    <w:rsid w:val="00D40DF1"/>
    <w:rsid w:val="00D448C9"/>
    <w:rsid w:val="00D44BC1"/>
    <w:rsid w:val="00D52DD0"/>
    <w:rsid w:val="00D53829"/>
    <w:rsid w:val="00D54C3B"/>
    <w:rsid w:val="00D82660"/>
    <w:rsid w:val="00DA3172"/>
    <w:rsid w:val="00DC2B9F"/>
    <w:rsid w:val="00DC462A"/>
    <w:rsid w:val="00DD5DE2"/>
    <w:rsid w:val="00DE61AD"/>
    <w:rsid w:val="00DE69BD"/>
    <w:rsid w:val="00DF6A6F"/>
    <w:rsid w:val="00E101DC"/>
    <w:rsid w:val="00E15A2F"/>
    <w:rsid w:val="00E2748D"/>
    <w:rsid w:val="00E331DD"/>
    <w:rsid w:val="00E376D2"/>
    <w:rsid w:val="00E454CB"/>
    <w:rsid w:val="00E667A0"/>
    <w:rsid w:val="00E76E65"/>
    <w:rsid w:val="00E83660"/>
    <w:rsid w:val="00EE0881"/>
    <w:rsid w:val="00EE3EB8"/>
    <w:rsid w:val="00EF0B77"/>
    <w:rsid w:val="00F04470"/>
    <w:rsid w:val="00F16528"/>
    <w:rsid w:val="00F2389B"/>
    <w:rsid w:val="00F54E85"/>
    <w:rsid w:val="00F60A45"/>
    <w:rsid w:val="00F63EEC"/>
    <w:rsid w:val="00F70243"/>
    <w:rsid w:val="00F77B14"/>
    <w:rsid w:val="00F8068F"/>
    <w:rsid w:val="00FA1478"/>
    <w:rsid w:val="00FA716B"/>
    <w:rsid w:val="00FB4C61"/>
    <w:rsid w:val="00FB5E77"/>
    <w:rsid w:val="00FC2819"/>
    <w:rsid w:val="00FD0A17"/>
    <w:rsid w:val="00FF20FD"/>
    <w:rsid w:val="00FF607F"/>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decimalSymbol w:val="."/>
  <w:listSeparator w:val=","/>
  <w14:docId w14:val="4F446F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73550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157"/>
    <w:pPr>
      <w:ind w:left="720"/>
      <w:contextualSpacing/>
    </w:pPr>
  </w:style>
  <w:style w:type="paragraph" w:styleId="NormalWeb">
    <w:name w:val="Normal (Web)"/>
    <w:basedOn w:val="Normal"/>
    <w:uiPriority w:val="99"/>
    <w:unhideWhenUsed/>
    <w:rsid w:val="001B2DBF"/>
    <w:pPr>
      <w:spacing w:before="100" w:beforeAutospacing="1" w:after="100" w:afterAutospacing="1"/>
    </w:pPr>
    <w:rPr>
      <w:rFonts w:ascii="Times New Roman" w:hAnsi="Times New Roman" w:cs="Times New Roman"/>
      <w:lang w:val="en-US"/>
    </w:rPr>
  </w:style>
  <w:style w:type="character" w:customStyle="1" w:styleId="Heading1Char">
    <w:name w:val="Heading 1 Char"/>
    <w:basedOn w:val="DefaultParagraphFont"/>
    <w:link w:val="Heading1"/>
    <w:uiPriority w:val="9"/>
    <w:rsid w:val="00735506"/>
    <w:rPr>
      <w:rFonts w:asciiTheme="majorHAnsi" w:eastAsiaTheme="majorEastAsia" w:hAnsiTheme="majorHAnsi" w:cstheme="majorBidi"/>
      <w:color w:val="2F5496" w:themeColor="accent1" w:themeShade="BF"/>
      <w:sz w:val="32"/>
      <w:szCs w:val="32"/>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89141">
      <w:bodyDiv w:val="1"/>
      <w:marLeft w:val="0"/>
      <w:marRight w:val="0"/>
      <w:marTop w:val="0"/>
      <w:marBottom w:val="0"/>
      <w:divBdr>
        <w:top w:val="none" w:sz="0" w:space="0" w:color="auto"/>
        <w:left w:val="none" w:sz="0" w:space="0" w:color="auto"/>
        <w:bottom w:val="none" w:sz="0" w:space="0" w:color="auto"/>
        <w:right w:val="none" w:sz="0" w:space="0" w:color="auto"/>
      </w:divBdr>
      <w:divsChild>
        <w:div w:id="1591818451">
          <w:marLeft w:val="0"/>
          <w:marRight w:val="0"/>
          <w:marTop w:val="0"/>
          <w:marBottom w:val="0"/>
          <w:divBdr>
            <w:top w:val="none" w:sz="0" w:space="0" w:color="auto"/>
            <w:left w:val="none" w:sz="0" w:space="0" w:color="auto"/>
            <w:bottom w:val="none" w:sz="0" w:space="0" w:color="auto"/>
            <w:right w:val="none" w:sz="0" w:space="0" w:color="auto"/>
          </w:divBdr>
          <w:divsChild>
            <w:div w:id="859321257">
              <w:marLeft w:val="0"/>
              <w:marRight w:val="0"/>
              <w:marTop w:val="0"/>
              <w:marBottom w:val="0"/>
              <w:divBdr>
                <w:top w:val="none" w:sz="0" w:space="0" w:color="auto"/>
                <w:left w:val="none" w:sz="0" w:space="0" w:color="auto"/>
                <w:bottom w:val="none" w:sz="0" w:space="0" w:color="auto"/>
                <w:right w:val="none" w:sz="0" w:space="0" w:color="auto"/>
              </w:divBdr>
              <w:divsChild>
                <w:div w:id="48178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992399">
      <w:bodyDiv w:val="1"/>
      <w:marLeft w:val="0"/>
      <w:marRight w:val="0"/>
      <w:marTop w:val="0"/>
      <w:marBottom w:val="0"/>
      <w:divBdr>
        <w:top w:val="none" w:sz="0" w:space="0" w:color="auto"/>
        <w:left w:val="none" w:sz="0" w:space="0" w:color="auto"/>
        <w:bottom w:val="none" w:sz="0" w:space="0" w:color="auto"/>
        <w:right w:val="none" w:sz="0" w:space="0" w:color="auto"/>
      </w:divBdr>
      <w:divsChild>
        <w:div w:id="1894534393">
          <w:marLeft w:val="0"/>
          <w:marRight w:val="0"/>
          <w:marTop w:val="0"/>
          <w:marBottom w:val="0"/>
          <w:divBdr>
            <w:top w:val="none" w:sz="0" w:space="0" w:color="auto"/>
            <w:left w:val="none" w:sz="0" w:space="0" w:color="auto"/>
            <w:bottom w:val="none" w:sz="0" w:space="0" w:color="auto"/>
            <w:right w:val="none" w:sz="0" w:space="0" w:color="auto"/>
          </w:divBdr>
          <w:divsChild>
            <w:div w:id="1222910170">
              <w:marLeft w:val="0"/>
              <w:marRight w:val="0"/>
              <w:marTop w:val="0"/>
              <w:marBottom w:val="0"/>
              <w:divBdr>
                <w:top w:val="none" w:sz="0" w:space="0" w:color="auto"/>
                <w:left w:val="none" w:sz="0" w:space="0" w:color="auto"/>
                <w:bottom w:val="none" w:sz="0" w:space="0" w:color="auto"/>
                <w:right w:val="none" w:sz="0" w:space="0" w:color="auto"/>
              </w:divBdr>
              <w:divsChild>
                <w:div w:id="298808780">
                  <w:marLeft w:val="0"/>
                  <w:marRight w:val="0"/>
                  <w:marTop w:val="0"/>
                  <w:marBottom w:val="0"/>
                  <w:divBdr>
                    <w:top w:val="none" w:sz="0" w:space="0" w:color="auto"/>
                    <w:left w:val="none" w:sz="0" w:space="0" w:color="auto"/>
                    <w:bottom w:val="none" w:sz="0" w:space="0" w:color="auto"/>
                    <w:right w:val="none" w:sz="0" w:space="0" w:color="auto"/>
                  </w:divBdr>
                </w:div>
              </w:divsChild>
            </w:div>
            <w:div w:id="1958560082">
              <w:marLeft w:val="0"/>
              <w:marRight w:val="0"/>
              <w:marTop w:val="0"/>
              <w:marBottom w:val="0"/>
              <w:divBdr>
                <w:top w:val="none" w:sz="0" w:space="0" w:color="auto"/>
                <w:left w:val="none" w:sz="0" w:space="0" w:color="auto"/>
                <w:bottom w:val="none" w:sz="0" w:space="0" w:color="auto"/>
                <w:right w:val="none" w:sz="0" w:space="0" w:color="auto"/>
              </w:divBdr>
              <w:divsChild>
                <w:div w:id="152786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50607">
          <w:marLeft w:val="0"/>
          <w:marRight w:val="0"/>
          <w:marTop w:val="0"/>
          <w:marBottom w:val="0"/>
          <w:divBdr>
            <w:top w:val="none" w:sz="0" w:space="0" w:color="auto"/>
            <w:left w:val="none" w:sz="0" w:space="0" w:color="auto"/>
            <w:bottom w:val="none" w:sz="0" w:space="0" w:color="auto"/>
            <w:right w:val="none" w:sz="0" w:space="0" w:color="auto"/>
          </w:divBdr>
          <w:divsChild>
            <w:div w:id="338166124">
              <w:marLeft w:val="0"/>
              <w:marRight w:val="0"/>
              <w:marTop w:val="0"/>
              <w:marBottom w:val="0"/>
              <w:divBdr>
                <w:top w:val="none" w:sz="0" w:space="0" w:color="auto"/>
                <w:left w:val="none" w:sz="0" w:space="0" w:color="auto"/>
                <w:bottom w:val="none" w:sz="0" w:space="0" w:color="auto"/>
                <w:right w:val="none" w:sz="0" w:space="0" w:color="auto"/>
              </w:divBdr>
              <w:divsChild>
                <w:div w:id="212568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21638">
      <w:bodyDiv w:val="1"/>
      <w:marLeft w:val="0"/>
      <w:marRight w:val="0"/>
      <w:marTop w:val="0"/>
      <w:marBottom w:val="0"/>
      <w:divBdr>
        <w:top w:val="none" w:sz="0" w:space="0" w:color="auto"/>
        <w:left w:val="none" w:sz="0" w:space="0" w:color="auto"/>
        <w:bottom w:val="none" w:sz="0" w:space="0" w:color="auto"/>
        <w:right w:val="none" w:sz="0" w:space="0" w:color="auto"/>
      </w:divBdr>
      <w:divsChild>
        <w:div w:id="267395915">
          <w:marLeft w:val="0"/>
          <w:marRight w:val="0"/>
          <w:marTop w:val="0"/>
          <w:marBottom w:val="0"/>
          <w:divBdr>
            <w:top w:val="none" w:sz="0" w:space="0" w:color="auto"/>
            <w:left w:val="none" w:sz="0" w:space="0" w:color="auto"/>
            <w:bottom w:val="none" w:sz="0" w:space="0" w:color="auto"/>
            <w:right w:val="none" w:sz="0" w:space="0" w:color="auto"/>
          </w:divBdr>
          <w:divsChild>
            <w:div w:id="1848591815">
              <w:marLeft w:val="0"/>
              <w:marRight w:val="0"/>
              <w:marTop w:val="0"/>
              <w:marBottom w:val="0"/>
              <w:divBdr>
                <w:top w:val="none" w:sz="0" w:space="0" w:color="auto"/>
                <w:left w:val="none" w:sz="0" w:space="0" w:color="auto"/>
                <w:bottom w:val="none" w:sz="0" w:space="0" w:color="auto"/>
                <w:right w:val="none" w:sz="0" w:space="0" w:color="auto"/>
              </w:divBdr>
              <w:divsChild>
                <w:div w:id="14732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14942">
      <w:bodyDiv w:val="1"/>
      <w:marLeft w:val="0"/>
      <w:marRight w:val="0"/>
      <w:marTop w:val="0"/>
      <w:marBottom w:val="0"/>
      <w:divBdr>
        <w:top w:val="none" w:sz="0" w:space="0" w:color="auto"/>
        <w:left w:val="none" w:sz="0" w:space="0" w:color="auto"/>
        <w:bottom w:val="none" w:sz="0" w:space="0" w:color="auto"/>
        <w:right w:val="none" w:sz="0" w:space="0" w:color="auto"/>
      </w:divBdr>
      <w:divsChild>
        <w:div w:id="1063795758">
          <w:marLeft w:val="0"/>
          <w:marRight w:val="0"/>
          <w:marTop w:val="0"/>
          <w:marBottom w:val="0"/>
          <w:divBdr>
            <w:top w:val="none" w:sz="0" w:space="0" w:color="auto"/>
            <w:left w:val="none" w:sz="0" w:space="0" w:color="auto"/>
            <w:bottom w:val="none" w:sz="0" w:space="0" w:color="auto"/>
            <w:right w:val="none" w:sz="0" w:space="0" w:color="auto"/>
          </w:divBdr>
          <w:divsChild>
            <w:div w:id="1625968133">
              <w:marLeft w:val="0"/>
              <w:marRight w:val="0"/>
              <w:marTop w:val="0"/>
              <w:marBottom w:val="0"/>
              <w:divBdr>
                <w:top w:val="none" w:sz="0" w:space="0" w:color="auto"/>
                <w:left w:val="none" w:sz="0" w:space="0" w:color="auto"/>
                <w:bottom w:val="none" w:sz="0" w:space="0" w:color="auto"/>
                <w:right w:val="none" w:sz="0" w:space="0" w:color="auto"/>
              </w:divBdr>
              <w:divsChild>
                <w:div w:id="16174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290798">
      <w:bodyDiv w:val="1"/>
      <w:marLeft w:val="0"/>
      <w:marRight w:val="0"/>
      <w:marTop w:val="0"/>
      <w:marBottom w:val="0"/>
      <w:divBdr>
        <w:top w:val="none" w:sz="0" w:space="0" w:color="auto"/>
        <w:left w:val="none" w:sz="0" w:space="0" w:color="auto"/>
        <w:bottom w:val="none" w:sz="0" w:space="0" w:color="auto"/>
        <w:right w:val="none" w:sz="0" w:space="0" w:color="auto"/>
      </w:divBdr>
      <w:divsChild>
        <w:div w:id="1376537561">
          <w:marLeft w:val="0"/>
          <w:marRight w:val="0"/>
          <w:marTop w:val="0"/>
          <w:marBottom w:val="0"/>
          <w:divBdr>
            <w:top w:val="none" w:sz="0" w:space="0" w:color="auto"/>
            <w:left w:val="none" w:sz="0" w:space="0" w:color="auto"/>
            <w:bottom w:val="none" w:sz="0" w:space="0" w:color="auto"/>
            <w:right w:val="none" w:sz="0" w:space="0" w:color="auto"/>
          </w:divBdr>
          <w:divsChild>
            <w:div w:id="2121952009">
              <w:marLeft w:val="0"/>
              <w:marRight w:val="0"/>
              <w:marTop w:val="0"/>
              <w:marBottom w:val="0"/>
              <w:divBdr>
                <w:top w:val="none" w:sz="0" w:space="0" w:color="auto"/>
                <w:left w:val="none" w:sz="0" w:space="0" w:color="auto"/>
                <w:bottom w:val="none" w:sz="0" w:space="0" w:color="auto"/>
                <w:right w:val="none" w:sz="0" w:space="0" w:color="auto"/>
              </w:divBdr>
              <w:divsChild>
                <w:div w:id="89385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303375">
      <w:bodyDiv w:val="1"/>
      <w:marLeft w:val="0"/>
      <w:marRight w:val="0"/>
      <w:marTop w:val="0"/>
      <w:marBottom w:val="0"/>
      <w:divBdr>
        <w:top w:val="none" w:sz="0" w:space="0" w:color="auto"/>
        <w:left w:val="none" w:sz="0" w:space="0" w:color="auto"/>
        <w:bottom w:val="none" w:sz="0" w:space="0" w:color="auto"/>
        <w:right w:val="none" w:sz="0" w:space="0" w:color="auto"/>
      </w:divBdr>
      <w:divsChild>
        <w:div w:id="925307110">
          <w:marLeft w:val="0"/>
          <w:marRight w:val="0"/>
          <w:marTop w:val="0"/>
          <w:marBottom w:val="0"/>
          <w:divBdr>
            <w:top w:val="none" w:sz="0" w:space="0" w:color="auto"/>
            <w:left w:val="none" w:sz="0" w:space="0" w:color="auto"/>
            <w:bottom w:val="none" w:sz="0" w:space="0" w:color="auto"/>
            <w:right w:val="none" w:sz="0" w:space="0" w:color="auto"/>
          </w:divBdr>
          <w:divsChild>
            <w:div w:id="1457335494">
              <w:marLeft w:val="0"/>
              <w:marRight w:val="0"/>
              <w:marTop w:val="0"/>
              <w:marBottom w:val="0"/>
              <w:divBdr>
                <w:top w:val="none" w:sz="0" w:space="0" w:color="auto"/>
                <w:left w:val="none" w:sz="0" w:space="0" w:color="auto"/>
                <w:bottom w:val="none" w:sz="0" w:space="0" w:color="auto"/>
                <w:right w:val="none" w:sz="0" w:space="0" w:color="auto"/>
              </w:divBdr>
              <w:divsChild>
                <w:div w:id="606808991">
                  <w:marLeft w:val="0"/>
                  <w:marRight w:val="0"/>
                  <w:marTop w:val="0"/>
                  <w:marBottom w:val="0"/>
                  <w:divBdr>
                    <w:top w:val="none" w:sz="0" w:space="0" w:color="auto"/>
                    <w:left w:val="none" w:sz="0" w:space="0" w:color="auto"/>
                    <w:bottom w:val="none" w:sz="0" w:space="0" w:color="auto"/>
                    <w:right w:val="none" w:sz="0" w:space="0" w:color="auto"/>
                  </w:divBdr>
                  <w:divsChild>
                    <w:div w:id="1516386899">
                      <w:marLeft w:val="0"/>
                      <w:marRight w:val="0"/>
                      <w:marTop w:val="0"/>
                      <w:marBottom w:val="0"/>
                      <w:divBdr>
                        <w:top w:val="none" w:sz="0" w:space="0" w:color="auto"/>
                        <w:left w:val="none" w:sz="0" w:space="0" w:color="auto"/>
                        <w:bottom w:val="none" w:sz="0" w:space="0" w:color="auto"/>
                        <w:right w:val="none" w:sz="0" w:space="0" w:color="auto"/>
                      </w:divBdr>
                    </w:div>
                  </w:divsChild>
                </w:div>
                <w:div w:id="1071583894">
                  <w:marLeft w:val="0"/>
                  <w:marRight w:val="0"/>
                  <w:marTop w:val="0"/>
                  <w:marBottom w:val="0"/>
                  <w:divBdr>
                    <w:top w:val="none" w:sz="0" w:space="0" w:color="auto"/>
                    <w:left w:val="none" w:sz="0" w:space="0" w:color="auto"/>
                    <w:bottom w:val="none" w:sz="0" w:space="0" w:color="auto"/>
                    <w:right w:val="none" w:sz="0" w:space="0" w:color="auto"/>
                  </w:divBdr>
                  <w:divsChild>
                    <w:div w:id="1663780659">
                      <w:marLeft w:val="0"/>
                      <w:marRight w:val="0"/>
                      <w:marTop w:val="0"/>
                      <w:marBottom w:val="0"/>
                      <w:divBdr>
                        <w:top w:val="none" w:sz="0" w:space="0" w:color="auto"/>
                        <w:left w:val="none" w:sz="0" w:space="0" w:color="auto"/>
                        <w:bottom w:val="none" w:sz="0" w:space="0" w:color="auto"/>
                        <w:right w:val="none" w:sz="0" w:space="0" w:color="auto"/>
                      </w:divBdr>
                      <w:divsChild>
                        <w:div w:id="1534879690">
                          <w:marLeft w:val="0"/>
                          <w:marRight w:val="0"/>
                          <w:marTop w:val="0"/>
                          <w:marBottom w:val="0"/>
                          <w:divBdr>
                            <w:top w:val="none" w:sz="0" w:space="0" w:color="auto"/>
                            <w:left w:val="none" w:sz="0" w:space="0" w:color="auto"/>
                            <w:bottom w:val="none" w:sz="0" w:space="0" w:color="auto"/>
                            <w:right w:val="none" w:sz="0" w:space="0" w:color="auto"/>
                          </w:divBdr>
                          <w:divsChild>
                            <w:div w:id="421921771">
                              <w:marLeft w:val="0"/>
                              <w:marRight w:val="0"/>
                              <w:marTop w:val="0"/>
                              <w:marBottom w:val="0"/>
                              <w:divBdr>
                                <w:top w:val="none" w:sz="0" w:space="0" w:color="auto"/>
                                <w:left w:val="none" w:sz="0" w:space="0" w:color="auto"/>
                                <w:bottom w:val="none" w:sz="0" w:space="0" w:color="auto"/>
                                <w:right w:val="none" w:sz="0" w:space="0" w:color="auto"/>
                              </w:divBdr>
                            </w:div>
                            <w:div w:id="1522161310">
                              <w:marLeft w:val="0"/>
                              <w:marRight w:val="0"/>
                              <w:marTop w:val="0"/>
                              <w:marBottom w:val="0"/>
                              <w:divBdr>
                                <w:top w:val="none" w:sz="0" w:space="0" w:color="auto"/>
                                <w:left w:val="none" w:sz="0" w:space="0" w:color="auto"/>
                                <w:bottom w:val="none" w:sz="0" w:space="0" w:color="auto"/>
                                <w:right w:val="none" w:sz="0" w:space="0" w:color="auto"/>
                              </w:divBdr>
                            </w:div>
                            <w:div w:id="135728368">
                              <w:marLeft w:val="0"/>
                              <w:marRight w:val="0"/>
                              <w:marTop w:val="0"/>
                              <w:marBottom w:val="0"/>
                              <w:divBdr>
                                <w:top w:val="none" w:sz="0" w:space="0" w:color="auto"/>
                                <w:left w:val="none" w:sz="0" w:space="0" w:color="auto"/>
                                <w:bottom w:val="none" w:sz="0" w:space="0" w:color="auto"/>
                                <w:right w:val="none" w:sz="0" w:space="0" w:color="auto"/>
                              </w:divBdr>
                            </w:div>
                          </w:divsChild>
                        </w:div>
                        <w:div w:id="1189175559">
                          <w:marLeft w:val="0"/>
                          <w:marRight w:val="0"/>
                          <w:marTop w:val="0"/>
                          <w:marBottom w:val="0"/>
                          <w:divBdr>
                            <w:top w:val="none" w:sz="0" w:space="0" w:color="auto"/>
                            <w:left w:val="none" w:sz="0" w:space="0" w:color="auto"/>
                            <w:bottom w:val="none" w:sz="0" w:space="0" w:color="auto"/>
                            <w:right w:val="none" w:sz="0" w:space="0" w:color="auto"/>
                          </w:divBdr>
                          <w:divsChild>
                            <w:div w:id="1208027397">
                              <w:marLeft w:val="0"/>
                              <w:marRight w:val="0"/>
                              <w:marTop w:val="0"/>
                              <w:marBottom w:val="0"/>
                              <w:divBdr>
                                <w:top w:val="none" w:sz="0" w:space="0" w:color="auto"/>
                                <w:left w:val="none" w:sz="0" w:space="0" w:color="auto"/>
                                <w:bottom w:val="none" w:sz="0" w:space="0" w:color="auto"/>
                                <w:right w:val="none" w:sz="0" w:space="0" w:color="auto"/>
                              </w:divBdr>
                            </w:div>
                            <w:div w:id="528034380">
                              <w:marLeft w:val="0"/>
                              <w:marRight w:val="0"/>
                              <w:marTop w:val="0"/>
                              <w:marBottom w:val="0"/>
                              <w:divBdr>
                                <w:top w:val="none" w:sz="0" w:space="0" w:color="auto"/>
                                <w:left w:val="none" w:sz="0" w:space="0" w:color="auto"/>
                                <w:bottom w:val="none" w:sz="0" w:space="0" w:color="auto"/>
                                <w:right w:val="none" w:sz="0" w:space="0" w:color="auto"/>
                              </w:divBdr>
                            </w:div>
                            <w:div w:id="1188252809">
                              <w:marLeft w:val="0"/>
                              <w:marRight w:val="0"/>
                              <w:marTop w:val="0"/>
                              <w:marBottom w:val="0"/>
                              <w:divBdr>
                                <w:top w:val="none" w:sz="0" w:space="0" w:color="auto"/>
                                <w:left w:val="none" w:sz="0" w:space="0" w:color="auto"/>
                                <w:bottom w:val="none" w:sz="0" w:space="0" w:color="auto"/>
                                <w:right w:val="none" w:sz="0" w:space="0" w:color="auto"/>
                              </w:divBdr>
                            </w:div>
                          </w:divsChild>
                        </w:div>
                        <w:div w:id="558057164">
                          <w:marLeft w:val="0"/>
                          <w:marRight w:val="0"/>
                          <w:marTop w:val="0"/>
                          <w:marBottom w:val="0"/>
                          <w:divBdr>
                            <w:top w:val="none" w:sz="0" w:space="0" w:color="auto"/>
                            <w:left w:val="none" w:sz="0" w:space="0" w:color="auto"/>
                            <w:bottom w:val="none" w:sz="0" w:space="0" w:color="auto"/>
                            <w:right w:val="none" w:sz="0" w:space="0" w:color="auto"/>
                          </w:divBdr>
                          <w:divsChild>
                            <w:div w:id="1725642961">
                              <w:marLeft w:val="0"/>
                              <w:marRight w:val="0"/>
                              <w:marTop w:val="0"/>
                              <w:marBottom w:val="0"/>
                              <w:divBdr>
                                <w:top w:val="none" w:sz="0" w:space="0" w:color="auto"/>
                                <w:left w:val="none" w:sz="0" w:space="0" w:color="auto"/>
                                <w:bottom w:val="none" w:sz="0" w:space="0" w:color="auto"/>
                                <w:right w:val="none" w:sz="0" w:space="0" w:color="auto"/>
                              </w:divBdr>
                            </w:div>
                            <w:div w:id="1052848219">
                              <w:marLeft w:val="0"/>
                              <w:marRight w:val="0"/>
                              <w:marTop w:val="0"/>
                              <w:marBottom w:val="0"/>
                              <w:divBdr>
                                <w:top w:val="none" w:sz="0" w:space="0" w:color="auto"/>
                                <w:left w:val="none" w:sz="0" w:space="0" w:color="auto"/>
                                <w:bottom w:val="none" w:sz="0" w:space="0" w:color="auto"/>
                                <w:right w:val="none" w:sz="0" w:space="0" w:color="auto"/>
                              </w:divBdr>
                            </w:div>
                          </w:divsChild>
                        </w:div>
                        <w:div w:id="102922615">
                          <w:marLeft w:val="0"/>
                          <w:marRight w:val="0"/>
                          <w:marTop w:val="0"/>
                          <w:marBottom w:val="0"/>
                          <w:divBdr>
                            <w:top w:val="none" w:sz="0" w:space="0" w:color="auto"/>
                            <w:left w:val="none" w:sz="0" w:space="0" w:color="auto"/>
                            <w:bottom w:val="none" w:sz="0" w:space="0" w:color="auto"/>
                            <w:right w:val="none" w:sz="0" w:space="0" w:color="auto"/>
                          </w:divBdr>
                          <w:divsChild>
                            <w:div w:id="229467411">
                              <w:marLeft w:val="0"/>
                              <w:marRight w:val="0"/>
                              <w:marTop w:val="0"/>
                              <w:marBottom w:val="0"/>
                              <w:divBdr>
                                <w:top w:val="none" w:sz="0" w:space="0" w:color="auto"/>
                                <w:left w:val="none" w:sz="0" w:space="0" w:color="auto"/>
                                <w:bottom w:val="none" w:sz="0" w:space="0" w:color="auto"/>
                                <w:right w:val="none" w:sz="0" w:space="0" w:color="auto"/>
                              </w:divBdr>
                            </w:div>
                            <w:div w:id="1100099932">
                              <w:marLeft w:val="0"/>
                              <w:marRight w:val="0"/>
                              <w:marTop w:val="0"/>
                              <w:marBottom w:val="0"/>
                              <w:divBdr>
                                <w:top w:val="none" w:sz="0" w:space="0" w:color="auto"/>
                                <w:left w:val="none" w:sz="0" w:space="0" w:color="auto"/>
                                <w:bottom w:val="none" w:sz="0" w:space="0" w:color="auto"/>
                                <w:right w:val="none" w:sz="0" w:space="0" w:color="auto"/>
                              </w:divBdr>
                            </w:div>
                            <w:div w:id="993607071">
                              <w:marLeft w:val="0"/>
                              <w:marRight w:val="0"/>
                              <w:marTop w:val="0"/>
                              <w:marBottom w:val="0"/>
                              <w:divBdr>
                                <w:top w:val="none" w:sz="0" w:space="0" w:color="auto"/>
                                <w:left w:val="none" w:sz="0" w:space="0" w:color="auto"/>
                                <w:bottom w:val="none" w:sz="0" w:space="0" w:color="auto"/>
                                <w:right w:val="none" w:sz="0" w:space="0" w:color="auto"/>
                              </w:divBdr>
                            </w:div>
                            <w:div w:id="280498893">
                              <w:marLeft w:val="0"/>
                              <w:marRight w:val="0"/>
                              <w:marTop w:val="0"/>
                              <w:marBottom w:val="0"/>
                              <w:divBdr>
                                <w:top w:val="none" w:sz="0" w:space="0" w:color="auto"/>
                                <w:left w:val="none" w:sz="0" w:space="0" w:color="auto"/>
                                <w:bottom w:val="none" w:sz="0" w:space="0" w:color="auto"/>
                                <w:right w:val="none" w:sz="0" w:space="0" w:color="auto"/>
                              </w:divBdr>
                            </w:div>
                            <w:div w:id="1539929529">
                              <w:marLeft w:val="0"/>
                              <w:marRight w:val="0"/>
                              <w:marTop w:val="0"/>
                              <w:marBottom w:val="0"/>
                              <w:divBdr>
                                <w:top w:val="none" w:sz="0" w:space="0" w:color="auto"/>
                                <w:left w:val="none" w:sz="0" w:space="0" w:color="auto"/>
                                <w:bottom w:val="none" w:sz="0" w:space="0" w:color="auto"/>
                                <w:right w:val="none" w:sz="0" w:space="0" w:color="auto"/>
                              </w:divBdr>
                            </w:div>
                            <w:div w:id="1621374188">
                              <w:marLeft w:val="0"/>
                              <w:marRight w:val="0"/>
                              <w:marTop w:val="0"/>
                              <w:marBottom w:val="0"/>
                              <w:divBdr>
                                <w:top w:val="none" w:sz="0" w:space="0" w:color="auto"/>
                                <w:left w:val="none" w:sz="0" w:space="0" w:color="auto"/>
                                <w:bottom w:val="none" w:sz="0" w:space="0" w:color="auto"/>
                                <w:right w:val="none" w:sz="0" w:space="0" w:color="auto"/>
                              </w:divBdr>
                            </w:div>
                            <w:div w:id="1373067771">
                              <w:marLeft w:val="0"/>
                              <w:marRight w:val="0"/>
                              <w:marTop w:val="0"/>
                              <w:marBottom w:val="0"/>
                              <w:divBdr>
                                <w:top w:val="none" w:sz="0" w:space="0" w:color="auto"/>
                                <w:left w:val="none" w:sz="0" w:space="0" w:color="auto"/>
                                <w:bottom w:val="none" w:sz="0" w:space="0" w:color="auto"/>
                                <w:right w:val="none" w:sz="0" w:space="0" w:color="auto"/>
                              </w:divBdr>
                            </w:div>
                          </w:divsChild>
                        </w:div>
                        <w:div w:id="223223095">
                          <w:marLeft w:val="0"/>
                          <w:marRight w:val="0"/>
                          <w:marTop w:val="0"/>
                          <w:marBottom w:val="0"/>
                          <w:divBdr>
                            <w:top w:val="none" w:sz="0" w:space="0" w:color="auto"/>
                            <w:left w:val="none" w:sz="0" w:space="0" w:color="auto"/>
                            <w:bottom w:val="none" w:sz="0" w:space="0" w:color="auto"/>
                            <w:right w:val="none" w:sz="0" w:space="0" w:color="auto"/>
                          </w:divBdr>
                          <w:divsChild>
                            <w:div w:id="186955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4281">
                      <w:marLeft w:val="0"/>
                      <w:marRight w:val="0"/>
                      <w:marTop w:val="0"/>
                      <w:marBottom w:val="0"/>
                      <w:divBdr>
                        <w:top w:val="none" w:sz="0" w:space="0" w:color="auto"/>
                        <w:left w:val="none" w:sz="0" w:space="0" w:color="auto"/>
                        <w:bottom w:val="none" w:sz="0" w:space="0" w:color="auto"/>
                        <w:right w:val="none" w:sz="0" w:space="0" w:color="auto"/>
                      </w:divBdr>
                      <w:divsChild>
                        <w:div w:id="1673603415">
                          <w:marLeft w:val="0"/>
                          <w:marRight w:val="0"/>
                          <w:marTop w:val="0"/>
                          <w:marBottom w:val="0"/>
                          <w:divBdr>
                            <w:top w:val="none" w:sz="0" w:space="0" w:color="auto"/>
                            <w:left w:val="none" w:sz="0" w:space="0" w:color="auto"/>
                            <w:bottom w:val="none" w:sz="0" w:space="0" w:color="auto"/>
                            <w:right w:val="none" w:sz="0" w:space="0" w:color="auto"/>
                          </w:divBdr>
                          <w:divsChild>
                            <w:div w:id="21616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936145">
                  <w:marLeft w:val="0"/>
                  <w:marRight w:val="0"/>
                  <w:marTop w:val="0"/>
                  <w:marBottom w:val="0"/>
                  <w:divBdr>
                    <w:top w:val="none" w:sz="0" w:space="0" w:color="auto"/>
                    <w:left w:val="none" w:sz="0" w:space="0" w:color="auto"/>
                    <w:bottom w:val="none" w:sz="0" w:space="0" w:color="auto"/>
                    <w:right w:val="none" w:sz="0" w:space="0" w:color="auto"/>
                  </w:divBdr>
                  <w:divsChild>
                    <w:div w:id="2072340677">
                      <w:marLeft w:val="0"/>
                      <w:marRight w:val="0"/>
                      <w:marTop w:val="0"/>
                      <w:marBottom w:val="0"/>
                      <w:divBdr>
                        <w:top w:val="none" w:sz="0" w:space="0" w:color="auto"/>
                        <w:left w:val="none" w:sz="0" w:space="0" w:color="auto"/>
                        <w:bottom w:val="none" w:sz="0" w:space="0" w:color="auto"/>
                        <w:right w:val="none" w:sz="0" w:space="0" w:color="auto"/>
                      </w:divBdr>
                      <w:divsChild>
                        <w:div w:id="266739514">
                          <w:marLeft w:val="0"/>
                          <w:marRight w:val="0"/>
                          <w:marTop w:val="0"/>
                          <w:marBottom w:val="0"/>
                          <w:divBdr>
                            <w:top w:val="none" w:sz="0" w:space="0" w:color="auto"/>
                            <w:left w:val="none" w:sz="0" w:space="0" w:color="auto"/>
                            <w:bottom w:val="none" w:sz="0" w:space="0" w:color="auto"/>
                            <w:right w:val="none" w:sz="0" w:space="0" w:color="auto"/>
                          </w:divBdr>
                          <w:divsChild>
                            <w:div w:id="214777329">
                              <w:marLeft w:val="0"/>
                              <w:marRight w:val="0"/>
                              <w:marTop w:val="0"/>
                              <w:marBottom w:val="0"/>
                              <w:divBdr>
                                <w:top w:val="none" w:sz="0" w:space="0" w:color="auto"/>
                                <w:left w:val="none" w:sz="0" w:space="0" w:color="auto"/>
                                <w:bottom w:val="none" w:sz="0" w:space="0" w:color="auto"/>
                                <w:right w:val="none" w:sz="0" w:space="0" w:color="auto"/>
                              </w:divBdr>
                            </w:div>
                            <w:div w:id="1743411073">
                              <w:marLeft w:val="0"/>
                              <w:marRight w:val="0"/>
                              <w:marTop w:val="0"/>
                              <w:marBottom w:val="0"/>
                              <w:divBdr>
                                <w:top w:val="none" w:sz="0" w:space="0" w:color="auto"/>
                                <w:left w:val="none" w:sz="0" w:space="0" w:color="auto"/>
                                <w:bottom w:val="none" w:sz="0" w:space="0" w:color="auto"/>
                                <w:right w:val="none" w:sz="0" w:space="0" w:color="auto"/>
                              </w:divBdr>
                            </w:div>
                          </w:divsChild>
                        </w:div>
                        <w:div w:id="1599290768">
                          <w:marLeft w:val="0"/>
                          <w:marRight w:val="0"/>
                          <w:marTop w:val="0"/>
                          <w:marBottom w:val="0"/>
                          <w:divBdr>
                            <w:top w:val="none" w:sz="0" w:space="0" w:color="auto"/>
                            <w:left w:val="none" w:sz="0" w:space="0" w:color="auto"/>
                            <w:bottom w:val="none" w:sz="0" w:space="0" w:color="auto"/>
                            <w:right w:val="none" w:sz="0" w:space="0" w:color="auto"/>
                          </w:divBdr>
                          <w:divsChild>
                            <w:div w:id="2056925256">
                              <w:marLeft w:val="0"/>
                              <w:marRight w:val="0"/>
                              <w:marTop w:val="0"/>
                              <w:marBottom w:val="0"/>
                              <w:divBdr>
                                <w:top w:val="none" w:sz="0" w:space="0" w:color="auto"/>
                                <w:left w:val="none" w:sz="0" w:space="0" w:color="auto"/>
                                <w:bottom w:val="none" w:sz="0" w:space="0" w:color="auto"/>
                                <w:right w:val="none" w:sz="0" w:space="0" w:color="auto"/>
                              </w:divBdr>
                            </w:div>
                          </w:divsChild>
                        </w:div>
                        <w:div w:id="242760735">
                          <w:marLeft w:val="0"/>
                          <w:marRight w:val="0"/>
                          <w:marTop w:val="0"/>
                          <w:marBottom w:val="0"/>
                          <w:divBdr>
                            <w:top w:val="none" w:sz="0" w:space="0" w:color="auto"/>
                            <w:left w:val="none" w:sz="0" w:space="0" w:color="auto"/>
                            <w:bottom w:val="none" w:sz="0" w:space="0" w:color="auto"/>
                            <w:right w:val="none" w:sz="0" w:space="0" w:color="auto"/>
                          </w:divBdr>
                          <w:divsChild>
                            <w:div w:id="1420831867">
                              <w:marLeft w:val="0"/>
                              <w:marRight w:val="0"/>
                              <w:marTop w:val="0"/>
                              <w:marBottom w:val="0"/>
                              <w:divBdr>
                                <w:top w:val="none" w:sz="0" w:space="0" w:color="auto"/>
                                <w:left w:val="none" w:sz="0" w:space="0" w:color="auto"/>
                                <w:bottom w:val="none" w:sz="0" w:space="0" w:color="auto"/>
                                <w:right w:val="none" w:sz="0" w:space="0" w:color="auto"/>
                              </w:divBdr>
                            </w:div>
                          </w:divsChild>
                        </w:div>
                        <w:div w:id="70205255">
                          <w:marLeft w:val="0"/>
                          <w:marRight w:val="0"/>
                          <w:marTop w:val="0"/>
                          <w:marBottom w:val="0"/>
                          <w:divBdr>
                            <w:top w:val="none" w:sz="0" w:space="0" w:color="auto"/>
                            <w:left w:val="none" w:sz="0" w:space="0" w:color="auto"/>
                            <w:bottom w:val="none" w:sz="0" w:space="0" w:color="auto"/>
                            <w:right w:val="none" w:sz="0" w:space="0" w:color="auto"/>
                          </w:divBdr>
                          <w:divsChild>
                            <w:div w:id="104273198">
                              <w:marLeft w:val="0"/>
                              <w:marRight w:val="0"/>
                              <w:marTop w:val="0"/>
                              <w:marBottom w:val="0"/>
                              <w:divBdr>
                                <w:top w:val="none" w:sz="0" w:space="0" w:color="auto"/>
                                <w:left w:val="none" w:sz="0" w:space="0" w:color="auto"/>
                                <w:bottom w:val="none" w:sz="0" w:space="0" w:color="auto"/>
                                <w:right w:val="none" w:sz="0" w:space="0" w:color="auto"/>
                              </w:divBdr>
                            </w:div>
                          </w:divsChild>
                        </w:div>
                        <w:div w:id="1511871554">
                          <w:marLeft w:val="0"/>
                          <w:marRight w:val="0"/>
                          <w:marTop w:val="0"/>
                          <w:marBottom w:val="0"/>
                          <w:divBdr>
                            <w:top w:val="none" w:sz="0" w:space="0" w:color="auto"/>
                            <w:left w:val="none" w:sz="0" w:space="0" w:color="auto"/>
                            <w:bottom w:val="none" w:sz="0" w:space="0" w:color="auto"/>
                            <w:right w:val="none" w:sz="0" w:space="0" w:color="auto"/>
                          </w:divBdr>
                          <w:divsChild>
                            <w:div w:id="614796364">
                              <w:marLeft w:val="0"/>
                              <w:marRight w:val="0"/>
                              <w:marTop w:val="0"/>
                              <w:marBottom w:val="0"/>
                              <w:divBdr>
                                <w:top w:val="none" w:sz="0" w:space="0" w:color="auto"/>
                                <w:left w:val="none" w:sz="0" w:space="0" w:color="auto"/>
                                <w:bottom w:val="none" w:sz="0" w:space="0" w:color="auto"/>
                                <w:right w:val="none" w:sz="0" w:space="0" w:color="auto"/>
                              </w:divBdr>
                            </w:div>
                          </w:divsChild>
                        </w:div>
                        <w:div w:id="1622303897">
                          <w:marLeft w:val="0"/>
                          <w:marRight w:val="0"/>
                          <w:marTop w:val="0"/>
                          <w:marBottom w:val="0"/>
                          <w:divBdr>
                            <w:top w:val="none" w:sz="0" w:space="0" w:color="auto"/>
                            <w:left w:val="none" w:sz="0" w:space="0" w:color="auto"/>
                            <w:bottom w:val="none" w:sz="0" w:space="0" w:color="auto"/>
                            <w:right w:val="none" w:sz="0" w:space="0" w:color="auto"/>
                          </w:divBdr>
                          <w:divsChild>
                            <w:div w:id="309750525">
                              <w:marLeft w:val="0"/>
                              <w:marRight w:val="0"/>
                              <w:marTop w:val="0"/>
                              <w:marBottom w:val="0"/>
                              <w:divBdr>
                                <w:top w:val="none" w:sz="0" w:space="0" w:color="auto"/>
                                <w:left w:val="none" w:sz="0" w:space="0" w:color="auto"/>
                                <w:bottom w:val="none" w:sz="0" w:space="0" w:color="auto"/>
                                <w:right w:val="none" w:sz="0" w:space="0" w:color="auto"/>
                              </w:divBdr>
                            </w:div>
                            <w:div w:id="224529438">
                              <w:marLeft w:val="0"/>
                              <w:marRight w:val="0"/>
                              <w:marTop w:val="0"/>
                              <w:marBottom w:val="0"/>
                              <w:divBdr>
                                <w:top w:val="none" w:sz="0" w:space="0" w:color="auto"/>
                                <w:left w:val="none" w:sz="0" w:space="0" w:color="auto"/>
                                <w:bottom w:val="none" w:sz="0" w:space="0" w:color="auto"/>
                                <w:right w:val="none" w:sz="0" w:space="0" w:color="auto"/>
                              </w:divBdr>
                            </w:div>
                          </w:divsChild>
                        </w:div>
                        <w:div w:id="820148906">
                          <w:marLeft w:val="0"/>
                          <w:marRight w:val="0"/>
                          <w:marTop w:val="0"/>
                          <w:marBottom w:val="0"/>
                          <w:divBdr>
                            <w:top w:val="none" w:sz="0" w:space="0" w:color="auto"/>
                            <w:left w:val="none" w:sz="0" w:space="0" w:color="auto"/>
                            <w:bottom w:val="none" w:sz="0" w:space="0" w:color="auto"/>
                            <w:right w:val="none" w:sz="0" w:space="0" w:color="auto"/>
                          </w:divBdr>
                          <w:divsChild>
                            <w:div w:id="1482773394">
                              <w:marLeft w:val="0"/>
                              <w:marRight w:val="0"/>
                              <w:marTop w:val="0"/>
                              <w:marBottom w:val="0"/>
                              <w:divBdr>
                                <w:top w:val="none" w:sz="0" w:space="0" w:color="auto"/>
                                <w:left w:val="none" w:sz="0" w:space="0" w:color="auto"/>
                                <w:bottom w:val="none" w:sz="0" w:space="0" w:color="auto"/>
                                <w:right w:val="none" w:sz="0" w:space="0" w:color="auto"/>
                              </w:divBdr>
                            </w:div>
                          </w:divsChild>
                        </w:div>
                        <w:div w:id="1064177942">
                          <w:marLeft w:val="0"/>
                          <w:marRight w:val="0"/>
                          <w:marTop w:val="0"/>
                          <w:marBottom w:val="0"/>
                          <w:divBdr>
                            <w:top w:val="none" w:sz="0" w:space="0" w:color="auto"/>
                            <w:left w:val="none" w:sz="0" w:space="0" w:color="auto"/>
                            <w:bottom w:val="none" w:sz="0" w:space="0" w:color="auto"/>
                            <w:right w:val="none" w:sz="0" w:space="0" w:color="auto"/>
                          </w:divBdr>
                          <w:divsChild>
                            <w:div w:id="34620529">
                              <w:marLeft w:val="0"/>
                              <w:marRight w:val="0"/>
                              <w:marTop w:val="0"/>
                              <w:marBottom w:val="0"/>
                              <w:divBdr>
                                <w:top w:val="none" w:sz="0" w:space="0" w:color="auto"/>
                                <w:left w:val="none" w:sz="0" w:space="0" w:color="auto"/>
                                <w:bottom w:val="none" w:sz="0" w:space="0" w:color="auto"/>
                                <w:right w:val="none" w:sz="0" w:space="0" w:color="auto"/>
                              </w:divBdr>
                            </w:div>
                            <w:div w:id="1066420305">
                              <w:marLeft w:val="0"/>
                              <w:marRight w:val="0"/>
                              <w:marTop w:val="0"/>
                              <w:marBottom w:val="0"/>
                              <w:divBdr>
                                <w:top w:val="none" w:sz="0" w:space="0" w:color="auto"/>
                                <w:left w:val="none" w:sz="0" w:space="0" w:color="auto"/>
                                <w:bottom w:val="none" w:sz="0" w:space="0" w:color="auto"/>
                                <w:right w:val="none" w:sz="0" w:space="0" w:color="auto"/>
                              </w:divBdr>
                            </w:div>
                            <w:div w:id="1962498032">
                              <w:marLeft w:val="0"/>
                              <w:marRight w:val="0"/>
                              <w:marTop w:val="0"/>
                              <w:marBottom w:val="0"/>
                              <w:divBdr>
                                <w:top w:val="none" w:sz="0" w:space="0" w:color="auto"/>
                                <w:left w:val="none" w:sz="0" w:space="0" w:color="auto"/>
                                <w:bottom w:val="none" w:sz="0" w:space="0" w:color="auto"/>
                                <w:right w:val="none" w:sz="0" w:space="0" w:color="auto"/>
                              </w:divBdr>
                            </w:div>
                            <w:div w:id="1200124821">
                              <w:marLeft w:val="0"/>
                              <w:marRight w:val="0"/>
                              <w:marTop w:val="0"/>
                              <w:marBottom w:val="0"/>
                              <w:divBdr>
                                <w:top w:val="none" w:sz="0" w:space="0" w:color="auto"/>
                                <w:left w:val="none" w:sz="0" w:space="0" w:color="auto"/>
                                <w:bottom w:val="none" w:sz="0" w:space="0" w:color="auto"/>
                                <w:right w:val="none" w:sz="0" w:space="0" w:color="auto"/>
                              </w:divBdr>
                            </w:div>
                            <w:div w:id="87885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71537">
                      <w:marLeft w:val="0"/>
                      <w:marRight w:val="0"/>
                      <w:marTop w:val="0"/>
                      <w:marBottom w:val="0"/>
                      <w:divBdr>
                        <w:top w:val="none" w:sz="0" w:space="0" w:color="auto"/>
                        <w:left w:val="none" w:sz="0" w:space="0" w:color="auto"/>
                        <w:bottom w:val="none" w:sz="0" w:space="0" w:color="auto"/>
                        <w:right w:val="none" w:sz="0" w:space="0" w:color="auto"/>
                      </w:divBdr>
                      <w:divsChild>
                        <w:div w:id="396317994">
                          <w:marLeft w:val="0"/>
                          <w:marRight w:val="0"/>
                          <w:marTop w:val="0"/>
                          <w:marBottom w:val="0"/>
                          <w:divBdr>
                            <w:top w:val="none" w:sz="0" w:space="0" w:color="auto"/>
                            <w:left w:val="none" w:sz="0" w:space="0" w:color="auto"/>
                            <w:bottom w:val="none" w:sz="0" w:space="0" w:color="auto"/>
                            <w:right w:val="none" w:sz="0" w:space="0" w:color="auto"/>
                          </w:divBdr>
                          <w:divsChild>
                            <w:div w:id="166430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352567">
                  <w:marLeft w:val="0"/>
                  <w:marRight w:val="0"/>
                  <w:marTop w:val="0"/>
                  <w:marBottom w:val="0"/>
                  <w:divBdr>
                    <w:top w:val="none" w:sz="0" w:space="0" w:color="auto"/>
                    <w:left w:val="none" w:sz="0" w:space="0" w:color="auto"/>
                    <w:bottom w:val="none" w:sz="0" w:space="0" w:color="auto"/>
                    <w:right w:val="none" w:sz="0" w:space="0" w:color="auto"/>
                  </w:divBdr>
                  <w:divsChild>
                    <w:div w:id="116786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135402">
      <w:bodyDiv w:val="1"/>
      <w:marLeft w:val="0"/>
      <w:marRight w:val="0"/>
      <w:marTop w:val="0"/>
      <w:marBottom w:val="0"/>
      <w:divBdr>
        <w:top w:val="none" w:sz="0" w:space="0" w:color="auto"/>
        <w:left w:val="none" w:sz="0" w:space="0" w:color="auto"/>
        <w:bottom w:val="none" w:sz="0" w:space="0" w:color="auto"/>
        <w:right w:val="none" w:sz="0" w:space="0" w:color="auto"/>
      </w:divBdr>
      <w:divsChild>
        <w:div w:id="630479410">
          <w:marLeft w:val="0"/>
          <w:marRight w:val="0"/>
          <w:marTop w:val="0"/>
          <w:marBottom w:val="0"/>
          <w:divBdr>
            <w:top w:val="none" w:sz="0" w:space="0" w:color="auto"/>
            <w:left w:val="none" w:sz="0" w:space="0" w:color="auto"/>
            <w:bottom w:val="none" w:sz="0" w:space="0" w:color="auto"/>
            <w:right w:val="none" w:sz="0" w:space="0" w:color="auto"/>
          </w:divBdr>
          <w:divsChild>
            <w:div w:id="262539759">
              <w:marLeft w:val="0"/>
              <w:marRight w:val="0"/>
              <w:marTop w:val="0"/>
              <w:marBottom w:val="0"/>
              <w:divBdr>
                <w:top w:val="none" w:sz="0" w:space="0" w:color="auto"/>
                <w:left w:val="none" w:sz="0" w:space="0" w:color="auto"/>
                <w:bottom w:val="none" w:sz="0" w:space="0" w:color="auto"/>
                <w:right w:val="none" w:sz="0" w:space="0" w:color="auto"/>
              </w:divBdr>
              <w:divsChild>
                <w:div w:id="68448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8489">
      <w:bodyDiv w:val="1"/>
      <w:marLeft w:val="0"/>
      <w:marRight w:val="0"/>
      <w:marTop w:val="0"/>
      <w:marBottom w:val="0"/>
      <w:divBdr>
        <w:top w:val="none" w:sz="0" w:space="0" w:color="auto"/>
        <w:left w:val="none" w:sz="0" w:space="0" w:color="auto"/>
        <w:bottom w:val="none" w:sz="0" w:space="0" w:color="auto"/>
        <w:right w:val="none" w:sz="0" w:space="0" w:color="auto"/>
      </w:divBdr>
      <w:divsChild>
        <w:div w:id="1118257813">
          <w:marLeft w:val="0"/>
          <w:marRight w:val="0"/>
          <w:marTop w:val="0"/>
          <w:marBottom w:val="0"/>
          <w:divBdr>
            <w:top w:val="none" w:sz="0" w:space="0" w:color="auto"/>
            <w:left w:val="none" w:sz="0" w:space="0" w:color="auto"/>
            <w:bottom w:val="none" w:sz="0" w:space="0" w:color="auto"/>
            <w:right w:val="none" w:sz="0" w:space="0" w:color="auto"/>
          </w:divBdr>
          <w:divsChild>
            <w:div w:id="1271664369">
              <w:marLeft w:val="0"/>
              <w:marRight w:val="0"/>
              <w:marTop w:val="0"/>
              <w:marBottom w:val="0"/>
              <w:divBdr>
                <w:top w:val="none" w:sz="0" w:space="0" w:color="auto"/>
                <w:left w:val="none" w:sz="0" w:space="0" w:color="auto"/>
                <w:bottom w:val="none" w:sz="0" w:space="0" w:color="auto"/>
                <w:right w:val="none" w:sz="0" w:space="0" w:color="auto"/>
              </w:divBdr>
              <w:divsChild>
                <w:div w:id="9590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191921">
      <w:bodyDiv w:val="1"/>
      <w:marLeft w:val="0"/>
      <w:marRight w:val="0"/>
      <w:marTop w:val="0"/>
      <w:marBottom w:val="0"/>
      <w:divBdr>
        <w:top w:val="none" w:sz="0" w:space="0" w:color="auto"/>
        <w:left w:val="none" w:sz="0" w:space="0" w:color="auto"/>
        <w:bottom w:val="none" w:sz="0" w:space="0" w:color="auto"/>
        <w:right w:val="none" w:sz="0" w:space="0" w:color="auto"/>
      </w:divBdr>
      <w:divsChild>
        <w:div w:id="1616403439">
          <w:marLeft w:val="0"/>
          <w:marRight w:val="0"/>
          <w:marTop w:val="0"/>
          <w:marBottom w:val="0"/>
          <w:divBdr>
            <w:top w:val="none" w:sz="0" w:space="0" w:color="auto"/>
            <w:left w:val="none" w:sz="0" w:space="0" w:color="auto"/>
            <w:bottom w:val="none" w:sz="0" w:space="0" w:color="auto"/>
            <w:right w:val="none" w:sz="0" w:space="0" w:color="auto"/>
          </w:divBdr>
          <w:divsChild>
            <w:div w:id="2003460535">
              <w:marLeft w:val="0"/>
              <w:marRight w:val="0"/>
              <w:marTop w:val="0"/>
              <w:marBottom w:val="0"/>
              <w:divBdr>
                <w:top w:val="none" w:sz="0" w:space="0" w:color="auto"/>
                <w:left w:val="none" w:sz="0" w:space="0" w:color="auto"/>
                <w:bottom w:val="none" w:sz="0" w:space="0" w:color="auto"/>
                <w:right w:val="none" w:sz="0" w:space="0" w:color="auto"/>
              </w:divBdr>
              <w:divsChild>
                <w:div w:id="8257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225871">
      <w:bodyDiv w:val="1"/>
      <w:marLeft w:val="0"/>
      <w:marRight w:val="0"/>
      <w:marTop w:val="0"/>
      <w:marBottom w:val="0"/>
      <w:divBdr>
        <w:top w:val="none" w:sz="0" w:space="0" w:color="auto"/>
        <w:left w:val="none" w:sz="0" w:space="0" w:color="auto"/>
        <w:bottom w:val="none" w:sz="0" w:space="0" w:color="auto"/>
        <w:right w:val="none" w:sz="0" w:space="0" w:color="auto"/>
      </w:divBdr>
      <w:divsChild>
        <w:div w:id="1512601498">
          <w:marLeft w:val="0"/>
          <w:marRight w:val="0"/>
          <w:marTop w:val="0"/>
          <w:marBottom w:val="0"/>
          <w:divBdr>
            <w:top w:val="none" w:sz="0" w:space="0" w:color="auto"/>
            <w:left w:val="none" w:sz="0" w:space="0" w:color="auto"/>
            <w:bottom w:val="none" w:sz="0" w:space="0" w:color="auto"/>
            <w:right w:val="none" w:sz="0" w:space="0" w:color="auto"/>
          </w:divBdr>
          <w:divsChild>
            <w:div w:id="958803960">
              <w:marLeft w:val="0"/>
              <w:marRight w:val="0"/>
              <w:marTop w:val="0"/>
              <w:marBottom w:val="0"/>
              <w:divBdr>
                <w:top w:val="none" w:sz="0" w:space="0" w:color="auto"/>
                <w:left w:val="none" w:sz="0" w:space="0" w:color="auto"/>
                <w:bottom w:val="none" w:sz="0" w:space="0" w:color="auto"/>
                <w:right w:val="none" w:sz="0" w:space="0" w:color="auto"/>
              </w:divBdr>
              <w:divsChild>
                <w:div w:id="131873224">
                  <w:marLeft w:val="0"/>
                  <w:marRight w:val="0"/>
                  <w:marTop w:val="0"/>
                  <w:marBottom w:val="0"/>
                  <w:divBdr>
                    <w:top w:val="none" w:sz="0" w:space="0" w:color="auto"/>
                    <w:left w:val="none" w:sz="0" w:space="0" w:color="auto"/>
                    <w:bottom w:val="none" w:sz="0" w:space="0" w:color="auto"/>
                    <w:right w:val="none" w:sz="0" w:space="0" w:color="auto"/>
                  </w:divBdr>
                  <w:divsChild>
                    <w:div w:id="127582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989157">
      <w:bodyDiv w:val="1"/>
      <w:marLeft w:val="0"/>
      <w:marRight w:val="0"/>
      <w:marTop w:val="0"/>
      <w:marBottom w:val="0"/>
      <w:divBdr>
        <w:top w:val="none" w:sz="0" w:space="0" w:color="auto"/>
        <w:left w:val="none" w:sz="0" w:space="0" w:color="auto"/>
        <w:bottom w:val="none" w:sz="0" w:space="0" w:color="auto"/>
        <w:right w:val="none" w:sz="0" w:space="0" w:color="auto"/>
      </w:divBdr>
      <w:divsChild>
        <w:div w:id="883639831">
          <w:marLeft w:val="0"/>
          <w:marRight w:val="0"/>
          <w:marTop w:val="0"/>
          <w:marBottom w:val="0"/>
          <w:divBdr>
            <w:top w:val="none" w:sz="0" w:space="0" w:color="auto"/>
            <w:left w:val="none" w:sz="0" w:space="0" w:color="auto"/>
            <w:bottom w:val="none" w:sz="0" w:space="0" w:color="auto"/>
            <w:right w:val="none" w:sz="0" w:space="0" w:color="auto"/>
          </w:divBdr>
          <w:divsChild>
            <w:div w:id="1268847508">
              <w:marLeft w:val="0"/>
              <w:marRight w:val="0"/>
              <w:marTop w:val="0"/>
              <w:marBottom w:val="0"/>
              <w:divBdr>
                <w:top w:val="none" w:sz="0" w:space="0" w:color="auto"/>
                <w:left w:val="none" w:sz="0" w:space="0" w:color="auto"/>
                <w:bottom w:val="none" w:sz="0" w:space="0" w:color="auto"/>
                <w:right w:val="none" w:sz="0" w:space="0" w:color="auto"/>
              </w:divBdr>
              <w:divsChild>
                <w:div w:id="1318399">
                  <w:marLeft w:val="0"/>
                  <w:marRight w:val="0"/>
                  <w:marTop w:val="0"/>
                  <w:marBottom w:val="0"/>
                  <w:divBdr>
                    <w:top w:val="none" w:sz="0" w:space="0" w:color="auto"/>
                    <w:left w:val="none" w:sz="0" w:space="0" w:color="auto"/>
                    <w:bottom w:val="none" w:sz="0" w:space="0" w:color="auto"/>
                    <w:right w:val="none" w:sz="0" w:space="0" w:color="auto"/>
                  </w:divBdr>
                  <w:divsChild>
                    <w:div w:id="2942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598450">
      <w:bodyDiv w:val="1"/>
      <w:marLeft w:val="0"/>
      <w:marRight w:val="0"/>
      <w:marTop w:val="0"/>
      <w:marBottom w:val="0"/>
      <w:divBdr>
        <w:top w:val="none" w:sz="0" w:space="0" w:color="auto"/>
        <w:left w:val="none" w:sz="0" w:space="0" w:color="auto"/>
        <w:bottom w:val="none" w:sz="0" w:space="0" w:color="auto"/>
        <w:right w:val="none" w:sz="0" w:space="0" w:color="auto"/>
      </w:divBdr>
      <w:divsChild>
        <w:div w:id="652684330">
          <w:marLeft w:val="0"/>
          <w:marRight w:val="0"/>
          <w:marTop w:val="0"/>
          <w:marBottom w:val="0"/>
          <w:divBdr>
            <w:top w:val="none" w:sz="0" w:space="0" w:color="auto"/>
            <w:left w:val="none" w:sz="0" w:space="0" w:color="auto"/>
            <w:bottom w:val="none" w:sz="0" w:space="0" w:color="auto"/>
            <w:right w:val="none" w:sz="0" w:space="0" w:color="auto"/>
          </w:divBdr>
          <w:divsChild>
            <w:div w:id="217713704">
              <w:marLeft w:val="0"/>
              <w:marRight w:val="0"/>
              <w:marTop w:val="0"/>
              <w:marBottom w:val="0"/>
              <w:divBdr>
                <w:top w:val="none" w:sz="0" w:space="0" w:color="auto"/>
                <w:left w:val="none" w:sz="0" w:space="0" w:color="auto"/>
                <w:bottom w:val="none" w:sz="0" w:space="0" w:color="auto"/>
                <w:right w:val="none" w:sz="0" w:space="0" w:color="auto"/>
              </w:divBdr>
              <w:divsChild>
                <w:div w:id="1100178646">
                  <w:marLeft w:val="0"/>
                  <w:marRight w:val="0"/>
                  <w:marTop w:val="0"/>
                  <w:marBottom w:val="0"/>
                  <w:divBdr>
                    <w:top w:val="none" w:sz="0" w:space="0" w:color="auto"/>
                    <w:left w:val="none" w:sz="0" w:space="0" w:color="auto"/>
                    <w:bottom w:val="none" w:sz="0" w:space="0" w:color="auto"/>
                    <w:right w:val="none" w:sz="0" w:space="0" w:color="auto"/>
                  </w:divBdr>
                </w:div>
              </w:divsChild>
            </w:div>
            <w:div w:id="1637448797">
              <w:marLeft w:val="0"/>
              <w:marRight w:val="0"/>
              <w:marTop w:val="0"/>
              <w:marBottom w:val="0"/>
              <w:divBdr>
                <w:top w:val="none" w:sz="0" w:space="0" w:color="auto"/>
                <w:left w:val="none" w:sz="0" w:space="0" w:color="auto"/>
                <w:bottom w:val="none" w:sz="0" w:space="0" w:color="auto"/>
                <w:right w:val="none" w:sz="0" w:space="0" w:color="auto"/>
              </w:divBdr>
              <w:divsChild>
                <w:div w:id="197004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77132">
          <w:marLeft w:val="0"/>
          <w:marRight w:val="0"/>
          <w:marTop w:val="0"/>
          <w:marBottom w:val="0"/>
          <w:divBdr>
            <w:top w:val="none" w:sz="0" w:space="0" w:color="auto"/>
            <w:left w:val="none" w:sz="0" w:space="0" w:color="auto"/>
            <w:bottom w:val="none" w:sz="0" w:space="0" w:color="auto"/>
            <w:right w:val="none" w:sz="0" w:space="0" w:color="auto"/>
          </w:divBdr>
          <w:divsChild>
            <w:div w:id="976491666">
              <w:marLeft w:val="0"/>
              <w:marRight w:val="0"/>
              <w:marTop w:val="0"/>
              <w:marBottom w:val="0"/>
              <w:divBdr>
                <w:top w:val="none" w:sz="0" w:space="0" w:color="auto"/>
                <w:left w:val="none" w:sz="0" w:space="0" w:color="auto"/>
                <w:bottom w:val="none" w:sz="0" w:space="0" w:color="auto"/>
                <w:right w:val="none" w:sz="0" w:space="0" w:color="auto"/>
              </w:divBdr>
              <w:divsChild>
                <w:div w:id="13573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11</Pages>
  <Words>2890</Words>
  <Characters>16476</Characters>
  <Application>Microsoft Macintosh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Ospina Mesa</dc:creator>
  <cp:keywords/>
  <dc:description/>
  <cp:lastModifiedBy>Andres Ospina Mesa</cp:lastModifiedBy>
  <cp:revision>13</cp:revision>
  <dcterms:created xsi:type="dcterms:W3CDTF">2017-09-26T01:28:00Z</dcterms:created>
  <dcterms:modified xsi:type="dcterms:W3CDTF">2017-09-26T15:57:00Z</dcterms:modified>
</cp:coreProperties>
</file>