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2782"/>
        <w:gridCol w:w="2752"/>
        <w:gridCol w:w="2259"/>
      </w:tblGrid>
      <w:tr w:rsidR="00AD58B4" w:rsidRPr="00AD58B4" w14:paraId="68F3AADC" w14:textId="77777777" w:rsidTr="00AD58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5E879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1E42D9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 Oficial Correcto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9B6E111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 de la 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E50B6A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¿Cómo ayudó / De qué sirvió?</w:t>
            </w:r>
          </w:p>
        </w:tc>
      </w:tr>
      <w:tr w:rsidR="00AD58B4" w:rsidRPr="00AD58B4" w14:paraId="3C3242FC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EB374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E675AC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de Comercio Electrónico, Firmas Electrónicas y Mensajes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E137FBC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Regula la validez jurídica de los mensajes de datos, el uso de firmas electrónicas y la contratación telemática.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17FC2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Permitió que un correo electrónico tenga el mismo valor que una carta física y que se puedan firmar contratos digitales legalmente.</w:t>
            </w:r>
          </w:p>
        </w:tc>
      </w:tr>
      <w:tr w:rsidR="00AD58B4" w:rsidRPr="00AD58B4" w14:paraId="6F281FFD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081F4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8C667A0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Orgánica de Telecomunicaciones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E8233E1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Establece el régimen de administración, regulación y control del espectro radioeléctrico y servicios de telecomunicaciones.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40CEE8B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Garantizó que el internet sea un servicio básico y reguló a las operadoras para mejorar la cobertura nacional.</w:t>
            </w:r>
          </w:p>
        </w:tc>
      </w:tr>
      <w:tr w:rsidR="00AD58B4" w:rsidRPr="00AD58B4" w14:paraId="4FC401F0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0106A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D6294B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Código Orgánico de la Economía Social de los Conocimientos, Creatividad e Innovación</w:t>
            </w: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 xml:space="preserve"> (Código INGENIOS)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9F0F599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Norma la propiedad intelectual, el acceso al conocimiento y el fomento de la innovación y tecnología.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0AA761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 xml:space="preserve">Protegió las creaciones de los desarrolladores y obligó al Estado a usar </w:t>
            </w: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Software Libre</w:t>
            </w: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, ahorrando millones en licencias.</w:t>
            </w:r>
          </w:p>
        </w:tc>
      </w:tr>
      <w:tr w:rsidR="00AD58B4" w:rsidRPr="00AD58B4" w14:paraId="051556AE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B3BE4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1855C4A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Orgánica de Optimización y Eficiencia de Trámites Administrativos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4326126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Establece lineamientos para la simplificación, automatización e interoperabilidad de trámites públicos.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C58F40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Eliminó requisitos absurdos (como la copia de cédula) y obligó a las instituciones a compartir datos digitalmente.</w:t>
            </w:r>
          </w:p>
        </w:tc>
      </w:tr>
      <w:tr w:rsidR="00AD58B4" w:rsidRPr="00AD58B4" w14:paraId="06CBBA0C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B0F2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3721381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Orgánica de Protección de Datos Personales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A6313C0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 xml:space="preserve">Regula el tratamiento de datos personales por parte de entidades públicas y </w:t>
            </w:r>
            <w:r w:rsidRPr="00AD58B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privadas para garantizar la privacidad.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5F9AF6C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Dio a los ciudadanos el control sobre su información: derecho a saber quién tiene sus </w:t>
            </w:r>
            <w:r w:rsidRPr="00AD58B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datos, para qué y pedir que se borren.</w:t>
            </w:r>
          </w:p>
        </w:tc>
      </w:tr>
      <w:tr w:rsidR="00AD58B4" w:rsidRPr="00AD58B4" w14:paraId="3CCCC88A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AD22EB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D2172EE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Orgánica para la Transformación Digital y Audiovisual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742DAF8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Impulsa la adopción de medios digitales en la gestión pública, la justicia y el sector productivo y audiovisual.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D73303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 xml:space="preserve">Creó la </w:t>
            </w: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Cédula Digital</w:t>
            </w: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 xml:space="preserve"> y permitió que servicios notariales y juicios se realicen completamente por internet (audiencias telemáticas).</w:t>
            </w:r>
          </w:p>
        </w:tc>
      </w:tr>
      <w:tr w:rsidR="00AD58B4" w:rsidRPr="00AD58B4" w14:paraId="0FAB36A4" w14:textId="77777777" w:rsidTr="00AD58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636CB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5E0C95D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Ley Orgánica para el Fortalecimiento de la Ciberseguridad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B99B06D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Define el Sistema Nacional de Ciberseguridad y las obligaciones de protección para infraestructuras críticas.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1235EB" w14:textId="77777777" w:rsidR="00AD58B4" w:rsidRPr="00AD58B4" w:rsidRDefault="00AD58B4" w:rsidP="00AD58B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D58B4">
              <w:rPr>
                <w:rFonts w:ascii="Times New Roman" w:hAnsi="Times New Roman" w:cs="Times New Roman"/>
                <w:sz w:val="22"/>
                <w:szCs w:val="22"/>
              </w:rPr>
              <w:t>Ayuda a defender al país de ataques informáticos masivos y obliga a la actualización de seguridad frente a nuevas amenazas (IA y cuántica).</w:t>
            </w:r>
          </w:p>
        </w:tc>
      </w:tr>
    </w:tbl>
    <w:p w14:paraId="3117BF9D" w14:textId="77777777" w:rsidR="00AD58B4" w:rsidRPr="00AD58B4" w:rsidRDefault="00AD58B4">
      <w:pPr>
        <w:rPr>
          <w:rFonts w:ascii="Times New Roman" w:hAnsi="Times New Roman" w:cs="Times New Roman"/>
          <w:sz w:val="22"/>
          <w:szCs w:val="22"/>
        </w:rPr>
      </w:pPr>
    </w:p>
    <w:sectPr w:rsidR="00AD58B4" w:rsidRPr="00AD58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75BA3" w14:textId="77777777" w:rsidR="0080313D" w:rsidRDefault="0080313D" w:rsidP="00AD58B4">
      <w:pPr>
        <w:spacing w:after="0" w:line="240" w:lineRule="auto"/>
      </w:pPr>
      <w:r>
        <w:separator/>
      </w:r>
    </w:p>
  </w:endnote>
  <w:endnote w:type="continuationSeparator" w:id="0">
    <w:p w14:paraId="65260892" w14:textId="77777777" w:rsidR="0080313D" w:rsidRDefault="0080313D" w:rsidP="00AD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AF74D" w14:textId="77777777" w:rsidR="0080313D" w:rsidRDefault="0080313D" w:rsidP="00AD58B4">
      <w:pPr>
        <w:spacing w:after="0" w:line="240" w:lineRule="auto"/>
      </w:pPr>
      <w:r>
        <w:separator/>
      </w:r>
    </w:p>
  </w:footnote>
  <w:footnote w:type="continuationSeparator" w:id="0">
    <w:p w14:paraId="57DA3523" w14:textId="77777777" w:rsidR="0080313D" w:rsidRDefault="0080313D" w:rsidP="00AD58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B4"/>
    <w:rsid w:val="00752385"/>
    <w:rsid w:val="0080313D"/>
    <w:rsid w:val="00AD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53C3"/>
  <w15:chartTrackingRefBased/>
  <w15:docId w15:val="{4D1CC010-C3B7-49FB-92BF-E35335EF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8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5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8B4"/>
  </w:style>
  <w:style w:type="paragraph" w:styleId="Piedepgina">
    <w:name w:val="footer"/>
    <w:basedOn w:val="Normal"/>
    <w:link w:val="PiedepginaCar"/>
    <w:uiPriority w:val="99"/>
    <w:unhideWhenUsed/>
    <w:rsid w:val="00AD58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Paida</dc:creator>
  <cp:keywords/>
  <dc:description/>
  <cp:lastModifiedBy>Andres Paida</cp:lastModifiedBy>
  <cp:revision>1</cp:revision>
  <dcterms:created xsi:type="dcterms:W3CDTF">2026-05-18T22:05:00Z</dcterms:created>
  <dcterms:modified xsi:type="dcterms:W3CDTF">2026-05-18T22:06:00Z</dcterms:modified>
</cp:coreProperties>
</file>