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6"/>
          <w:szCs w:val="36"/>
        </w:rPr>
      </w:pPr>
      <w:bookmarkStart w:colFirst="0" w:colLast="0" w:name="_heading=h.v71ub3ktphn8" w:id="0"/>
      <w:bookmarkEnd w:id="0"/>
      <w:r w:rsidDel="00000000" w:rsidR="00000000" w:rsidRPr="00000000">
        <w:rPr>
          <w:rtl w:val="0"/>
        </w:rPr>
        <w:t xml:space="preserve">﻿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GA5-220501095-AA1-EV08 </w:t>
      </w:r>
    </w:p>
    <w:p w:rsidR="00000000" w:rsidDel="00000000" w:rsidP="00000000" w:rsidRDefault="00000000" w:rsidRPr="00000000" w14:paraId="00000002">
      <w:pPr>
        <w:spacing w:before="400" w:line="276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color w:val="000000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Maquetación de la Interfaz gráfica en XML - Android </w:t>
      </w:r>
    </w:p>
    <w:p w:rsidR="00000000" w:rsidDel="00000000" w:rsidP="00000000" w:rsidRDefault="00000000" w:rsidRPr="00000000" w14:paraId="00000003">
      <w:pPr>
        <w:pStyle w:val="Heading2"/>
        <w:spacing w:before="360" w:line="36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heading=h.xeg3m2s4hjp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Aprendiz Sena: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Rubiel Andrés Díaz Jiménez.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Tecnólogo en Análisis y Desarrollo de Software, Centro de Gestión y Desarrollo Sostenible Surcolombiano, Servicio Nacional de Aprendizaje.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Ficha: 3118313</w:t>
      </w:r>
    </w:p>
    <w:p w:rsidR="00000000" w:rsidDel="00000000" w:rsidP="00000000" w:rsidRDefault="00000000" w:rsidRPr="00000000" w14:paraId="00000011">
      <w:pP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Instructor Transversal de emprendimiento: Herley Antonio Puentes Peñaloza</w:t>
      </w:r>
    </w:p>
    <w:p w:rsidR="00000000" w:rsidDel="00000000" w:rsidP="00000000" w:rsidRDefault="00000000" w:rsidRPr="00000000" w14:paraId="00000015">
      <w:pPr>
        <w:spacing w:after="0" w:line="36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5 de agosto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2418259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71ub3ktphn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﻿GA5-220501095-AA1-EV08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Diseño Visual — Identidad Gráfica de AcaciosWork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Paleta de Colores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Tipografía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Iconografía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Componentes UI Reutilizables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Layouts Android Utilizados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ConstraintLayout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LazyColumn (RecyclerView en Compose)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LinearLayout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FrameLayout / Box (Compose)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ScrollView / Column con verticalScroll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Panel de navegación — Navigation Drawer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LazyVerticalGrid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Maquetas — Prototipos de Alta Fidelidad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1 — Login (Iniciar Sesión)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2 — Dashboard / Ventana de Inicio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3 — Menú Principal (Navigation Drawer)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4 — Inventario de Productos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5 — Vender (Punto de Venta POS)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6 — Clientes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7 — Proveedores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8 — Módulo de Reportes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9 — Alertas de Inventario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10 — Historial de Ventas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11 — Usuarios del Sistema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12 — Configuración del Sistema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Responsividad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sdt>
              <w:sdtPr>
                <w:id w:val="-72227213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5. Relación XML ↔ Componentes por Pantalla</w:t>
                  <w:tab/>
                  <w:t xml:space="preserve">20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Herramientas Utilizadas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Este documento expone la propuesta de interfaz gráfica de la aplicación móvil </w:t>
      </w:r>
      <w:r w:rsidDel="00000000" w:rsidR="00000000" w:rsidRPr="00000000">
        <w:rPr>
          <w:b w:val="1"/>
          <w:bCs w:val="1"/>
          <w:rtl w:val="0"/>
        </w:rPr>
        <w:t xml:space="preserve">AcaciosWork</w:t>
      </w:r>
      <w:r w:rsidDel="00000000" w:rsidR="00000000" w:rsidRPr="00000000">
        <w:rPr>
          <w:rtl w:val="0"/>
        </w:rPr>
        <w:t xml:space="preserve">, una solución de gestión de inventario, ventas y análisis comercial desarrollada en el ecosistema Android. La maquetación se construyó aplicando los principios del sistema de diseño </w:t>
      </w:r>
      <w:r w:rsidDel="00000000" w:rsidR="00000000" w:rsidRPr="00000000">
        <w:rPr>
          <w:b w:val="1"/>
          <w:bCs w:val="1"/>
          <w:rtl w:val="0"/>
        </w:rPr>
        <w:t xml:space="preserve">Material Design 3 (MD3)</w:t>
      </w:r>
      <w:r w:rsidDel="00000000" w:rsidR="00000000" w:rsidRPr="00000000">
        <w:rPr>
          <w:rtl w:val="0"/>
        </w:rPr>
        <w:t xml:space="preserve">, garantizando usabilidad, accesibilidad y diseño responsivo para dispositivos de distintos tamaños de pantalla.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La evidencia documenta la composición visual de cada pantalla: tipografía, paleta de colores, formas, tamaños, iconografía y animaciones; así como la identificación de los layouts XML empleados en Android Studio para estructurar cada vista. El prototipo presentado corresponde a las capturas reales de la aplicación en ejecución, complementadas con la descripción técnica de los componentes XML que las sustentan.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5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Diseñar la interfaz gráfica de AcaciosWork aplicando principios de Material Design 3.</w:t>
      </w:r>
    </w:p>
    <w:p w:rsidR="00000000" w:rsidDel="00000000" w:rsidP="00000000" w:rsidRDefault="00000000" w:rsidRPr="00000000" w14:paraId="00000046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Identificar y documentar los componentes XML nativos de Android utilizados en cada pantalla.</w:t>
      </w:r>
    </w:p>
    <w:p w:rsidR="00000000" w:rsidDel="00000000" w:rsidP="00000000" w:rsidRDefault="00000000" w:rsidRPr="00000000" w14:paraId="00000047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Elaborar prototipos de alta fidelidad que reflejen el estado real de la aplicación móvil.</w:t>
      </w:r>
    </w:p>
    <w:p w:rsidR="00000000" w:rsidDel="00000000" w:rsidP="00000000" w:rsidRDefault="00000000" w:rsidRPr="00000000" w14:paraId="00000048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Garantizar una experiencia de usuario intuitiva, accesible y responsiva.</w:t>
      </w:r>
    </w:p>
    <w:p w:rsidR="00000000" w:rsidDel="00000000" w:rsidP="00000000" w:rsidRDefault="00000000" w:rsidRPr="00000000" w14:paraId="00000049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Evidenciar el conocimiento en layouts Android: ConstraintLayout, RecyclerView, Navigation Drawer, entre otros.</w:t>
      </w:r>
    </w:p>
    <w:p w:rsidR="00000000" w:rsidDel="00000000" w:rsidP="00000000" w:rsidRDefault="00000000" w:rsidRPr="00000000" w14:paraId="0000004A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Demostrar la relación entre el diseño visual y su implementación técnica en Jetpack Compose / XML.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1. Diseño Visual — Identidad Gráfica de AcaciosWork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1.1 Paleta de Colores</w:t>
      </w:r>
    </w:p>
    <w:tbl>
      <w:tblPr>
        <w:tblStyle w:val="Table1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565"/>
        <w:gridCol w:w="2535"/>
        <w:gridCol w:w="4260"/>
        <w:tblGridChange w:id="0">
          <w:tblGrid>
            <w:gridCol w:w="2565"/>
            <w:gridCol w:w="253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de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en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BgDark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#0D1B2A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Fondo principal de todas las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BgCard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#1A2B3C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Fondo de tarjetas (CardView / Surface)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Primary (Verde)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#00C853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Logo, títulos principales, botón +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AccentOrange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#FF6F00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Botones de acción primaria, íconos de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AccentGreen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#4CAF50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Indicadores de estado Activo, badges positivos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#D32F2F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Alertas críticas, botón Salida, textos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Texto principal sobre fondo oscuro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Subtítulos y etiquetas secundarias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SurfaceVariant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#162636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Drawer lateral, campos de 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1.2 Tipografía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  <w:t xml:space="preserve">La aplicación utiliza la fuente del sistema Android complementada con la familia </w:t>
      </w:r>
      <w:r w:rsidDel="00000000" w:rsidR="00000000" w:rsidRPr="00000000">
        <w:rPr>
          <w:b w:val="1"/>
          <w:bCs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(fuente predeterminada de Material Design):</w:t>
      </w:r>
    </w:p>
    <w:tbl>
      <w:tblPr>
        <w:tblStyle w:val="Table2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950"/>
        <w:gridCol w:w="1560"/>
        <w:gridCol w:w="1395"/>
        <w:gridCol w:w="4455"/>
        <w:tblGridChange w:id="0">
          <w:tblGrid>
            <w:gridCol w:w="1950"/>
            <w:gridCol w:w="1560"/>
            <w:gridCol w:w="139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Display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32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Logo AcaciosWork en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Headline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24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Títulos de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Title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Subtítulos de 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Body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16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Contenido de tarjetas,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Body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14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Etiquetas, metadatos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Label 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12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Badges, chips, etiquetas de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1.3 Iconografía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Todos los íconos provienen de la biblioteca </w:t>
      </w:r>
      <w:r w:rsidDel="00000000" w:rsidR="00000000" w:rsidRPr="00000000">
        <w:rPr>
          <w:b w:val="1"/>
          <w:bCs w:val="1"/>
          <w:rtl w:val="0"/>
        </w:rPr>
        <w:t xml:space="preserve">Material Icons Extended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Navegación:</w:t>
      </w: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 Icons.Filled.Home, Icons.Filled.ShoppingCart, Icons.Filled.People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Acciones:</w:t>
      </w: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 Icons.Filled.Add, Icons.Filled.Edit, Icons.Filled.Delete, Icons.Filled.Search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Módulos:</w:t>
      </w: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 Icons.Filled.Inventory, Icons.Filled.Warning, Icons.Filled.Settings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Alertas:</w:t>
      </w: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 Icons.Filled.Warning, Icons.Filled.ErrorOutline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1.4 Componentes UI Reutilizables</w:t>
      </w:r>
    </w:p>
    <w:tbl>
      <w:tblPr>
        <w:tblStyle w:val="Table3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040"/>
        <w:gridCol w:w="2550"/>
        <w:gridCol w:w="4770"/>
        <w:tblGridChange w:id="0">
          <w:tblGrid>
            <w:gridCol w:w="2040"/>
            <w:gridCol w:w="255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Material 3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Iniciar Sesión, + Nuevo, Registro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contorno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Vaciar, acciones secundarias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Productos, clientes,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Campo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Búsquedas,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Chip de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FilterChip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Alertas: Crítico, Bajo,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Barra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 con menú hamburguesa y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Menú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ModalNavigationDrawer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Navegación de 10 secciones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Indicador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/ Surface coloreado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Admin / Activo / Inactivo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2. Layouts Android Utilizados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2.1 ConstraintLayout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  <w:t xml:space="preserve">Layout flexible que posiciona widgets mediante restricciones relativas. Es el layout de referencia para pantallas principales en Android.</w:t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Login (posiciona la CardView central), Dashboard (tarjetas de métricas), pantallas con elementos flotantes.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  <w:t xml:space="preserve">Atributos clave:</w:t>
      </w:r>
    </w:p>
    <w:p w:rsidR="00000000" w:rsidDel="00000000" w:rsidP="00000000" w:rsidRDefault="00000000" w:rsidRPr="00000000" w14:paraId="000000B3">
      <w:pPr>
        <w:spacing w:after="120" w:before="120" w:lineRule="auto"/>
        <w:ind w:left="360" w:firstLine="0"/>
        <w:rPr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&lt;androidx.constraintlayout.widget.ConstraintLayout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app:layout_constraintTop_toTopOf="parent"</w:t>
        <w:br w:type="textWrapping"/>
        <w:t xml:space="preserve">    app:layout_constraintBottom_toBottomOf="parent"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2.2 LazyColumn (RecyclerView en Compose)</w:t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  <w:t xml:space="preserve">Equivalente al RecyclerView en XML clásico. Renderiza de forma eficiente listas largas, cargando solo los ítems visibles en pantalla (virtualización).</w:t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Inventario, Clientes, Proveedores, Historial de Ventas, Usuarios, Alertas.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2.3 LinearLayout</w:t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  <w:t xml:space="preserve">Organiza vistas en una sola fila (horizontal) o columna (vertical). Ideal para agrupar botones o elementos de igual peso.</w:t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Botones Entrada/Salida en inventario, botones Vaciar/Registrar en ventas, Tabs General/Hardware/Ticket.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2.4 FrameLayout / Box (Compose)</w:t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  <w:t xml:space="preserve">Contenedor que apila vistas una sobre otra. Se usa como contenedor de fragmentos o para superponer elementos.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Contenedor del ModalNavigationDrawer, superposición del menú lateral sobre el dashboard.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2.5 ScrollView / Column con verticalScroll</w:t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  <w:t xml:space="preserve">Permite el desplazamiento vertical cuando el contenido supera la altura de pantalla.</w:t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Configuración del sistema, módulo de ventas con carrito extenso.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2.6 Panel de navegación — Navigation Drawer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Panel lateral que se desliza desde el borde izquierdo. Patrón de navegación principal de AcaciosWork.</w:t>
      </w:r>
    </w:p>
    <w:tbl>
      <w:tblPr>
        <w:tblStyle w:val="Table4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780"/>
        <w:gridCol w:w="3975"/>
        <w:gridCol w:w="4605"/>
        <w:tblGridChange w:id="0">
          <w:tblGrid>
            <w:gridCol w:w="780"/>
            <w:gridCol w:w="397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Ícono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ShoppingCart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AddCircle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Reporters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Alertas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ManageAccounts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ExitToApp (rojo)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2.7 LazyVerticalGrid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  <w:t xml:space="preserve">Grid de 2 columnas para mostrar tarjetas de igual tamaño en cuadrícula.</w:t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Módulo de Preguntas Inteligentes — 9 tarjetas IQ en cuadrícula 2×N.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3. Maquetas — Prototipos de Alta Fidelidad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Pantalla 1 — Login (Iniciar Sesión)</w:t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  <w:t xml:space="preserve">Punto de entrada al sistema. Solicita credenciales y valida el acceso al backend REST.</w:t>
      </w:r>
    </w:p>
    <w:p w:rsidR="00000000" w:rsidDel="00000000" w:rsidP="00000000" w:rsidRDefault="00000000" w:rsidRPr="00000000" w14:paraId="000000E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ConstraintLayout (fondo BgDark completo)</w:t>
      </w:r>
    </w:p>
    <w:tbl>
      <w:tblPr>
        <w:tblStyle w:val="Table5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100"/>
        <w:gridCol w:w="3945"/>
        <w:gridCol w:w="3315"/>
        <w:tblGridChange w:id="0">
          <w:tblGrid>
            <w:gridCol w:w="2100"/>
            <w:gridCol w:w="394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Box con color #0D1B2A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Fondo oscuro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Card con ElevatedCardDefaults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Contenedor del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estilo Display /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AcaciosWork en color 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Subtítulo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Body Large / TextMuted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Acceso al sistema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Campo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de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Campo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 con visualTransformation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Enmascaramiento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Button con gradiente naranja a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Iniciar Sesión con animación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centrado pequeño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Copyright 2026 AcaciosWork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jc w:val="center"/>
        <w:rPr/>
      </w:pPr>
      <w:r w:rsidDel="00000000" w:rsidR="00000000" w:rsidRPr="00000000">
        <w:rPr>
          <w:color w:val="000000"/>
        </w:rPr>
        <w:drawing>
          <wp:inline distB="0" distT="0" distL="114300" distR="114300">
            <wp:extent cx="1638300" cy="3629959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2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Pantalla 2 — Dashboard / Ventana de Inicio</w:t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  <w:t xml:space="preserve">Pantalla principal tras el login. Muestra métricas financieras del negocio y resumen de bodega Top 5.</w:t>
      </w:r>
    </w:p>
    <w:p w:rsidR="00000000" w:rsidDel="00000000" w:rsidP="00000000" w:rsidRDefault="00000000" w:rsidRPr="00000000" w14:paraId="000001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con TopAppBar + ModalNavigationDrawer + LazyColumn</w:t>
      </w:r>
    </w:p>
    <w:tbl>
      <w:tblPr>
        <w:tblStyle w:val="Table6"/>
        <w:tblW w:w="957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445"/>
        <w:gridCol w:w="3345"/>
        <w:gridCol w:w="3780"/>
        <w:tblGridChange w:id="0">
          <w:tblGrid>
            <w:gridCol w:w="2445"/>
            <w:gridCol w:w="334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CenterAlignedTopAppBar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Menú hamburguesa + AcaciosWork verde +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Headline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¡Bienvenido de nuevo! con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ancho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naranja + monto verde +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Tarjetas Costo/Inventario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2 ElevatedCard 50/50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Métricas secundarias en paralelo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 con ícono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producto...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Header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Text mayúsculas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/ UnidadStock /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Filas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con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Indicador color + nombre + stock + badge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1962150" cy="4329884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329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Pantalla 3 — Menú Principal (Navigation Drawer)</w:t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 xml:space="preserve">Drawer lateral con 10 módulos. Se activa con el botón hamburguesa de la TopAppBar.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ModalNavigationDrawer</w:t>
      </w:r>
    </w:p>
    <w:tbl>
      <w:tblPr>
        <w:tblStyle w:val="Table7"/>
        <w:tblW w:w="9525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265"/>
        <w:gridCol w:w="3420"/>
        <w:gridCol w:w="3840"/>
        <w:tblGridChange w:id="0">
          <w:tblGrid>
            <w:gridCol w:w="2265"/>
            <w:gridCol w:w="342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Header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Column con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Logo verde + nombre usuario naranja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Ítem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NavigationDrawerItem fondo marrón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Ítem seleccionado resaltado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Ítems inactivos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NavigationDrawerItem transparente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+ texto blanco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HorizontalDivider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Separador antes del footer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TextButton rojo con ícono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ExitToApp en rojo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Footer 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centrado pequeño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Copyright y nombre del autor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235848" cy="4948537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848" cy="494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Pantalla 4 — Inventario de Productos</w:t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rtl w:val="0"/>
        </w:rPr>
        <w:t xml:space="preserve">Listado completo del catálogo con control de stock, creación de productos y movimientos de entrada/salida.</w:t>
      </w:r>
    </w:p>
    <w:p w:rsidR="00000000" w:rsidDel="00000000" w:rsidP="00000000" w:rsidRDefault="00000000" w:rsidRPr="00000000" w14:paraId="0000014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8"/>
        <w:tblW w:w="96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370"/>
        <w:gridCol w:w="3690"/>
        <w:gridCol w:w="3600"/>
        <w:tblGridChange w:id="0">
          <w:tblGrid>
            <w:gridCol w:w="2370"/>
            <w:gridCol w:w="369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Barra búsqueda + 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OutlinedTextField + FilledButton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producto / +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por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Nombre, código, 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Stock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coloreado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Rojo=0, naranja=bajo, verde=ok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3 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P. Compra / IVA / P. Venta naranja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+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N/A o fecha real del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Botones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 verde Entrada + rojo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Registra lotes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lápiz + basura 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/ Eliminar con diálogo confirmación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00" w:line="276" w:lineRule="auto"/>
        <w:jc w:val="center"/>
        <w:rPr/>
      </w:pPr>
      <w:r w:rsidDel="00000000" w:rsidR="00000000" w:rsidRPr="00000000">
        <w:rPr>
          <w:color w:val="000000"/>
        </w:rPr>
        <w:drawing>
          <wp:inline distB="0" distT="0" distL="114300" distR="114300">
            <wp:extent cx="1938338" cy="4286324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428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Pantalla 5 — Vender (Punto de Venta POS)</w:t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  <w:t xml:space="preserve">Módulo POS. Permite buscar productos, agregar al carrito, asociar cliente y registrar la venta al backend.</w:t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Column con verticalScroll</w:t>
      </w:r>
    </w:p>
    <w:tbl>
      <w:tblPr>
        <w:tblStyle w:val="Table9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235"/>
        <w:gridCol w:w="3555"/>
        <w:gridCol w:w="3570"/>
        <w:tblGridChange w:id="0">
          <w:tblGrid>
            <w:gridCol w:w="2235"/>
            <w:gridCol w:w="355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+ emoji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Venta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Buscador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 con DropdownMenu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Búsqueda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Selector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clicable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Cliente Genérico + botón +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Sección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Productos en la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con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Subtotal / Total en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Vaciar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OutlinedButton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Limpia 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Registrar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Envía POST al API con validación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072980" cy="4628049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980" cy="4628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Pantalla 6 — Clientes</w:t>
      </w:r>
    </w:p>
    <w:p w:rsidR="00000000" w:rsidDel="00000000" w:rsidP="00000000" w:rsidRDefault="00000000" w:rsidRPr="00000000" w14:paraId="00000179">
      <w:pPr>
        <w:jc w:val="left"/>
        <w:rPr/>
      </w:pPr>
      <w:r w:rsidDel="00000000" w:rsidR="00000000" w:rsidRPr="00000000">
        <w:rPr>
          <w:rtl w:val="0"/>
        </w:rPr>
        <w:t xml:space="preserve">Base de datos de clientes con búsqueda en tiempo real, métricas y CRUD completo.</w:t>
      </w:r>
    </w:p>
    <w:p w:rsidR="00000000" w:rsidDel="00000000" w:rsidP="00000000" w:rsidRDefault="00000000" w:rsidRPr="00000000" w14:paraId="0000017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10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935"/>
        <w:gridCol w:w="3525"/>
        <w:gridCol w:w="3900"/>
        <w:tblGridChange w:id="0">
          <w:tblGrid>
            <w:gridCol w:w="1935"/>
            <w:gridCol w:w="352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Tarjetas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2 ElevatedCard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Total Clientes / Activos con íconos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Barra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 + FilledButton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cliente +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por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Avatar naranja + nombre +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Column dentro de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Teléfono / Email /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 verde pequeño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Frecuente para clientes recurrentes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lápiz + basura 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/ 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Dialog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AlertDialog de Material3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Formulario de nuevo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033588" cy="452020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4520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Pantalla 7 — Proveedores</w:t>
      </w:r>
    </w:p>
    <w:p w:rsidR="00000000" w:rsidDel="00000000" w:rsidP="00000000" w:rsidRDefault="00000000" w:rsidRPr="00000000" w14:paraId="00000195">
      <w:pPr>
        <w:jc w:val="left"/>
        <w:rPr/>
      </w:pPr>
      <w:r w:rsidDel="00000000" w:rsidR="00000000" w:rsidRPr="00000000">
        <w:rPr>
          <w:rtl w:val="0"/>
        </w:rPr>
        <w:t xml:space="preserve">Directorio de proveedores con datos de contacto completos y cuenta bancaria.</w:t>
      </w:r>
    </w:p>
    <w:p w:rsidR="00000000" w:rsidDel="00000000" w:rsidP="00000000" w:rsidRDefault="00000000" w:rsidRPr="00000000" w14:paraId="0000019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11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400"/>
        <w:gridCol w:w="2640"/>
        <w:gridCol w:w="4320"/>
        <w:tblGridChange w:id="0">
          <w:tblGrid>
            <w:gridCol w:w="2400"/>
            <w:gridCol w:w="264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Barra búsqueda + 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proveedor + Nuevo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Avatar verde + nombre + 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Teléfono / Email /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Cuenta bancaria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 verde destacado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Cuenta: Bancolombia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lápiz + basura 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/ 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Dialog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AlertDialog de Material3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Formulario de nuevo proveedor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314575" cy="513680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Pantalla 8 — Módulo de Reportes</w:t>
      </w:r>
    </w:p>
    <w:p w:rsidR="00000000" w:rsidDel="00000000" w:rsidP="00000000" w:rsidRDefault="00000000" w:rsidRPr="00000000" w14:paraId="000001AE">
      <w:pPr>
        <w:jc w:val="left"/>
        <w:rPr/>
      </w:pPr>
      <w:r w:rsidDel="00000000" w:rsidR="00000000" w:rsidRPr="00000000">
        <w:rPr>
          <w:rtl w:val="0"/>
        </w:rPr>
        <w:t xml:space="preserve">Hub de análisis comercial: generación de PDF, preguntas inteligentes y gráficos estadísticos.</w:t>
      </w:r>
    </w:p>
    <w:p w:rsidR="00000000" w:rsidDel="00000000" w:rsidP="00000000" w:rsidRDefault="00000000" w:rsidRPr="00000000" w14:paraId="000001A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Column + LazyColumn</w:t>
      </w:r>
    </w:p>
    <w:tbl>
      <w:tblPr>
        <w:tblStyle w:val="Table12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595"/>
        <w:gridCol w:w="2940"/>
        <w:gridCol w:w="3825"/>
        <w:tblGridChange w:id="0">
          <w:tblGrid>
            <w:gridCol w:w="2595"/>
            <w:gridCol w:w="294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ícono naranja +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Módulo de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Generar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naranja + descripción 10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Preguntas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naranja + motor de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Análisis 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verde + 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Navegación sub-pantallas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Estado remember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sdt>
              <w:sdtPr>
                <w:id w:val="85533458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Hub → sub-pantalla → regreso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Atrás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IconButton ArrowBack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Regresa al hub principal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157413" cy="4785533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478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Pantalla 9 — Alertas de Inventario</w:t>
      </w:r>
    </w:p>
    <w:p w:rsidR="00000000" w:rsidDel="00000000" w:rsidP="00000000" w:rsidRDefault="00000000" w:rsidRPr="00000000" w14:paraId="000001C7">
      <w:pPr>
        <w:jc w:val="left"/>
        <w:rPr/>
      </w:pPr>
      <w:r w:rsidDel="00000000" w:rsidR="00000000" w:rsidRPr="00000000">
        <w:rPr>
          <w:rtl w:val="0"/>
        </w:rPr>
        <w:t xml:space="preserve">Monitor de stock crítico y vencimientos. Filtra productos según umbral configurado.</w:t>
      </w:r>
    </w:p>
    <w:p w:rsidR="00000000" w:rsidDel="00000000" w:rsidP="00000000" w:rsidRDefault="00000000" w:rsidRPr="00000000" w14:paraId="000001C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13"/>
        <w:tblW w:w="9555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755"/>
        <w:gridCol w:w="3780"/>
        <w:gridCol w:w="4020"/>
        <w:tblGridChange w:id="0">
          <w:tblGrid>
            <w:gridCol w:w="1755"/>
            <w:gridCol w:w="378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ícono triángulo + Text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Alertas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Header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Text rojo + FilledButton 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Próximos a Vencer + Vencimientos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por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+ fecha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vencido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OutlinedButton pequeño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Vencido hace N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Chips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FilterChip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Crítico / Bajo / Vencimiento próximo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431324" cy="5395913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324" cy="539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Pantalla 10 — Historial de Ventas</w:t>
      </w:r>
    </w:p>
    <w:p w:rsidR="00000000" w:rsidDel="00000000" w:rsidP="00000000" w:rsidRDefault="00000000" w:rsidRPr="00000000" w14:paraId="000001DD">
      <w:pPr>
        <w:jc w:val="left"/>
        <w:rPr/>
      </w:pPr>
      <w:r w:rsidDel="00000000" w:rsidR="00000000" w:rsidRPr="00000000">
        <w:rPr>
          <w:rtl w:val="0"/>
        </w:rPr>
        <w:t xml:space="preserve">Registro cronológico de todas las transacciones con filas expandibles para ver detalle de productos.</w:t>
      </w:r>
    </w:p>
    <w:p w:rsidR="00000000" w:rsidDel="00000000" w:rsidP="00000000" w:rsidRDefault="00000000" w:rsidRPr="00000000" w14:paraId="000001D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14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145"/>
        <w:gridCol w:w="2925"/>
        <w:gridCol w:w="4290"/>
        <w:tblGridChange w:id="0">
          <w:tblGrid>
            <w:gridCol w:w="2145"/>
            <w:gridCol w:w="292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Tarjetas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2 ElevatedCard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Total Ventas / Total Recaudado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venta, cliente o fecha...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Header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Text mayúsculas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# / Fecha / Cliente /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expandible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 + fecha + cliente + total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 índigo pequeño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📦 N producto(s) por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Detalle expandido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Column animado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 de ítems con subtotales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186690" cy="4852988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690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Pantalla 11 — Usuarios del Sistema</w:t>
      </w:r>
    </w:p>
    <w:p w:rsidR="00000000" w:rsidDel="00000000" w:rsidP="00000000" w:rsidRDefault="00000000" w:rsidRPr="00000000" w14:paraId="000001F6">
      <w:pPr>
        <w:jc w:val="left"/>
        <w:rPr/>
      </w:pPr>
      <w:r w:rsidDel="00000000" w:rsidR="00000000" w:rsidRPr="00000000">
        <w:rPr>
          <w:rtl w:val="0"/>
        </w:rPr>
        <w:t xml:space="preserve">Gestión de accesos y roles: crear, editar y eliminar usuarios con credenciales y permisos.</w:t>
      </w:r>
    </w:p>
    <w:p w:rsidR="00000000" w:rsidDel="00000000" w:rsidP="00000000" w:rsidRDefault="00000000" w:rsidRPr="00000000" w14:paraId="000001F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LazyColumn</w:t>
      </w:r>
    </w:p>
    <w:tbl>
      <w:tblPr>
        <w:tblStyle w:val="Table15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980"/>
        <w:gridCol w:w="2985"/>
        <w:gridCol w:w="4395"/>
        <w:tblGridChange w:id="0">
          <w:tblGrid>
            <w:gridCol w:w="1980"/>
            <w:gridCol w:w="2985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ícono naranja +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Usuarios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Barra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Buscar en la tabla...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Header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Text mayúsculas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/ Usuario / Rol /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Fila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completo + username +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Surface 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Admin / Auxiliar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Badge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Surface verde/gris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Activo / Inactivo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Ícono lápiz + basura 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/ Eliminar con AlertDialog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2009775" cy="444674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44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Pantalla 12 — Configuración del Sistema</w:t>
      </w:r>
    </w:p>
    <w:p w:rsidR="00000000" w:rsidDel="00000000" w:rsidP="00000000" w:rsidRDefault="00000000" w:rsidRPr="00000000" w14:paraId="00000212">
      <w:pPr>
        <w:jc w:val="left"/>
        <w:rPr/>
      </w:pPr>
      <w:r w:rsidDel="00000000" w:rsidR="00000000" w:rsidRPr="00000000">
        <w:rPr>
          <w:rtl w:val="0"/>
        </w:rPr>
        <w:t xml:space="preserve">Panel de ajustes globales dividido en tres pestañas: General, Hardware POS y Ticket de venta.</w:t>
      </w:r>
    </w:p>
    <w:p w:rsidR="00000000" w:rsidDel="00000000" w:rsidP="00000000" w:rsidRDefault="00000000" w:rsidRPr="00000000" w14:paraId="000002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Layout raíz:</w:t>
      </w:r>
      <w:r w:rsidDel="00000000" w:rsidR="00000000" w:rsidRPr="00000000">
        <w:rPr>
          <w:rtl w:val="0"/>
        </w:rPr>
        <w:t xml:space="preserve"> Scaffold + Column con TabRow + verticalScroll</w:t>
      </w:r>
    </w:p>
    <w:tbl>
      <w:tblPr>
        <w:tblStyle w:val="Table16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800"/>
        <w:gridCol w:w="3255"/>
        <w:gridCol w:w="4305"/>
        <w:tblGridChange w:id="0">
          <w:tblGrid>
            <w:gridCol w:w="1800"/>
            <w:gridCol w:w="325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Row con ícono engranaje 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Configuración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Subtítulo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Ajustes globales y hardware 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Pestañas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TabRow con 3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General / Hardware /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 con fondo 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Indicador visual de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Campo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por periférico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Lector de código de barras, Balanza, Impresora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Dropdown 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ExposedDropdownMenuBox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Emulación de Teclado (USB HID)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Botón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FilledButton en cabecera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Persiste cambios en 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OutlinedButton rojo con ícono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Limpia sesión y regresa al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1843088" cy="4104084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4104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r w:rsidDel="00000000" w:rsidR="00000000" w:rsidRPr="00000000">
        <w:rPr>
          <w:rtl w:val="0"/>
        </w:rPr>
        <w:t xml:space="preserve">4. Responsividad</w:t>
      </w:r>
    </w:p>
    <w:p w:rsidR="00000000" w:rsidDel="00000000" w:rsidP="00000000" w:rsidRDefault="00000000" w:rsidRPr="00000000" w14:paraId="00000231">
      <w:pPr>
        <w:jc w:val="left"/>
        <w:rPr/>
      </w:pPr>
      <w:r w:rsidDel="00000000" w:rsidR="00000000" w:rsidRPr="00000000">
        <w:rPr>
          <w:rtl w:val="0"/>
        </w:rPr>
        <w:t xml:space="preserve">El diseño fue pensado para adaptarse a las resoluciones más comunes del ecosistema Android:</w:t>
      </w:r>
    </w:p>
    <w:tbl>
      <w:tblPr>
        <w:tblStyle w:val="Table17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2940"/>
        <w:gridCol w:w="2940"/>
        <w:gridCol w:w="3480"/>
        <w:tblGridChange w:id="0">
          <w:tblGrid>
            <w:gridCol w:w="2940"/>
            <w:gridCol w:w="294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Adaptación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360 × 640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Dispositivo compacto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Tarjetas apiladas, texto reducido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393 × 852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Smartphone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Layout base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412 × 915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Smartphone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Mayor espaciado en tarjetas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600 × 960 dp+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Grid 2 columnas en listas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Técnicas de responsividad aplicadas: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fillMaxWidth() en todos los contenedores para adaptarse al ancho disponible.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weight(1f) en filas (Row) para distribución proporcional de espacio.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wrapContentHeight() en tarjetas para adaptarse al contenido dinámico.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Padding sistémico mediante WindowInsets para respetar barras del sistema.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ConstraintLayout con guidelines del 50% para dividir métricas en dos columnas.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LazyColumn y LazyVerticalGrid para virtualización eficiente en listas largas.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sp para tipografía y dp para espaciados siguiendo convenciones de densidad Android.</w:t>
      </w:r>
    </w:p>
    <w:p w:rsidR="00000000" w:rsidDel="00000000" w:rsidP="00000000" w:rsidRDefault="00000000" w:rsidRPr="00000000" w14:paraId="0000024A">
      <w:pPr>
        <w:pStyle w:val="Heading1"/>
        <w:rPr/>
      </w:pPr>
      <w:sdt>
        <w:sdtPr>
          <w:id w:val="-153439861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Relación XML ↔ Componentes por Pantalla</w:t>
          </w:r>
        </w:sdtContent>
      </w:sdt>
    </w:p>
    <w:tbl>
      <w:tblPr>
        <w:tblStyle w:val="Table18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1740"/>
        <w:gridCol w:w="3330"/>
        <w:gridCol w:w="4290"/>
        <w:tblGridChange w:id="0">
          <w:tblGrid>
            <w:gridCol w:w="1740"/>
            <w:gridCol w:w="333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Layout 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XML / Compose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ConstraintLayout /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Card, OutlinedTextField, Button gradiente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ModalNavigationDrawer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TopAppBar, ElevatedCard, LazyColumn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Menú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ModalNavigationDrawer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NavigationDrawerItem, HorizontalDivider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ElevatedCard, OutlinedTextField, FilledButton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Vender (POS)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Column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DropdownMenu, ElevatedCard, OutlinedButton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ElevatedCard, AlertDialog,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ElevatedCard, AlertDialog, Text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grandes, navegación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FilterChip, OutlinedButton rojo, FilledButton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ElevatedCard expandible, Badge índigo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LazyColumn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Surface badges, AlertDialog, IconButton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Scaffold + TabRow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Tab, ExposedDropdownMenuBox, SwitchMaterial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rPr/>
      </w:pPr>
      <w:r w:rsidDel="00000000" w:rsidR="00000000" w:rsidRPr="00000000">
        <w:rPr>
          <w:rtl w:val="0"/>
        </w:rPr>
        <w:t xml:space="preserve">6. Herramientas Utilizadas</w:t>
      </w:r>
    </w:p>
    <w:tbl>
      <w:tblPr>
        <w:tblStyle w:val="Table19"/>
        <w:tblW w:w="9360.0" w:type="dxa"/>
        <w:jc w:val="center"/>
        <w:tblBorders>
          <w:top w:color="64748b" w:space="0" w:sz="6" w:val="single"/>
          <w:left w:color="64748b" w:space="0" w:sz="6" w:val="single"/>
          <w:bottom w:color="64748b" w:space="0" w:sz="6" w:val="single"/>
          <w:right w:color="64748b" w:space="0" w:sz="6" w:val="single"/>
          <w:insideH w:color="64748b" w:space="0" w:sz="6" w:val="single"/>
          <w:insideV w:color="64748b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Android Studio Ladybug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Desarrollo, emulación y depuración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Jetpack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Framework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Construcción declarativa de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Material Design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Sistema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Guía de componentes, colores y tipografía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Material Icons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Iconografía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Biblioteca de íconos vectoriales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Lógica de negocio y composables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Figma / Penpot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Prototipado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Wireframes iniciales de alta fidelidad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Testing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Validación de endpoints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Control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Repositorio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La maquetación de la interfaz gráfica de AcaciosWork demuestra la aplicación práctica de los conocimientos en diseño XML para Android, abarcando desde la selección de paleta de colores y tipografía hasta la implementación de layouts complejos como el ModalNavigationDrawer, LazyColumn y ConstraintLayout.</w:t>
      </w:r>
    </w:p>
    <w:p w:rsidR="00000000" w:rsidDel="00000000" w:rsidP="00000000" w:rsidRDefault="00000000" w:rsidRPr="00000000" w14:paraId="00000295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El prototipo de alta fidelidad presentado en este documento corresponde a las pantallas reales de la aplicación en ejecución, lo que confirma la coherencia entre el diseño visual y su implementación técnica. Las 12 pantallas documentadas cubren el ciclo completo de operación del sistema.</w:t>
      </w:r>
    </w:p>
    <w:p w:rsidR="00000000" w:rsidDel="00000000" w:rsidP="00000000" w:rsidRDefault="00000000" w:rsidRPr="00000000" w14:paraId="00000296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El uso de Material Design 3 garantiza una experiencia de usuario moderna, accesible e intuitiva, mientras que la arquitectura modular de Jetpack Compose facilita el mantenimiento y la escalabilidad del proyecto. La implementación de responsividad mediante fillMaxWidth(), weight() y WindowInsets asegura que la aplicación funcione correctamente en dispositivos de distintos tamaños.</w:t>
      </w:r>
    </w:p>
    <w:p w:rsidR="00000000" w:rsidDel="00000000" w:rsidP="00000000" w:rsidRDefault="00000000" w:rsidRPr="00000000" w14:paraId="00000297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Este documento constituye la evidencia GA5-220501095-AA1-EV08 del programa de formación del SENA, demostrando competencia en el diseño y maquetación de interfaces gráficas para aplicaciones móviles en el ecosistema Android.</w:t>
      </w:r>
    </w:p>
    <w:p w:rsidR="00000000" w:rsidDel="00000000" w:rsidP="00000000" w:rsidRDefault="00000000" w:rsidRPr="00000000" w14:paraId="0000029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720"/>
        <w:rPr/>
      </w:pPr>
      <w:r w:rsidDel="00000000" w:rsidR="00000000" w:rsidRPr="00000000">
        <w:rPr>
          <w:rtl w:val="0"/>
        </w:rPr>
        <w:t xml:space="preserve">Servicio Nacional de Aprendizaje — SENA. (2026). </w:t>
      </w:r>
      <w:r w:rsidDel="00000000" w:rsidR="00000000" w:rsidRPr="00000000">
        <w:rPr>
          <w:i w:val="1"/>
          <w:iCs w:val="1"/>
          <w:rtl w:val="0"/>
        </w:rPr>
        <w:t xml:space="preserve">Maquetación interfaz gráfica XML</w:t>
      </w:r>
      <w:r w:rsidDel="00000000" w:rsidR="00000000" w:rsidRPr="00000000">
        <w:rPr>
          <w:rtl w:val="0"/>
        </w:rPr>
        <w:t xml:space="preserve">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https://zajuna.sena.edu.co/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20"/>
        <w:rPr/>
      </w:pPr>
      <w:r w:rsidDel="00000000" w:rsidR="00000000" w:rsidRPr="00000000">
        <w:rPr>
          <w:rtl w:val="0"/>
        </w:rPr>
        <w:t xml:space="preserve">Material Design. (2026). </w:t>
      </w:r>
      <w:r w:rsidDel="00000000" w:rsidR="00000000" w:rsidRPr="00000000">
        <w:rPr>
          <w:i w:val="1"/>
          <w:iCs w:val="1"/>
          <w:rtl w:val="0"/>
        </w:rPr>
        <w:t xml:space="preserve">Material Design 3 — Design system</w:t>
      </w:r>
      <w:r w:rsidDel="00000000" w:rsidR="00000000" w:rsidRPr="00000000">
        <w:rPr>
          <w:rtl w:val="0"/>
        </w:rPr>
        <w:t xml:space="preserve">. Google LLC.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https://m3.material.io/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/>
        <w:rPr/>
      </w:pPr>
      <w:r w:rsidDel="00000000" w:rsidR="00000000" w:rsidRPr="00000000">
        <w:rPr>
          <w:rtl w:val="0"/>
        </w:rPr>
        <w:t xml:space="preserve">Android Developers. (2026). </w:t>
      </w:r>
      <w:r w:rsidDel="00000000" w:rsidR="00000000" w:rsidRPr="00000000">
        <w:rPr>
          <w:i w:val="1"/>
          <w:iCs w:val="1"/>
          <w:rtl w:val="0"/>
        </w:rPr>
        <w:t xml:space="preserve">Jetpack Compose — Build better apps faster</w:t>
      </w:r>
      <w:r w:rsidDel="00000000" w:rsidR="00000000" w:rsidRPr="00000000">
        <w:rPr>
          <w:rtl w:val="0"/>
        </w:rPr>
        <w:t xml:space="preserve">. Google LLC.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/>
        <w:rPr/>
      </w:pPr>
      <w:r w:rsidDel="00000000" w:rsidR="00000000" w:rsidRPr="00000000">
        <w:rPr>
          <w:rtl w:val="0"/>
        </w:rPr>
        <w:t xml:space="preserve">Android Developers. (2026). </w:t>
      </w:r>
      <w:r w:rsidDel="00000000" w:rsidR="00000000" w:rsidRPr="00000000">
        <w:rPr>
          <w:i w:val="1"/>
          <w:iCs w:val="1"/>
          <w:rtl w:val="0"/>
        </w:rPr>
        <w:t xml:space="preserve">Layouts in Compose</w:t>
      </w:r>
      <w:r w:rsidDel="00000000" w:rsidR="00000000" w:rsidRPr="00000000">
        <w:rPr>
          <w:rtl w:val="0"/>
        </w:rPr>
        <w:t xml:space="preserve">. Google LLC.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https://developer.android.com/jetpack/compose/layouts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hanging="720"/>
        <w:jc w:val="left"/>
        <w:rPr/>
      </w:pPr>
      <w:r w:rsidDel="00000000" w:rsidR="00000000" w:rsidRPr="00000000">
        <w:rPr>
          <w:rtl w:val="0"/>
        </w:rPr>
        <w:t xml:space="preserve">Android Developers. (2024). </w:t>
      </w:r>
      <w:r w:rsidDel="00000000" w:rsidR="00000000" w:rsidRPr="00000000">
        <w:rPr>
          <w:i w:val="1"/>
          <w:iCs w:val="1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. Google LLC. 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https://developer.android.com/reference/androidx/constraintlayout/widget/ConstraintLayout</w:t>
        </w:r>
      </w:hyperlink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34155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748b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4155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  <w:jc w:val="left"/>
    </w:pPr>
    <w:rPr>
      <w:rFonts w:ascii="Arial" w:cs="Arial" w:eastAsia="Arial" w:hAnsi="Arial"/>
      <w:b w:val="1"/>
      <w:bCs w:val="1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  <w:jc w:val="left"/>
    </w:pPr>
    <w:rPr>
      <w:rFonts w:ascii="Arial" w:cs="Arial" w:eastAsia="Arial" w:hAnsi="Arial"/>
      <w:b w:val="1"/>
      <w:bCs w:val="1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jc w:val="left"/>
    </w:pPr>
    <w:rPr>
      <w:rFonts w:ascii="Arial" w:cs="Arial" w:eastAsia="Arial" w:hAnsi="Arial"/>
      <w:b w:val="1"/>
      <w:bCs w:val="1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60" w:lineRule="auto"/>
      <w:jc w:val="left"/>
    </w:pPr>
    <w:rPr>
      <w:rFonts w:ascii="Arial" w:cs="Arial" w:eastAsia="Arial" w:hAnsi="Arial"/>
      <w:b w:val="1"/>
      <w:bCs w:val="1"/>
      <w:i w:val="1"/>
      <w:iCs w:val="1"/>
      <w:color w:val="46464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3.material.io/" TargetMode="External"/><Relationship Id="rId11" Type="http://schemas.openxmlformats.org/officeDocument/2006/relationships/image" Target="media/image12.jpg"/><Relationship Id="rId22" Type="http://schemas.openxmlformats.org/officeDocument/2006/relationships/hyperlink" Target="https://developer.android.com/jetpack/compose/layouts" TargetMode="External"/><Relationship Id="rId10" Type="http://schemas.openxmlformats.org/officeDocument/2006/relationships/image" Target="media/image8.jpg"/><Relationship Id="rId21" Type="http://schemas.openxmlformats.org/officeDocument/2006/relationships/hyperlink" Target="https://developer.android.com/compose" TargetMode="External"/><Relationship Id="rId13" Type="http://schemas.openxmlformats.org/officeDocument/2006/relationships/image" Target="media/image3.jpg"/><Relationship Id="rId24" Type="http://schemas.openxmlformats.org/officeDocument/2006/relationships/header" Target="header1.xml"/><Relationship Id="rId12" Type="http://schemas.openxmlformats.org/officeDocument/2006/relationships/image" Target="media/image5.jpg"/><Relationship Id="rId23" Type="http://schemas.openxmlformats.org/officeDocument/2006/relationships/hyperlink" Target="https://developer.android.com/reference/androidx/constraintlayout/widget/ConstraintLay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11.jpg"/><Relationship Id="rId14" Type="http://schemas.openxmlformats.org/officeDocument/2006/relationships/image" Target="media/image7.jpg"/><Relationship Id="rId17" Type="http://schemas.openxmlformats.org/officeDocument/2006/relationships/image" Target="media/image2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hyperlink" Target="https://zajuna.sena.edu.co/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9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yqskqM2NgDVZkZmgmBnnx9rQw==">CgMxLjAaJAoBMBIfCh0IB0IZCgVBcmlhbBIQQXJpYWwgVW5pY29kZSBNUxodCgExEhgKFggHQhISEEFyaWFsIFVuaWNvZGUgTVMaHQoBMhIYChYIB0ISEhBBcmlhbCBVbmljb2RlIE1TMg5oLnY3MXViM2t0cGhuODIOaC54ZWczbTJzNGhqcGU4AHIhMTh1bGlpOEUwcmR5MzhLRENIeWVnR1VWbkJvUmhxMVNz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