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0943" w:rsidRPr="00074B99" w:rsidRDefault="0093735D" w:rsidP="00440943">
      <w:pPr>
        <w:pStyle w:val="Ttulo1"/>
        <w:numPr>
          <w:ilvl w:val="0"/>
          <w:numId w:val="2"/>
        </w:numPr>
        <w:jc w:val="center"/>
        <w:rPr>
          <w:rFonts w:cs="Times New Roman"/>
        </w:rPr>
      </w:pPr>
      <w:r>
        <w:rPr>
          <w:rFonts w:cs="Times New Roman"/>
        </w:rPr>
        <w:t>MANUAL DE USUARIO</w:t>
      </w:r>
    </w:p>
    <w:p w:rsidR="0093735D" w:rsidRDefault="0093735D" w:rsidP="0093735D">
      <w:pPr>
        <w:rPr>
          <w:rFonts w:cs="Times New Roman"/>
        </w:rPr>
      </w:pPr>
      <w:bookmarkStart w:id="0" w:name="_GoBack"/>
      <w:r>
        <w:rPr>
          <w:rFonts w:cs="Times New Roman"/>
        </w:rPr>
        <w:t>A continuación se presenta el manual de usuario para la implementación  del DDS – RTPS.</w:t>
      </w:r>
    </w:p>
    <w:p w:rsidR="00440943" w:rsidRPr="00074B99" w:rsidRDefault="0093735D" w:rsidP="00440943">
      <w:pPr>
        <w:pStyle w:val="Ttulo2"/>
      </w:pPr>
      <w:r>
        <w:t>REQUERIMIENTOS</w:t>
      </w:r>
    </w:p>
    <w:p w:rsidR="0093735D" w:rsidRDefault="0093735D" w:rsidP="0093735D">
      <w:r>
        <w:t>Para utilizar la implementación DDS – RTPS se debe cumplir con varios requisitos necesarios para su uso:</w:t>
      </w:r>
    </w:p>
    <w:p w:rsidR="00E45A42" w:rsidRDefault="00E45A42" w:rsidP="00E45A42">
      <w:pPr>
        <w:pStyle w:val="Prrafodelista"/>
        <w:numPr>
          <w:ilvl w:val="0"/>
          <w:numId w:val="6"/>
        </w:numPr>
      </w:pPr>
      <w:r>
        <w:t>Sistema Operativo Windows 8 y 8.1</w:t>
      </w:r>
    </w:p>
    <w:p w:rsidR="00E45A42" w:rsidRDefault="00E45A42" w:rsidP="00E45A42">
      <w:pPr>
        <w:pStyle w:val="Prrafodelista"/>
        <w:numPr>
          <w:ilvl w:val="0"/>
          <w:numId w:val="6"/>
        </w:numPr>
      </w:pPr>
      <w:r>
        <w:t>Microsoft Visual Studio Ultimate 2013</w:t>
      </w:r>
    </w:p>
    <w:p w:rsidR="00E45A42" w:rsidRDefault="00E45A42" w:rsidP="00E45A42">
      <w:pPr>
        <w:pStyle w:val="Prrafodelista"/>
        <w:numPr>
          <w:ilvl w:val="0"/>
          <w:numId w:val="6"/>
        </w:numPr>
      </w:pPr>
      <w:r>
        <w:t>Descargar las librerías Common.Login.Core.dll, Common.Login.dll, DDS.dll, Doopec.dll, DoopecSerializer.dll, log4net.dll, Mina.NET.dll, RTPS.dll, SerializerDebug.dll</w:t>
      </w:r>
    </w:p>
    <w:p w:rsidR="00E45A42" w:rsidRDefault="00E45A42" w:rsidP="00E45A42">
      <w:pPr>
        <w:pStyle w:val="Ttulo2"/>
      </w:pPr>
      <w:r>
        <w:t>PROCESO DE CREACIÓN DE UN PROYECTO EN LENGUAJE C#</w:t>
      </w:r>
    </w:p>
    <w:p w:rsidR="00E45A42" w:rsidRDefault="00542E4F" w:rsidP="00E45A42">
      <w:pPr>
        <w:pStyle w:val="Prrafodelista"/>
        <w:numPr>
          <w:ilvl w:val="0"/>
          <w:numId w:val="7"/>
        </w:numPr>
      </w:pPr>
      <w:r>
        <w:t>Crear un proyecto en Visual Studio, seleccionando Archivo – Nuevo –Proyecto.</w:t>
      </w:r>
    </w:p>
    <w:p w:rsidR="00C32C74" w:rsidRDefault="00C32C74" w:rsidP="00C32C74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165BCF92" wp14:editId="0B4A0946">
            <wp:extent cx="5041127" cy="2658995"/>
            <wp:effectExtent l="0" t="0" r="762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665" t="28732" r="24768" b="22888"/>
                    <a:stretch/>
                  </pic:blipFill>
                  <pic:spPr bwMode="auto">
                    <a:xfrm>
                      <a:off x="0" y="0"/>
                      <a:ext cx="5080701" cy="267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454" w:rsidRDefault="003E6454" w:rsidP="00272C61">
      <w:pPr>
        <w:ind w:firstLine="0"/>
        <w:jc w:val="center"/>
      </w:pPr>
    </w:p>
    <w:p w:rsidR="00542E4F" w:rsidRDefault="00542E4F" w:rsidP="00E45A42">
      <w:pPr>
        <w:pStyle w:val="Prrafodelista"/>
        <w:numPr>
          <w:ilvl w:val="0"/>
          <w:numId w:val="7"/>
        </w:numPr>
      </w:pPr>
      <w:r>
        <w:lastRenderedPageBreak/>
        <w:t>Escoger un proyecto Aplicación de Consola o de Aplicación de Windows Forms (Se ha escogido aplicación de consola). Escribiendo el nombre que se desee y seleccionar Aceptar.</w:t>
      </w:r>
    </w:p>
    <w:p w:rsidR="00C32C74" w:rsidRDefault="00C32C74" w:rsidP="00C32C74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0B1183FA" wp14:editId="7E09A2E4">
            <wp:extent cx="5176300" cy="2751209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380" t="26211" r="24909" b="24905"/>
                    <a:stretch/>
                  </pic:blipFill>
                  <pic:spPr bwMode="auto">
                    <a:xfrm>
                      <a:off x="0" y="0"/>
                      <a:ext cx="5193025" cy="2760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454" w:rsidRDefault="003E6454" w:rsidP="00272C61">
      <w:pPr>
        <w:ind w:firstLine="0"/>
        <w:jc w:val="center"/>
      </w:pPr>
    </w:p>
    <w:p w:rsidR="00542E4F" w:rsidRDefault="00542E4F" w:rsidP="00E45A42">
      <w:pPr>
        <w:pStyle w:val="Prrafodelista"/>
        <w:numPr>
          <w:ilvl w:val="0"/>
          <w:numId w:val="7"/>
        </w:numPr>
      </w:pPr>
      <w:r>
        <w:t>Una vez creada la solución se procede a hacer clic derecho en References y Agregar Referencia.</w:t>
      </w:r>
    </w:p>
    <w:p w:rsidR="00C32C74" w:rsidRDefault="00C32C74" w:rsidP="00C32C74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33D7A10C" wp14:editId="5234AB38">
            <wp:extent cx="5046842" cy="2882189"/>
            <wp:effectExtent l="0" t="0" r="190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292" t="20172" r="23617" b="24885"/>
                    <a:stretch/>
                  </pic:blipFill>
                  <pic:spPr bwMode="auto">
                    <a:xfrm>
                      <a:off x="0" y="0"/>
                      <a:ext cx="5089052" cy="2906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E4F" w:rsidRDefault="00542E4F" w:rsidP="00E45A42">
      <w:pPr>
        <w:pStyle w:val="Prrafodelista"/>
        <w:numPr>
          <w:ilvl w:val="0"/>
          <w:numId w:val="7"/>
        </w:numPr>
      </w:pPr>
      <w:r>
        <w:lastRenderedPageBreak/>
        <w:t>Una vez en el Administrador de Referencias, diríjase a Examinar.</w:t>
      </w:r>
    </w:p>
    <w:p w:rsidR="00C32C74" w:rsidRDefault="009C73DF" w:rsidP="009C73DF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1CD6AFDB" wp14:editId="7C53DEF2">
            <wp:extent cx="4974336" cy="2719929"/>
            <wp:effectExtent l="0" t="0" r="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813" t="28055" r="24269" b="20480"/>
                    <a:stretch/>
                  </pic:blipFill>
                  <pic:spPr bwMode="auto">
                    <a:xfrm>
                      <a:off x="0" y="0"/>
                      <a:ext cx="4992086" cy="2729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379" w:rsidRDefault="000C4379" w:rsidP="000C4379">
      <w:pPr>
        <w:ind w:firstLine="0"/>
        <w:jc w:val="center"/>
      </w:pPr>
    </w:p>
    <w:p w:rsidR="00542E4F" w:rsidRDefault="00542E4F" w:rsidP="00E45A42">
      <w:pPr>
        <w:pStyle w:val="Prrafodelista"/>
        <w:numPr>
          <w:ilvl w:val="0"/>
          <w:numId w:val="7"/>
        </w:numPr>
      </w:pPr>
      <w:r>
        <w:t>Dentro del botón Examinar, buscar la carpeta donde se encuentran las librerías dll y agregarlas.</w:t>
      </w:r>
    </w:p>
    <w:p w:rsidR="009C73DF" w:rsidRDefault="009C73DF" w:rsidP="009C73DF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193F87A4" wp14:editId="0584B27D">
            <wp:extent cx="5009957" cy="2756535"/>
            <wp:effectExtent l="0" t="0" r="635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510" t="28056" r="22574" b="18625"/>
                    <a:stretch/>
                  </pic:blipFill>
                  <pic:spPr bwMode="auto">
                    <a:xfrm>
                      <a:off x="0" y="0"/>
                      <a:ext cx="5029438" cy="2767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3DF" w:rsidRDefault="00607BAB" w:rsidP="00607BAB">
      <w:pPr>
        <w:tabs>
          <w:tab w:val="left" w:pos="6541"/>
        </w:tabs>
        <w:ind w:firstLine="0"/>
        <w:jc w:val="left"/>
      </w:pPr>
      <w:r>
        <w:tab/>
      </w:r>
    </w:p>
    <w:p w:rsidR="009C73DF" w:rsidRDefault="009C73DF" w:rsidP="000C4379">
      <w:pPr>
        <w:ind w:firstLine="0"/>
        <w:jc w:val="center"/>
      </w:pPr>
    </w:p>
    <w:p w:rsidR="003E6454" w:rsidRDefault="000C4379" w:rsidP="000C4379">
      <w:pPr>
        <w:ind w:firstLine="0"/>
        <w:jc w:val="center"/>
      </w:pPr>
      <w:r>
        <w:rPr>
          <w:noProof/>
          <w:lang w:val="es-US" w:eastAsia="es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81E696" wp14:editId="4477ECF9">
                <wp:simplePos x="0" y="0"/>
                <wp:positionH relativeFrom="column">
                  <wp:posOffset>3265094</wp:posOffset>
                </wp:positionH>
                <wp:positionV relativeFrom="paragraph">
                  <wp:posOffset>2406523</wp:posOffset>
                </wp:positionV>
                <wp:extent cx="387324" cy="123800"/>
                <wp:effectExtent l="0" t="0" r="13335" b="1016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24" cy="123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D70EE" id="Rectángulo 14" o:spid="_x0000_s1026" style="position:absolute;margin-left:257.1pt;margin-top:189.5pt;width:30.5pt;height:9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" filled="f" strokecolor="red" strokeweight="1pt"/>
            </w:pict>
          </mc:Fallback>
        </mc:AlternateContent>
      </w:r>
    </w:p>
    <w:p w:rsidR="003E6454" w:rsidRDefault="003E6454" w:rsidP="00E45A42">
      <w:pPr>
        <w:pStyle w:val="Prrafodelista"/>
        <w:numPr>
          <w:ilvl w:val="0"/>
          <w:numId w:val="7"/>
        </w:numPr>
      </w:pPr>
      <w:r>
        <w:lastRenderedPageBreak/>
        <w:t>Una vez agregadas las librerías, marcarlas con un visto a todas y aceptar.</w:t>
      </w:r>
    </w:p>
    <w:p w:rsidR="009C73DF" w:rsidRDefault="009C73DF" w:rsidP="009C73DF">
      <w:pPr>
        <w:ind w:firstLine="0"/>
      </w:pPr>
      <w:r>
        <w:rPr>
          <w:noProof/>
          <w:lang w:val="es-US" w:eastAsia="es-US"/>
        </w:rPr>
        <w:drawing>
          <wp:inline distT="0" distB="0" distL="0" distR="0" wp14:anchorId="4BF89D95" wp14:editId="3DAB6936">
            <wp:extent cx="5413248" cy="2876906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378" t="31994" r="22444" b="14904"/>
                    <a:stretch/>
                  </pic:blipFill>
                  <pic:spPr bwMode="auto">
                    <a:xfrm>
                      <a:off x="0" y="0"/>
                      <a:ext cx="5426733" cy="2884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379" w:rsidRDefault="000C4379" w:rsidP="000C4379">
      <w:pPr>
        <w:ind w:firstLine="0"/>
      </w:pPr>
    </w:p>
    <w:p w:rsidR="00542E4F" w:rsidRDefault="003E6454" w:rsidP="00E45A42">
      <w:pPr>
        <w:pStyle w:val="Prrafodelista"/>
        <w:numPr>
          <w:ilvl w:val="0"/>
          <w:numId w:val="7"/>
        </w:numPr>
      </w:pPr>
      <w:r>
        <w:t xml:space="preserve"> Se verifica en la pestaña de References que se encuentren todas las librerías agregadas.</w:t>
      </w:r>
    </w:p>
    <w:p w:rsidR="009C73DF" w:rsidRDefault="009C73DF" w:rsidP="009C73DF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441FCEA8" wp14:editId="3DE12A0A">
            <wp:extent cx="5156773" cy="2735885"/>
            <wp:effectExtent l="0" t="0" r="635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249" t="33385" r="22835" b="13852"/>
                    <a:stretch/>
                  </pic:blipFill>
                  <pic:spPr bwMode="auto">
                    <a:xfrm>
                      <a:off x="0" y="0"/>
                      <a:ext cx="5178302" cy="2747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3DF" w:rsidRDefault="009C73DF" w:rsidP="000C4379">
      <w:pPr>
        <w:ind w:firstLine="0"/>
        <w:jc w:val="center"/>
      </w:pPr>
    </w:p>
    <w:p w:rsidR="003E6454" w:rsidRDefault="003E6454" w:rsidP="000C4379">
      <w:pPr>
        <w:ind w:firstLine="0"/>
        <w:jc w:val="center"/>
      </w:pPr>
    </w:p>
    <w:p w:rsidR="003E6454" w:rsidRDefault="003E6454" w:rsidP="00E45A42">
      <w:pPr>
        <w:pStyle w:val="Prrafodelista"/>
        <w:numPr>
          <w:ilvl w:val="0"/>
          <w:numId w:val="7"/>
        </w:numPr>
      </w:pPr>
      <w:r>
        <w:lastRenderedPageBreak/>
        <w:t>Agregar las referencias a la clase principal del proyecto, tal como se muestra en el gráfico.</w:t>
      </w:r>
    </w:p>
    <w:p w:rsidR="009C73DF" w:rsidRDefault="009C73DF" w:rsidP="009C73DF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000DA5D7" wp14:editId="1EDB7828">
            <wp:extent cx="5201107" cy="3352102"/>
            <wp:effectExtent l="0" t="0" r="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379" t="22491" r="21792" b="12365"/>
                    <a:stretch/>
                  </pic:blipFill>
                  <pic:spPr bwMode="auto">
                    <a:xfrm>
                      <a:off x="0" y="0"/>
                      <a:ext cx="5216644" cy="3362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3DF" w:rsidRDefault="009C73DF" w:rsidP="009C73DF">
      <w:pPr>
        <w:ind w:firstLine="0"/>
      </w:pPr>
    </w:p>
    <w:p w:rsidR="000C4379" w:rsidRDefault="000C4379" w:rsidP="000C4379"/>
    <w:bookmarkEnd w:id="0"/>
    <w:p w:rsidR="000C4379" w:rsidRDefault="000C4379" w:rsidP="000C4379"/>
    <w:p w:rsidR="0093735D" w:rsidRPr="00074B99" w:rsidRDefault="0093735D" w:rsidP="00860473">
      <w:pPr>
        <w:ind w:firstLine="0"/>
      </w:pPr>
    </w:p>
    <w:sectPr w:rsidR="0093735D" w:rsidRPr="00074B99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4EDD" w:rsidRDefault="00774EDD" w:rsidP="00440943">
      <w:pPr>
        <w:spacing w:line="240" w:lineRule="auto"/>
      </w:pPr>
      <w:r>
        <w:separator/>
      </w:r>
    </w:p>
  </w:endnote>
  <w:endnote w:type="continuationSeparator" w:id="0">
    <w:p w:rsidR="00774EDD" w:rsidRDefault="00774EDD" w:rsidP="004409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4EDD" w:rsidRDefault="00774EDD" w:rsidP="00440943">
      <w:pPr>
        <w:spacing w:line="240" w:lineRule="auto"/>
      </w:pPr>
      <w:r>
        <w:separator/>
      </w:r>
    </w:p>
  </w:footnote>
  <w:footnote w:type="continuationSeparator" w:id="0">
    <w:p w:rsidR="00774EDD" w:rsidRDefault="00774EDD" w:rsidP="004409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24076"/>
    <w:multiLevelType w:val="multilevel"/>
    <w:tmpl w:val="3CFE315E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PATitulo2"/>
      <w:lvlText w:val="%1.%2."/>
      <w:lvlJc w:val="left"/>
      <w:pPr>
        <w:ind w:left="792" w:hanging="432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3550515"/>
    <w:multiLevelType w:val="hybridMultilevel"/>
    <w:tmpl w:val="4036D8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0D6ABA"/>
    <w:multiLevelType w:val="hybridMultilevel"/>
    <w:tmpl w:val="3D7AC6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E322525"/>
    <w:multiLevelType w:val="hybridMultilevel"/>
    <w:tmpl w:val="8544E850"/>
    <w:lvl w:ilvl="0" w:tplc="540A0011">
      <w:start w:val="1"/>
      <w:numFmt w:val="decimal"/>
      <w:lvlText w:val="%1)"/>
      <w:lvlJc w:val="left"/>
      <w:pPr>
        <w:ind w:left="1440" w:hanging="360"/>
      </w:pPr>
    </w:lvl>
    <w:lvl w:ilvl="1" w:tplc="540A0019" w:tentative="1">
      <w:start w:val="1"/>
      <w:numFmt w:val="lowerLetter"/>
      <w:lvlText w:val="%2."/>
      <w:lvlJc w:val="left"/>
      <w:pPr>
        <w:ind w:left="2160" w:hanging="360"/>
      </w:pPr>
    </w:lvl>
    <w:lvl w:ilvl="2" w:tplc="540A001B" w:tentative="1">
      <w:start w:val="1"/>
      <w:numFmt w:val="lowerRoman"/>
      <w:lvlText w:val="%3."/>
      <w:lvlJc w:val="right"/>
      <w:pPr>
        <w:ind w:left="2880" w:hanging="180"/>
      </w:pPr>
    </w:lvl>
    <w:lvl w:ilvl="3" w:tplc="540A000F" w:tentative="1">
      <w:start w:val="1"/>
      <w:numFmt w:val="decimal"/>
      <w:lvlText w:val="%4."/>
      <w:lvlJc w:val="left"/>
      <w:pPr>
        <w:ind w:left="3600" w:hanging="360"/>
      </w:pPr>
    </w:lvl>
    <w:lvl w:ilvl="4" w:tplc="540A0019" w:tentative="1">
      <w:start w:val="1"/>
      <w:numFmt w:val="lowerLetter"/>
      <w:lvlText w:val="%5."/>
      <w:lvlJc w:val="left"/>
      <w:pPr>
        <w:ind w:left="4320" w:hanging="360"/>
      </w:pPr>
    </w:lvl>
    <w:lvl w:ilvl="5" w:tplc="540A001B" w:tentative="1">
      <w:start w:val="1"/>
      <w:numFmt w:val="lowerRoman"/>
      <w:lvlText w:val="%6."/>
      <w:lvlJc w:val="right"/>
      <w:pPr>
        <w:ind w:left="5040" w:hanging="180"/>
      </w:pPr>
    </w:lvl>
    <w:lvl w:ilvl="6" w:tplc="540A000F" w:tentative="1">
      <w:start w:val="1"/>
      <w:numFmt w:val="decimal"/>
      <w:lvlText w:val="%7."/>
      <w:lvlJc w:val="left"/>
      <w:pPr>
        <w:ind w:left="5760" w:hanging="360"/>
      </w:pPr>
    </w:lvl>
    <w:lvl w:ilvl="7" w:tplc="540A0019" w:tentative="1">
      <w:start w:val="1"/>
      <w:numFmt w:val="lowerLetter"/>
      <w:lvlText w:val="%8."/>
      <w:lvlJc w:val="left"/>
      <w:pPr>
        <w:ind w:left="6480" w:hanging="360"/>
      </w:pPr>
    </w:lvl>
    <w:lvl w:ilvl="8" w:tplc="5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D650C8A"/>
    <w:multiLevelType w:val="hybridMultilevel"/>
    <w:tmpl w:val="919C9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F5085F"/>
    <w:multiLevelType w:val="hybridMultilevel"/>
    <w:tmpl w:val="E66C7E7C"/>
    <w:lvl w:ilvl="0" w:tplc="5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2630014"/>
    <w:multiLevelType w:val="hybridMultilevel"/>
    <w:tmpl w:val="3E86EF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2"/>
  </w:num>
  <w:num w:numId="5">
    <w:abstractNumId w:val="1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452"/>
    <w:rsid w:val="000C4379"/>
    <w:rsid w:val="00272C61"/>
    <w:rsid w:val="003E6454"/>
    <w:rsid w:val="00440943"/>
    <w:rsid w:val="00542E4F"/>
    <w:rsid w:val="005E62DB"/>
    <w:rsid w:val="005F1AE7"/>
    <w:rsid w:val="00607BAB"/>
    <w:rsid w:val="006B472B"/>
    <w:rsid w:val="007136CD"/>
    <w:rsid w:val="00774EDD"/>
    <w:rsid w:val="00860473"/>
    <w:rsid w:val="008D5C9A"/>
    <w:rsid w:val="0093735D"/>
    <w:rsid w:val="009C01D6"/>
    <w:rsid w:val="009C73DF"/>
    <w:rsid w:val="00AE585D"/>
    <w:rsid w:val="00C32C74"/>
    <w:rsid w:val="00C45776"/>
    <w:rsid w:val="00D73452"/>
    <w:rsid w:val="00E45A42"/>
    <w:rsid w:val="00F45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A5A12A-9778-414B-8423-9C509AC9E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0943"/>
    <w:pPr>
      <w:spacing w:after="0" w:line="480" w:lineRule="auto"/>
      <w:ind w:firstLine="720"/>
      <w:jc w:val="both"/>
    </w:pPr>
    <w:rPr>
      <w:rFonts w:ascii="Times New Roman" w:eastAsiaTheme="minorEastAsia" w:hAnsi="Times New Roman"/>
      <w:kern w:val="24"/>
      <w:sz w:val="24"/>
      <w:szCs w:val="24"/>
      <w:lang w:val="es-EC" w:eastAsia="ja-JP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440943"/>
    <w:pPr>
      <w:keepNext/>
      <w:keepLines/>
      <w:numPr>
        <w:numId w:val="1"/>
      </w:numPr>
      <w:outlineLvl w:val="0"/>
    </w:pPr>
    <w:rPr>
      <w:rFonts w:eastAsiaTheme="majorEastAsia" w:cstheme="majorBidi"/>
      <w:b/>
      <w:bCs/>
      <w:caps/>
    </w:rPr>
  </w:style>
  <w:style w:type="paragraph" w:styleId="Ttulo2">
    <w:name w:val="heading 2"/>
    <w:basedOn w:val="APATitulo2"/>
    <w:next w:val="Normal"/>
    <w:link w:val="Ttulo2Car"/>
    <w:uiPriority w:val="9"/>
    <w:unhideWhenUsed/>
    <w:qFormat/>
    <w:rsid w:val="00440943"/>
    <w:pPr>
      <w:outlineLvl w:val="1"/>
    </w:pPr>
    <w:rPr>
      <w:rFonts w:ascii="Times New Roman" w:hAnsi="Times New Roman"/>
      <w:caps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40943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40943"/>
    <w:pPr>
      <w:keepNext/>
      <w:keepLines/>
      <w:numPr>
        <w:ilvl w:val="3"/>
        <w:numId w:val="1"/>
      </w:numPr>
      <w:outlineLvl w:val="3"/>
    </w:pPr>
    <w:rPr>
      <w:rFonts w:eastAsiaTheme="majorEastAsia" w:cstheme="majorBidi"/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40943"/>
    <w:rPr>
      <w:rFonts w:ascii="Times New Roman" w:eastAsiaTheme="majorEastAsia" w:hAnsi="Times New Roman" w:cstheme="majorBidi"/>
      <w:b/>
      <w:bCs/>
      <w:caps/>
      <w:kern w:val="24"/>
      <w:sz w:val="24"/>
      <w:szCs w:val="24"/>
      <w:lang w:val="es-EC" w:eastAsia="ja-JP"/>
    </w:rPr>
  </w:style>
  <w:style w:type="character" w:customStyle="1" w:styleId="Ttulo2Car">
    <w:name w:val="Título 2 Car"/>
    <w:basedOn w:val="Fuentedeprrafopredeter"/>
    <w:link w:val="Ttulo2"/>
    <w:uiPriority w:val="9"/>
    <w:rsid w:val="00440943"/>
    <w:rPr>
      <w:rFonts w:ascii="Times New Roman" w:eastAsiaTheme="majorEastAsia" w:hAnsi="Times New Roman" w:cstheme="majorBidi"/>
      <w:b/>
      <w:bCs/>
      <w:caps/>
      <w:kern w:val="24"/>
      <w:sz w:val="24"/>
      <w:szCs w:val="24"/>
      <w:lang w:val="es-EC" w:eastAsia="ja-JP"/>
    </w:rPr>
  </w:style>
  <w:style w:type="character" w:customStyle="1" w:styleId="Ttulo3Car">
    <w:name w:val="Título 3 Car"/>
    <w:basedOn w:val="Fuentedeprrafopredeter"/>
    <w:link w:val="Ttulo3"/>
    <w:uiPriority w:val="9"/>
    <w:rsid w:val="00440943"/>
    <w:rPr>
      <w:rFonts w:ascii="Times New Roman" w:eastAsiaTheme="majorEastAsia" w:hAnsi="Times New Roman" w:cstheme="majorBidi"/>
      <w:b/>
      <w:bCs/>
      <w:kern w:val="24"/>
      <w:sz w:val="24"/>
      <w:szCs w:val="24"/>
      <w:lang w:val="es-EC" w:eastAsia="ja-JP"/>
    </w:rPr>
  </w:style>
  <w:style w:type="character" w:customStyle="1" w:styleId="Ttulo4Car">
    <w:name w:val="Título 4 Car"/>
    <w:basedOn w:val="Fuentedeprrafopredeter"/>
    <w:link w:val="Ttulo4"/>
    <w:uiPriority w:val="9"/>
    <w:rsid w:val="00440943"/>
    <w:rPr>
      <w:rFonts w:ascii="Times New Roman" w:eastAsiaTheme="majorEastAsia" w:hAnsi="Times New Roman" w:cstheme="majorBidi"/>
      <w:b/>
      <w:bCs/>
      <w:i/>
      <w:iCs/>
      <w:kern w:val="24"/>
      <w:sz w:val="24"/>
      <w:szCs w:val="24"/>
      <w:lang w:val="es-EC" w:eastAsia="ja-JP"/>
    </w:rPr>
  </w:style>
  <w:style w:type="paragraph" w:styleId="Descripcin">
    <w:name w:val="caption"/>
    <w:basedOn w:val="Normal"/>
    <w:next w:val="Normal"/>
    <w:autoRedefine/>
    <w:unhideWhenUsed/>
    <w:qFormat/>
    <w:rsid w:val="00440943"/>
    <w:pPr>
      <w:spacing w:after="200" w:line="240" w:lineRule="auto"/>
      <w:ind w:firstLine="0"/>
      <w:jc w:val="center"/>
    </w:pPr>
    <w:rPr>
      <w:i/>
      <w:iCs/>
      <w:color w:val="000000" w:themeColor="text1"/>
      <w:szCs w:val="18"/>
    </w:rPr>
  </w:style>
  <w:style w:type="paragraph" w:styleId="Textonotapie">
    <w:name w:val="footnote text"/>
    <w:basedOn w:val="Normal"/>
    <w:link w:val="TextonotapieCar"/>
    <w:uiPriority w:val="99"/>
    <w:unhideWhenUsed/>
    <w:rsid w:val="00440943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440943"/>
    <w:rPr>
      <w:rFonts w:ascii="Times New Roman" w:eastAsiaTheme="minorEastAsia" w:hAnsi="Times New Roman"/>
      <w:kern w:val="24"/>
      <w:sz w:val="20"/>
      <w:szCs w:val="20"/>
      <w:lang w:val="es-EC" w:eastAsia="ja-JP"/>
    </w:rPr>
  </w:style>
  <w:style w:type="paragraph" w:styleId="Prrafodelista">
    <w:name w:val="List Paragraph"/>
    <w:basedOn w:val="Normal"/>
    <w:uiPriority w:val="34"/>
    <w:unhideWhenUsed/>
    <w:qFormat/>
    <w:rsid w:val="00440943"/>
    <w:pPr>
      <w:ind w:left="720" w:firstLine="0"/>
      <w:contextualSpacing/>
    </w:pPr>
  </w:style>
  <w:style w:type="character" w:styleId="Refdenotaalpie">
    <w:name w:val="footnote reference"/>
    <w:basedOn w:val="Fuentedeprrafopredeter"/>
    <w:uiPriority w:val="99"/>
    <w:unhideWhenUsed/>
    <w:qFormat/>
    <w:rsid w:val="00440943"/>
    <w:rPr>
      <w:vertAlign w:val="superscript"/>
    </w:rPr>
  </w:style>
  <w:style w:type="paragraph" w:customStyle="1" w:styleId="APATitulo2">
    <w:name w:val="APATitulo2"/>
    <w:basedOn w:val="Normal"/>
    <w:rsid w:val="00440943"/>
    <w:pPr>
      <w:keepNext/>
      <w:keepLines/>
      <w:numPr>
        <w:ilvl w:val="1"/>
        <w:numId w:val="1"/>
      </w:numPr>
      <w:outlineLvl w:val="0"/>
    </w:pPr>
    <w:rPr>
      <w:rFonts w:asciiTheme="majorHAnsi" w:eastAsiaTheme="majorEastAsia" w:hAnsiTheme="majorHAnsi" w:cstheme="majorBid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Kle02</b:Tag>
    <b:SourceType>ConferenceProceedings</b:SourceType>
    <b:Guid>{4F961B51-91F2-486C-B0A2-DCCAD3AFAE54}</b:Guid>
    <b:Title>Towards highly configurable real-time object request brokers</b:Title>
    <b:Year>2002</b:Year>
    <b:Pages>437-447</b:Pages>
    <b:Author>
      <b:Author>
        <b:NameList>
          <b:Person>
            <b:Last>Klefstad</b:Last>
            <b:First>R</b:First>
          </b:Person>
          <b:Person>
            <b:Last>Schmidt</b:Last>
            <b:Middle>C</b:Middle>
            <b:First>D</b:First>
          </b:Person>
          <b:Person>
            <b:Last>O'Ryan</b:Last>
            <b:First>C</b:First>
          </b:Person>
        </b:NameList>
      </b:Author>
    </b:Author>
    <b:ConferenceName>In Proceedings of the 5th IEEE International Symposium on Object-Oriented Real-Time Distributed Computing (ISORC)</b:ConferenceName>
    <b:RefOrder>1</b:RefOrder>
  </b:Source>
  <b:Source>
    <b:Tag>Gok08</b:Tag>
    <b:SourceType>JournalArticle</b:SourceType>
    <b:Guid>{A9B6D8C4-BAF2-4FA3-A4D8-5AB7C89CC72E}</b:Guid>
    <b:Title>Model driven middleware: A new paradigm for developing distributed real-time and embedded systems.</b:Title>
    <b:JournalName>Science of Computer Programming</b:JournalName>
    <b:Year>2008</b:Year>
    <b:Pages>39-58</b:Pages>
    <b:Author>
      <b:Author>
        <b:NameList>
          <b:Person>
            <b:Last>Gokhale</b:Last>
            <b:First>A</b:First>
          </b:Person>
          <b:Person>
            <b:Last>Balasubramanian</b:Last>
            <b:First>K</b:First>
          </b:Person>
          <b:Person>
            <b:Last>Krishna</b:Last>
            <b:Middle>S</b:Middle>
            <b:First>A</b:First>
          </b:Person>
          <b:Person>
            <b:Last>Balasubramanian</b:Last>
            <b:First>J</b:First>
          </b:Person>
          <b:Person>
            <b:Last>Edwards</b:Last>
            <b:First>G</b:First>
          </b:Person>
          <b:Person>
            <b:Last>Deng</b:Last>
            <b:First>G</b:First>
          </b:Person>
          <b:Person>
            <b:Last>Tukay</b:Last>
            <b:First>E</b:First>
          </b:Person>
          <b:Person>
            <b:Last>Parsons</b:Last>
            <b:First>J</b:First>
          </b:Person>
          <b:Person>
            <b:Last>Schmidt</b:Last>
            <b:Middle>C</b:Middle>
            <b:First>D</b:First>
          </b:Person>
        </b:NameList>
      </b:Author>
    </b:Author>
    <b:Volume>73</b:Volume>
    <b:RefOrder>2</b:RefOrder>
  </b:Source>
  <b:Source>
    <b:Tag>Bla01</b:Tag>
    <b:SourceType>JournalArticle</b:SourceType>
    <b:Guid>{ED8D9300-706D-478D-9ECE-919F515BD269}</b:Guid>
    <b:Title>The design and implementation of open ORB 2.</b:Title>
    <b:Year>2001</b:Year>
    <b:JournalName>In IEEE Distributed Systems Online</b:JournalName>
    <b:Author>
      <b:Author>
        <b:NameList>
          <b:Person>
            <b:Last>Blair</b:Last>
            <b:Middle>S</b:Middle>
            <b:First>G</b:First>
          </b:Person>
          <b:Person>
            <b:Last>Coulson</b:Last>
            <b:First>G</b:First>
          </b:Person>
          <b:Person>
            <b:Last>Andersen</b:Last>
            <b:First>A</b:First>
          </b:Person>
          <b:Person>
            <b:Last>Blair</b:Last>
            <b:First>L</b:First>
          </b:Person>
          <b:Person>
            <b:Last>Clarke</b:Last>
            <b:First>M</b:First>
          </b:Person>
          <b:Person>
            <b:Last>Costa</b:Last>
            <b:First>F</b:First>
          </b:Person>
          <b:Person>
            <b:Last>Duran-Limon</b:Last>
            <b:First>H</b:First>
          </b:Person>
          <b:Person>
            <b:Last>Fitzpatrik</b:Last>
            <b:First>T</b:First>
          </b:Person>
          <b:Person>
            <b:Last>Johnston</b:Last>
            <b:First>L</b:First>
          </b:Person>
          <b:Person>
            <b:Last>Moreira</b:Last>
            <b:First>R</b:First>
          </b:Person>
          <b:Person>
            <b:Last>Parlavantzas</b:Last>
            <b:First>N</b:First>
          </b:Person>
          <b:Person>
            <b:Last>Saikoski</b:Last>
            <b:First>K</b:First>
          </b:Person>
        </b:NameList>
      </b:Author>
    </b:Author>
    <b:Volume>2</b:Volume>
    <b:RefOrder>3</b:RefOrder>
  </b:Source>
  <b:Source>
    <b:Tag>Rou09</b:Tag>
    <b:SourceType>JournalArticle</b:SourceType>
    <b:Guid>{68967A97-55F8-4D2C-A272-072E50989362}</b:Guid>
    <b:Title>MUSIC: Middleware support for self-adaptation in ubiquitous and service-oriented environments. In Software Engineering for Self-Adaptive Systems</b:Title>
    <b:JournalName>Lecture Notes in Computer Science</b:JournalName>
    <b:Year>2009</b:Year>
    <b:Pages>164-182</b:Pages>
    <b:Author>
      <b:Author>
        <b:NameList>
          <b:Person>
            <b:Last>Rouvoy</b:Last>
            <b:First>R</b:First>
          </b:Person>
          <b:Person>
            <b:Last>Barone</b:Last>
            <b:First>P</b:First>
          </b:Person>
          <b:Person>
            <b:Last>Ding</b:Last>
            <b:First>Y</b:First>
          </b:Person>
          <b:Person>
            <b:Last>Eliassen</b:Last>
            <b:First>F</b:First>
          </b:Person>
          <b:Person>
            <b:Last>Hallsteinsen</b:Last>
            <b:First>S</b:First>
          </b:Person>
          <b:Person>
            <b:Last>Lorenzo</b:Last>
            <b:First>J</b:First>
          </b:Person>
          <b:Person>
            <b:Last>Mamelli</b:Last>
            <b:First>A</b:First>
          </b:Person>
          <b:Person>
            <b:Last>Scholz</b:Last>
            <b:First>U</b:First>
          </b:Person>
        </b:NameList>
      </b:Author>
    </b:Author>
    <b:City>Berlin</b:City>
    <b:Publisher>Springer-Verlag</b:Publisher>
    <b:Volume>5525</b:Volume>
    <b:RefOrder>4</b:RefOrder>
  </b:Source>
</b:Sources>
</file>

<file path=customXml/itemProps1.xml><?xml version="1.0" encoding="utf-8"?>
<ds:datastoreItem xmlns:ds="http://schemas.openxmlformats.org/officeDocument/2006/customXml" ds:itemID="{E6F8C645-74C0-4438-98BC-04549036F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201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Alejita Tello</dc:creator>
  <cp:keywords/>
  <dc:description/>
  <cp:lastModifiedBy>Alejita Tello</cp:lastModifiedBy>
  <cp:revision>8</cp:revision>
  <dcterms:created xsi:type="dcterms:W3CDTF">2015-07-23T17:49:00Z</dcterms:created>
  <dcterms:modified xsi:type="dcterms:W3CDTF">2015-07-23T21:50:00Z</dcterms:modified>
</cp:coreProperties>
</file>