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Nesta semana a ideia é vocês exercitarem um pouco a visão macro de estratégia de testes, antes da gente entrar em detalhes dos tipos de teste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Épico: CRUD de Tarefas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Eu como usuário de agenda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Quero administrar minhas tarefas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Para ter controle das mesmas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Administrar significa: Cadastrar / Editar / Listar / Excluir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CADASTRAR: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título, data e descrição da tarefa;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mínimo de 5 caracteres para o título;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 não pode ser em branco;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 aceita apenas letras;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pode ser em branco;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não aceita caracteres especiais;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 só pode ser maior ou igual a data atual;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EDITAR: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se pode editar o título;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confirmar as alterações, exibir uma mensagem pedindo confirmação;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só pode editar tarefas futuras (D+1)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LISTAR: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não houver nenhuma tarefa, exibir a opção de cadastrar uma nova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o título da tarefa e a data apenas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EXCLUIR: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se pode excluir uma tarefa que já aconteceu (D-1)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realizar uma exclusão, exibir uma mensagem pedindo confirmação;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não-funcionais: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- disponível na web e em apps nativos;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- disponibilidade 24/7;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 funcionalidade de listagem deve suportar no mínimo 80 mil usuários simultâneos;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Exercitar: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testes devem ser feitos para garantir esses requisitos?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atributos de qualidade são importantes?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cenários que devem ser testados (Ex: Excluir uma tarefa que foi previamente criada)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dúvidas ou situações que vocês não entenderam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Algumas referências: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Desenvolvendo uma Estratégia de Testes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https://www.youtube.com/watch?v=CtvChJbDGOM&amp;t=3960s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Triângulos de Teste, Não Mais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https://www.youtube.com/watch?v=QSZYrVLcfto&amp;t=998s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criar a tão falada Cultura de Qualidade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https://youtu.be/jFBkL2Sq7XQ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Automatizar testes não é suficiente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https://www.youtube.com/watch?v=0qtRQYS4V5A</w:t>
        </w:r>
      </w:hyperlink>
      <w:r w:rsidDel="00000000" w:rsidR="00000000" w:rsidRPr="00000000">
        <w:rPr>
          <w:rtl w:val="0"/>
        </w:rPr>
        <w:t xml:space="preserve"> (a partir de 2:16:53 até 2:55:43)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que serve a pirâmide de testes?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https://www.youtube.com/watch?v=Uo_Xgarfxgs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 de Qualidade ISO 25010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Características de Qualidade ISO 25010 - Como saber se um software tem qualidade? Entenda!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 ISO/IEC 25010</w:t>
      </w:r>
    </w:p>
    <w:p w:rsidR="00000000" w:rsidDel="00000000" w:rsidP="00000000" w:rsidRDefault="00000000" w:rsidRPr="00000000" w14:paraId="0000003D">
      <w:pPr>
        <w:pageBreakBefore w:val="0"/>
        <w:ind w:firstLine="72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https://iso25000.com/index.php/en/iso-25000-standards/iso-25010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8"/>
        </w:numPr>
        <w:ind w:left="283.46456692913375" w:hanging="30"/>
        <w:rPr>
          <w:u w:val="none"/>
        </w:rPr>
      </w:pPr>
      <w:r w:rsidDel="00000000" w:rsidR="00000000" w:rsidRPr="00000000">
        <w:rPr>
          <w:rtl w:val="0"/>
        </w:rPr>
        <w:t xml:space="preserve">Gherkin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72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https://cucumber.io/docs/gherkin/reference/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72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https://www.youtube.com/watch?v=XYhaFnjvi3U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o_Xgarfxgs" TargetMode="External"/><Relationship Id="rId10" Type="http://schemas.openxmlformats.org/officeDocument/2006/relationships/hyperlink" Target="https://www.youtube.com/watch?v=0qtRQYS4V5A" TargetMode="External"/><Relationship Id="rId13" Type="http://schemas.openxmlformats.org/officeDocument/2006/relationships/hyperlink" Target="https://iso25000.com/index.php/en/iso-25000-standards/iso-25010" TargetMode="External"/><Relationship Id="rId12" Type="http://schemas.openxmlformats.org/officeDocument/2006/relationships/hyperlink" Target="https://www.youtube.com/watch?v=lvqX5DQH3m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jFBkL2Sq7XQ" TargetMode="External"/><Relationship Id="rId15" Type="http://schemas.openxmlformats.org/officeDocument/2006/relationships/hyperlink" Target="https://www.youtube.com/watch?v=XYhaFnjvi3U" TargetMode="External"/><Relationship Id="rId14" Type="http://schemas.openxmlformats.org/officeDocument/2006/relationships/hyperlink" Target="https://cucumber.io/docs/gherkin/referenc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CtvChJbDGOM&amp;t=3960s" TargetMode="External"/><Relationship Id="rId8" Type="http://schemas.openxmlformats.org/officeDocument/2006/relationships/hyperlink" Target="https://www.youtube.com/watch?v=QSZYrVLcfto&amp;t=99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