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50803" w14:textId="53F96F57" w:rsidR="00B748C7" w:rsidRDefault="008F0822">
      <w:pPr>
        <w:rPr>
          <w:b/>
          <w:bCs/>
        </w:rPr>
      </w:pPr>
      <w:r w:rsidRPr="008F0822">
        <w:rPr>
          <w:b/>
          <w:bCs/>
        </w:rPr>
        <w:t>3.3.1.2 Actividad Sena es Colombia</w:t>
      </w:r>
    </w:p>
    <w:p w14:paraId="320E0492" w14:textId="77777777" w:rsidR="008F0822" w:rsidRDefault="008F0822"/>
    <w:p w14:paraId="3DD39CA3" w14:textId="7E3FE85A" w:rsidR="008F0822" w:rsidRDefault="008F0822">
      <w:r w:rsidRPr="008F0822">
        <w:t>¿Considera que el Sena es importante para el país?</w:t>
      </w:r>
    </w:p>
    <w:p w14:paraId="4AC50531" w14:textId="7F7376C6" w:rsidR="008F0822" w:rsidRDefault="008F0822">
      <w:r w:rsidRPr="008F0822">
        <w:t>El SENA es mucho más que una institución educativa: es un motor de oportunidades para millones de colombianos. No solo brinda formación gratuita en áreas técnicas y tecnológicas, también abre puertas a quienes buscan mejorar su calidad de vida, emprender o conseguir un empleo digno. En los testimonios de los videos se siente cómo el SENA transforma vidas, desde jóvenes que encuentran su vocación hasta comunidades que fortalecen sus proyectos productivos. Por eso, sí, el SENA es muy importante para el país: ayuda a reducir brechas sociales y a impulsar el desarrollo económico.</w:t>
      </w:r>
    </w:p>
    <w:p w14:paraId="2AEE1482" w14:textId="77777777" w:rsidR="008F0822" w:rsidRDefault="008F0822"/>
    <w:p w14:paraId="1849A1BA" w14:textId="5BCE0ACD" w:rsidR="00472726" w:rsidRDefault="008F0822">
      <w:r>
        <w:t>¿</w:t>
      </w:r>
      <w:r w:rsidRPr="008F0822">
        <w:t>Dónde tiene presencia el Sena en el país</w:t>
      </w:r>
      <w:r>
        <w:t>?</w:t>
      </w:r>
      <w:r w:rsidRPr="008F0822">
        <w:t xml:space="preserve"> ¿Cuántas regionales y cuantos centros de formación existen?</w:t>
      </w:r>
    </w:p>
    <w:p w14:paraId="2AF33B40" w14:textId="58B9138F" w:rsidR="008F0822" w:rsidRDefault="008F0822">
      <w:r w:rsidRPr="008F0822">
        <w:t>En cuanto a su presencia, el SENA está en todo el territorio nacional. Tiene cobertura en los 33 departamentos de Colombia, con 33 regionales y alrededor de 116 centros de formación. Además, cuenta con estrategias como las Aulas Móviles, que permiten llegar a zonas apartadas donde normalmente sería difícil acceder a educación. Esto garantiza que la formación llegue tanto a las grandes ciudades como a los rincones más alejados del país.</w:t>
      </w:r>
    </w:p>
    <w:p w14:paraId="4F302FE9" w14:textId="06AAEB1E" w:rsidR="000124AB" w:rsidRDefault="000124AB"/>
    <w:p w14:paraId="5C3F7BD2" w14:textId="776D784D" w:rsidR="000124AB" w:rsidRDefault="000124AB" w:rsidP="000124AB">
      <w:r>
        <w:t>Dentro de nuestra regional ¿Cuántos centros existen y dónde están ubicados?</w:t>
      </w:r>
    </w:p>
    <w:p w14:paraId="3DAD2566" w14:textId="46926092" w:rsidR="000124AB" w:rsidRDefault="000124AB" w:rsidP="000124AB">
      <w:r w:rsidRPr="000124AB">
        <w:t>La Regional Huila del SENA cuenta con cinco (5) centros de formación principales que cubren las necesidades agroindustriales, pecuarias, turísticas y de servicios en el departamento. Estos centros ofrecen cobertura en diversos municipios, incluyendo Neiva, Pitalito, Garzón, Campoalegre y La Plata.</w:t>
      </w:r>
    </w:p>
    <w:p w14:paraId="788F9CAC" w14:textId="77777777" w:rsidR="000124AB" w:rsidRDefault="000124AB" w:rsidP="000124AB"/>
    <w:p w14:paraId="1F1B628E" w14:textId="5F32055A" w:rsidR="00C72247" w:rsidRDefault="00C72247" w:rsidP="000124AB"/>
    <w:p w14:paraId="1D043938" w14:textId="4613E5EC" w:rsidR="00472726" w:rsidRDefault="00472726" w:rsidP="000124AB"/>
    <w:p w14:paraId="04685AA4" w14:textId="3269F921" w:rsidR="00472726" w:rsidRDefault="00472726" w:rsidP="000124AB"/>
    <w:p w14:paraId="26873FA1" w14:textId="2DA0D8C2" w:rsidR="00472726" w:rsidRDefault="00472726" w:rsidP="000124AB"/>
    <w:p w14:paraId="6B6E1C7F" w14:textId="77777777" w:rsidR="00472726" w:rsidRDefault="00472726" w:rsidP="00472726">
      <w:r w:rsidRPr="00C72247">
        <w:lastRenderedPageBreak/>
        <w:t>¿Cómo se proyecta una vez culminado este proyecto de vida?</w:t>
      </w:r>
    </w:p>
    <w:p w14:paraId="34F33C28" w14:textId="77777777" w:rsidR="00472726" w:rsidRPr="00472726" w:rsidRDefault="00472726" w:rsidP="00472726">
      <w:pPr>
        <w:pStyle w:val="NormalWeb"/>
        <w:rPr>
          <w:rFonts w:asciiTheme="minorHAnsi" w:hAnsiTheme="minorHAnsi" w:cs="Arial"/>
        </w:rPr>
      </w:pPr>
      <w:r w:rsidRPr="00472726">
        <w:rPr>
          <w:rFonts w:asciiTheme="minorHAnsi" w:hAnsiTheme="minorHAnsi" w:cs="Arial"/>
        </w:rPr>
        <w:t>Una vez culminado este proyecto de vida, me proyecto como una persona preparada para enfrentar nuevos retos, aplicando los conocimientos adquiridos durante mi formación. Mi meta es ingresar al mundo laboral, obtener experiencia y mejorar mi calidad de vida. Además, tengo como propósito seguir estudiando para fortalecer mis competencias y aumentar mis oportunidades. También considero la posibilidad de emprender y crear un negocio propio que me permita crecer personal y económicamente, aportando a mi familia y a la sociedad.</w:t>
      </w:r>
    </w:p>
    <w:p w14:paraId="0EA85914" w14:textId="77777777" w:rsidR="00472726" w:rsidRPr="00472726" w:rsidRDefault="00472726" w:rsidP="000124AB"/>
    <w:sectPr w:rsidR="00472726" w:rsidRPr="0047272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822"/>
    <w:rsid w:val="000124AB"/>
    <w:rsid w:val="003B4BA5"/>
    <w:rsid w:val="00472726"/>
    <w:rsid w:val="008F0822"/>
    <w:rsid w:val="00AF0DA8"/>
    <w:rsid w:val="00B748C7"/>
    <w:rsid w:val="00C72247"/>
    <w:rsid w:val="00D9781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2DCB9"/>
  <w15:chartTrackingRefBased/>
  <w15:docId w15:val="{7D85E085-553A-42F8-9484-2D93CF37B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F08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F08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F082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F082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F082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F08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F08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F08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F08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F082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F082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F082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F082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F082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F08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F08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F08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F0822"/>
    <w:rPr>
      <w:rFonts w:eastAsiaTheme="majorEastAsia" w:cstheme="majorBidi"/>
      <w:color w:val="272727" w:themeColor="text1" w:themeTint="D8"/>
    </w:rPr>
  </w:style>
  <w:style w:type="paragraph" w:styleId="Ttulo">
    <w:name w:val="Title"/>
    <w:basedOn w:val="Normal"/>
    <w:next w:val="Normal"/>
    <w:link w:val="TtuloCar"/>
    <w:uiPriority w:val="10"/>
    <w:qFormat/>
    <w:rsid w:val="008F0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F08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F082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F08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F0822"/>
    <w:pPr>
      <w:spacing w:before="160"/>
      <w:jc w:val="center"/>
    </w:pPr>
    <w:rPr>
      <w:i/>
      <w:iCs/>
      <w:color w:val="404040" w:themeColor="text1" w:themeTint="BF"/>
    </w:rPr>
  </w:style>
  <w:style w:type="character" w:customStyle="1" w:styleId="CitaCar">
    <w:name w:val="Cita Car"/>
    <w:basedOn w:val="Fuentedeprrafopredeter"/>
    <w:link w:val="Cita"/>
    <w:uiPriority w:val="29"/>
    <w:rsid w:val="008F0822"/>
    <w:rPr>
      <w:i/>
      <w:iCs/>
      <w:color w:val="404040" w:themeColor="text1" w:themeTint="BF"/>
    </w:rPr>
  </w:style>
  <w:style w:type="paragraph" w:styleId="Prrafodelista">
    <w:name w:val="List Paragraph"/>
    <w:basedOn w:val="Normal"/>
    <w:uiPriority w:val="34"/>
    <w:qFormat/>
    <w:rsid w:val="008F0822"/>
    <w:pPr>
      <w:ind w:left="720"/>
      <w:contextualSpacing/>
    </w:pPr>
  </w:style>
  <w:style w:type="character" w:styleId="nfasisintenso">
    <w:name w:val="Intense Emphasis"/>
    <w:basedOn w:val="Fuentedeprrafopredeter"/>
    <w:uiPriority w:val="21"/>
    <w:qFormat/>
    <w:rsid w:val="008F0822"/>
    <w:rPr>
      <w:i/>
      <w:iCs/>
      <w:color w:val="0F4761" w:themeColor="accent1" w:themeShade="BF"/>
    </w:rPr>
  </w:style>
  <w:style w:type="paragraph" w:styleId="Citadestacada">
    <w:name w:val="Intense Quote"/>
    <w:basedOn w:val="Normal"/>
    <w:next w:val="Normal"/>
    <w:link w:val="CitadestacadaCar"/>
    <w:uiPriority w:val="30"/>
    <w:qFormat/>
    <w:rsid w:val="008F08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F0822"/>
    <w:rPr>
      <w:i/>
      <w:iCs/>
      <w:color w:val="0F4761" w:themeColor="accent1" w:themeShade="BF"/>
    </w:rPr>
  </w:style>
  <w:style w:type="character" w:styleId="Referenciaintensa">
    <w:name w:val="Intense Reference"/>
    <w:basedOn w:val="Fuentedeprrafopredeter"/>
    <w:uiPriority w:val="32"/>
    <w:qFormat/>
    <w:rsid w:val="008F0822"/>
    <w:rPr>
      <w:b/>
      <w:bCs/>
      <w:smallCaps/>
      <w:color w:val="0F4761" w:themeColor="accent1" w:themeShade="BF"/>
      <w:spacing w:val="5"/>
    </w:rPr>
  </w:style>
  <w:style w:type="paragraph" w:styleId="NormalWeb">
    <w:name w:val="Normal (Web)"/>
    <w:basedOn w:val="Normal"/>
    <w:uiPriority w:val="99"/>
    <w:semiHidden/>
    <w:unhideWhenUsed/>
    <w:rsid w:val="00472726"/>
    <w:pPr>
      <w:spacing w:before="100" w:beforeAutospacing="1" w:after="100" w:afterAutospacing="1" w:line="240" w:lineRule="auto"/>
    </w:pPr>
    <w:rPr>
      <w:rFonts w:ascii="Times New Roman" w:eastAsia="Times New Roman" w:hAnsi="Times New Roman" w:cs="Times New Roman"/>
      <w:kern w:val="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3071320">
      <w:bodyDiv w:val="1"/>
      <w:marLeft w:val="0"/>
      <w:marRight w:val="0"/>
      <w:marTop w:val="0"/>
      <w:marBottom w:val="0"/>
      <w:divBdr>
        <w:top w:val="none" w:sz="0" w:space="0" w:color="auto"/>
        <w:left w:val="none" w:sz="0" w:space="0" w:color="auto"/>
        <w:bottom w:val="none" w:sz="0" w:space="0" w:color="auto"/>
        <w:right w:val="none" w:sz="0" w:space="0" w:color="auto"/>
      </w:divBdr>
    </w:div>
    <w:div w:id="1211460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336</Words>
  <Characters>1848</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Salome</dc:creator>
  <cp:keywords/>
  <dc:description/>
  <cp:lastModifiedBy>Usuario</cp:lastModifiedBy>
  <cp:revision>2</cp:revision>
  <dcterms:created xsi:type="dcterms:W3CDTF">2026-02-12T18:47:00Z</dcterms:created>
  <dcterms:modified xsi:type="dcterms:W3CDTF">2026-02-12T18:47:00Z</dcterms:modified>
</cp:coreProperties>
</file>