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621EC" w14:textId="7CE196ED" w:rsidR="00906902" w:rsidRDefault="00457BE8" w:rsidP="005E1962">
      <w:bookmarkStart w:id="0" w:name="_Hlk67514231"/>
      <w:r w:rsidRPr="00906902">
        <w:rPr>
          <w:b/>
          <w:bCs/>
        </w:rPr>
        <w:t>INDUCTANCIA MAGNETICA:</w:t>
      </w:r>
      <w:r w:rsidR="005E1962">
        <w:t xml:space="preserve">  </w:t>
      </w:r>
      <w:r w:rsidR="00906902">
        <w:t xml:space="preserve">Una </w:t>
      </w:r>
      <w:r w:rsidR="005E1962">
        <w:t xml:space="preserve">segunda bobina </w:t>
      </w:r>
      <w:r w:rsidR="00906902">
        <w:t xml:space="preserve">muy </w:t>
      </w:r>
      <w:r w:rsidR="005E1962">
        <w:t>cerca de otra de modo que las líneas de fuerza magnética variantes pas</w:t>
      </w:r>
      <w:r w:rsidR="00906902">
        <w:t>a</w:t>
      </w:r>
      <w:r w:rsidR="005E1962">
        <w:t xml:space="preserve">n a través de la segunda bobina, y se induce un voltaje. </w:t>
      </w:r>
    </w:p>
    <w:p w14:paraId="7155A136" w14:textId="77777777" w:rsidR="00906902" w:rsidRDefault="005E1962" w:rsidP="005E1962">
      <w:r>
        <w:t xml:space="preserve">Si la corriente que fluye por la primera bobina es sinusoidal, el voltaje inducido también lo será. </w:t>
      </w:r>
    </w:p>
    <w:p w14:paraId="34359468" w14:textId="302CD077" w:rsidR="005E1962" w:rsidRDefault="005E1962" w:rsidP="005E1962">
      <w:r>
        <w:t xml:space="preserve">La cantidad de voltaje inducido en la segunda bobina depende de la inductancia mutua (LM), que es la inductancia presente entre las dos bobinas. </w:t>
      </w:r>
    </w:p>
    <w:p w14:paraId="1DFB5C46" w14:textId="7567F57C" w:rsidR="005E1962" w:rsidRDefault="005E1962" w:rsidP="005E1962">
      <w:r>
        <w:t xml:space="preserve">La inductancia de cada bobina y la cantidad de acoplamiento (k) entre las dos bobinas establecen la inductancia mutua. </w:t>
      </w:r>
    </w:p>
    <w:bookmarkEnd w:id="0"/>
    <w:p w14:paraId="634B1D27" w14:textId="208207CD" w:rsidR="00457BE8" w:rsidRDefault="005E1962">
      <w:r>
        <w:rPr>
          <w:noProof/>
        </w:rPr>
        <w:drawing>
          <wp:inline distT="0" distB="0" distL="0" distR="0" wp14:anchorId="572C94A8" wp14:editId="32FDA02A">
            <wp:extent cx="391414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4375" b="73698" l="13177" r="61567">
                                  <a14:foregroundMark x1="54685" y1="60547" x2="53587" y2="44401"/>
                                  <a14:foregroundMark x1="59956" y1="42708" x2="19473" y2="54688"/>
                                  <a14:foregroundMark x1="19473" y1="54688" x2="15739" y2="61719"/>
                                  <a14:foregroundMark x1="15739" y1="61719" x2="15813" y2="66016"/>
                                  <a14:foregroundMark x1="13177" y1="56641" x2="16325" y2="63411"/>
                                  <a14:foregroundMark x1="16325" y1="63411" x2="21889" y2="67318"/>
                                  <a14:foregroundMark x1="21889" y1="67318" x2="39165" y2="69922"/>
                                  <a14:foregroundMark x1="39165" y1="69922" x2="43704" y2="73828"/>
                                  <a14:foregroundMark x1="43704" y1="73828" x2="59590" y2="70573"/>
                                  <a14:foregroundMark x1="59590" y1="70573" x2="60395" y2="44271"/>
                                  <a14:foregroundMark x1="60395" y1="44271" x2="56515" y2="38021"/>
                                  <a14:foregroundMark x1="56515" y1="38021" x2="52489" y2="38802"/>
                                  <a14:foregroundMark x1="51977" y1="37370" x2="56589" y2="37240"/>
                                  <a14:foregroundMark x1="56589" y1="37240" x2="61567" y2="37370"/>
                                  <a14:foregroundMark x1="61567" y1="37370" x2="60615" y2="40625"/>
                                  <a14:foregroundMark x1="60908" y1="38672" x2="55930" y2="37240"/>
                                  <a14:foregroundMark x1="55930" y1="37240" x2="51903" y2="41797"/>
                                  <a14:foregroundMark x1="51903" y1="41797" x2="56955" y2="48828"/>
                                  <a14:foregroundMark x1="56955" y1="48828" x2="61054" y2="44922"/>
                                  <a14:foregroundMark x1="61054" y1="44922" x2="60835" y2="62760"/>
                                  <a14:foregroundMark x1="60835" y1="62760" x2="58346" y2="70182"/>
                                  <a14:foregroundMark x1="58346" y1="70182" x2="59004" y2="72005"/>
                                  <a14:foregroundMark x1="53075" y1="73828" x2="53001" y2="72266"/>
                                  <a14:foregroundMark x1="55783" y1="73307" x2="54685" y2="72266"/>
                                  <a14:foregroundMark x1="56003" y1="72135" x2="58053" y2="72266"/>
                                  <a14:foregroundMark x1="58785" y1="72266" x2="59956" y2="72656"/>
                                  <a14:foregroundMark x1="42240" y1="72917" x2="20717" y2="72135"/>
                                  <a14:foregroundMark x1="20717" y1="72135" x2="15447" y2="68490"/>
                                  <a14:foregroundMark x1="15447" y1="68490" x2="13543" y2="60547"/>
                                  <a14:foregroundMark x1="13543" y1="60547" x2="16545" y2="53906"/>
                                  <a14:foregroundMark x1="16545" y1="53906" x2="26061" y2="51172"/>
                                  <a14:foregroundMark x1="26061" y1="51172" x2="30600" y2="51953"/>
                                  <a14:foregroundMark x1="30600" y1="51953" x2="35286" y2="51693"/>
                                  <a14:foregroundMark x1="35286" y1="51693" x2="39898" y2="48438"/>
                                  <a14:foregroundMark x1="39898" y1="48438" x2="35725" y2="53776"/>
                                  <a14:foregroundMark x1="35725" y1="53776" x2="35725" y2="70313"/>
                                  <a14:foregroundMark x1="35725" y1="70313" x2="40410" y2="72005"/>
                                  <a14:foregroundMark x1="40410" y1="72005" x2="21376" y2="71745"/>
                                  <a14:foregroundMark x1="21376" y1="71745" x2="17204" y2="68620"/>
                                  <a14:foregroundMark x1="17204" y1="68620" x2="14275" y2="61589"/>
                                  <a14:foregroundMark x1="14275" y1="61589" x2="14275" y2="59896"/>
                                  <a14:foregroundMark x1="13763" y1="57943" x2="13909" y2="63411"/>
                                  <a14:foregroundMark x1="13177" y1="59115" x2="13177" y2="59115"/>
                                  <a14:foregroundMark x1="13324" y1="57943" x2="13763" y2="62500"/>
                                  <a14:foregroundMark x1="16691" y1="70052" x2="21230" y2="72526"/>
                                  <a14:foregroundMark x1="21230" y1="72526" x2="22767" y2="72526"/>
                                  <a14:foregroundMark x1="17423" y1="71224" x2="18741" y2="72786"/>
                                  <a14:foregroundMark x1="18960" y1="71875" x2="20351" y2="71875"/>
                                  <a14:foregroundMark x1="17862" y1="52214" x2="17862" y2="47396"/>
                                  <a14:foregroundMark x1="17350" y1="48438" x2="17496" y2="54818"/>
                                  <a14:foregroundMark x1="17423" y1="48698" x2="22035" y2="48698"/>
                                  <a14:foregroundMark x1="22035" y1="48698" x2="28258" y2="48177"/>
                                  <a14:foregroundMark x1="28258" y1="48177" x2="30820" y2="48177"/>
                                  <a14:foregroundMark x1="24671" y1="49219" x2="19766" y2="49089"/>
                                  <a14:foregroundMark x1="19766" y1="49089" x2="24085" y2="48177"/>
                                  <a14:foregroundMark x1="52123" y1="37109" x2="51684" y2="39063"/>
                                  <a14:foregroundMark x1="52050" y1="36849" x2="51318" y2="39323"/>
                                  <a14:foregroundMark x1="52416" y1="36458" x2="56003" y2="36719"/>
                                  <a14:foregroundMark x1="59663" y1="35417" x2="59810" y2="38411"/>
                                  <a14:backgroundMark x1="45608" y1="35677" x2="45095" y2="43620"/>
                                  <a14:backgroundMark x1="45095" y1="43620" x2="44070" y2="4270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2524" t="36014" r="37029" b="27083"/>
                    <a:stretch/>
                  </pic:blipFill>
                  <pic:spPr bwMode="auto">
                    <a:xfrm>
                      <a:off x="0" y="0"/>
                      <a:ext cx="3922739" cy="161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629FD" w14:textId="77777777" w:rsidR="00906902" w:rsidRDefault="005E1962" w:rsidP="005E1962">
      <w:bookmarkStart w:id="1" w:name="_Hlk67514391"/>
      <w:r w:rsidRPr="00906902">
        <w:rPr>
          <w:b/>
          <w:bCs/>
        </w:rPr>
        <w:t>Coeficiente de acoplamiento(k):</w:t>
      </w:r>
      <w:r>
        <w:t xml:space="preserve">  relación de las líneas de fuerza magnéticas (flujo) entre dos bobinas producidas por la bobina 1, y que enlazan la bobina 2, con el flujo total producido por la bobina 1. </w:t>
      </w:r>
    </w:p>
    <w:p w14:paraId="43E09D65" w14:textId="1B1C90A7" w:rsidR="005E1962" w:rsidRDefault="005E1962" w:rsidP="005E1962">
      <w:r>
        <w:t>Un valor más grande de k indica que más voltaje se induce en la bobina 2 con cierta razón de cambio de la corriente que circula en la bobina 1.</w:t>
      </w:r>
    </w:p>
    <w:p w14:paraId="39946C46" w14:textId="5D9B791A" w:rsidR="005E1962" w:rsidRDefault="005E1962" w:rsidP="005E1962">
      <w:r>
        <w:t xml:space="preserve">Observe que k no tiene unidades. depende de la cercanía física de las bobinas y del tipo de material del núcleo sobre el cual están enrolladas. </w:t>
      </w:r>
    </w:p>
    <w:p w14:paraId="7CEE04C0" w14:textId="7900D825" w:rsidR="00581C69" w:rsidRDefault="00435898" w:rsidP="005E1962">
      <w:pPr>
        <w:rPr>
          <w:b/>
          <w:bCs/>
        </w:rPr>
      </w:pPr>
      <w:r w:rsidRPr="00435898">
        <w:rPr>
          <w:b/>
          <w:bCs/>
        </w:rPr>
        <w:t xml:space="preserve">Fórmula para inductancia mutua: </w:t>
      </w:r>
      <w:r w:rsidR="00E042A4">
        <w:rPr>
          <w:noProof/>
        </w:rPr>
        <w:drawing>
          <wp:inline distT="0" distB="0" distL="0" distR="0" wp14:anchorId="3070FE06" wp14:editId="77219872">
            <wp:extent cx="1123950" cy="247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144" t="39055" r="44491" b="56726"/>
                    <a:stretch/>
                  </pic:blipFill>
                  <pic:spPr bwMode="auto">
                    <a:xfrm>
                      <a:off x="0" y="0"/>
                      <a:ext cx="1125003" cy="24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A5904" w14:textId="1D8BAF59" w:rsidR="00435898" w:rsidRPr="00435898" w:rsidRDefault="00E042A4" w:rsidP="005E1962">
      <w:pPr>
        <w:rPr>
          <w:b/>
          <w:bCs/>
        </w:rPr>
      </w:pPr>
      <w:r>
        <w:rPr>
          <w:noProof/>
        </w:rPr>
        <w:drawing>
          <wp:inline distT="0" distB="0" distL="0" distR="0" wp14:anchorId="12D2BBAE" wp14:editId="0A592B70">
            <wp:extent cx="2057400" cy="1190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948" t="48626" r="38079" b="31090"/>
                    <a:stretch/>
                  </pic:blipFill>
                  <pic:spPr bwMode="auto">
                    <a:xfrm>
                      <a:off x="0" y="0"/>
                      <a:ext cx="2059328" cy="119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6A06C18B" w14:textId="138060E8" w:rsidR="00435898" w:rsidRPr="00581C69" w:rsidRDefault="00435898" w:rsidP="005E1962"/>
    <w:p w14:paraId="372E3F02" w14:textId="3081BC4E" w:rsidR="00581C69" w:rsidRDefault="00581C69" w:rsidP="005E1962"/>
    <w:p w14:paraId="7C21B85A" w14:textId="34AA417E" w:rsidR="00870802" w:rsidRDefault="00870802" w:rsidP="005E1962"/>
    <w:p w14:paraId="029F4EBA" w14:textId="349BE1C7" w:rsidR="00870802" w:rsidRDefault="00870802" w:rsidP="005E1962"/>
    <w:p w14:paraId="5B316F94" w14:textId="5A9855C8" w:rsidR="00870802" w:rsidRDefault="00870802" w:rsidP="005E1962"/>
    <w:p w14:paraId="13B63D77" w14:textId="4E4FC960" w:rsidR="00870802" w:rsidRDefault="00870802" w:rsidP="005E1962"/>
    <w:p w14:paraId="17516CAB" w14:textId="29C2A82D" w:rsidR="00870802" w:rsidRDefault="00870802" w:rsidP="005E1962"/>
    <w:p w14:paraId="2BBA87D6" w14:textId="78284FCF" w:rsidR="00870802" w:rsidRDefault="008B71BA" w:rsidP="006111A9">
      <w:r>
        <w:rPr>
          <w:noProof/>
        </w:rPr>
        <w:drawing>
          <wp:anchor distT="0" distB="0" distL="114300" distR="114300" simplePos="0" relativeHeight="251658240" behindDoc="0" locked="0" layoutInCell="1" allowOverlap="1" wp14:anchorId="4BBCEE06" wp14:editId="18A4ABF2">
            <wp:simplePos x="0" y="0"/>
            <wp:positionH relativeFrom="column">
              <wp:posOffset>4558030</wp:posOffset>
            </wp:positionH>
            <wp:positionV relativeFrom="paragraph">
              <wp:posOffset>4881880</wp:posOffset>
            </wp:positionV>
            <wp:extent cx="1123950" cy="2476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44" t="39055" r="44491" b="56726"/>
                    <a:stretch/>
                  </pic:blipFill>
                  <pic:spPr bwMode="auto">
                    <a:xfrm>
                      <a:off x="0" y="0"/>
                      <a:ext cx="11239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802">
        <w:rPr>
          <w:noProof/>
        </w:rPr>
        <w:drawing>
          <wp:inline distT="0" distB="0" distL="0" distR="0" wp14:anchorId="15A60AA4" wp14:editId="0065108D">
            <wp:extent cx="10210800" cy="6610350"/>
            <wp:effectExtent l="0" t="0" r="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605CD8E" w14:textId="47AB9961" w:rsidR="009978B8" w:rsidRDefault="009978B8" w:rsidP="006111A9"/>
    <w:p w14:paraId="1D27E8B8" w14:textId="6D0EF1EC" w:rsidR="009978B8" w:rsidRDefault="00FC685C" w:rsidP="006111A9">
      <w:r>
        <w:rPr>
          <w:noProof/>
        </w:rPr>
        <w:drawing>
          <wp:inline distT="0" distB="0" distL="0" distR="0" wp14:anchorId="7163D11F" wp14:editId="5A38D6FD">
            <wp:extent cx="8258175" cy="5210175"/>
            <wp:effectExtent l="57150" t="38100" r="66675" b="857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8E64CFD" w14:textId="0726F60C" w:rsidR="009978B8" w:rsidRPr="00581C69" w:rsidRDefault="009978B8" w:rsidP="006111A9"/>
    <w:sectPr w:rsidR="009978B8" w:rsidRPr="00581C69" w:rsidSect="006111A9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E8"/>
    <w:rsid w:val="000C754E"/>
    <w:rsid w:val="001B592C"/>
    <w:rsid w:val="001D31D1"/>
    <w:rsid w:val="002E21B0"/>
    <w:rsid w:val="00435898"/>
    <w:rsid w:val="00457BE8"/>
    <w:rsid w:val="00581C69"/>
    <w:rsid w:val="005E1962"/>
    <w:rsid w:val="006111A9"/>
    <w:rsid w:val="006F3FC8"/>
    <w:rsid w:val="00757A8A"/>
    <w:rsid w:val="00777E12"/>
    <w:rsid w:val="007B0EB8"/>
    <w:rsid w:val="00870802"/>
    <w:rsid w:val="00872CF2"/>
    <w:rsid w:val="008869A1"/>
    <w:rsid w:val="008B71BA"/>
    <w:rsid w:val="00906902"/>
    <w:rsid w:val="00972641"/>
    <w:rsid w:val="009978B8"/>
    <w:rsid w:val="00CA20B6"/>
    <w:rsid w:val="00CC7035"/>
    <w:rsid w:val="00DB7FD9"/>
    <w:rsid w:val="00E042A4"/>
    <w:rsid w:val="00ED17D5"/>
    <w:rsid w:val="00ED6723"/>
    <w:rsid w:val="00F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448B"/>
  <w15:chartTrackingRefBased/>
  <w15:docId w15:val="{E9E7155F-FB76-4DD1-92DA-691252CB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81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microsoft.com/office/2007/relationships/hdphoto" Target="media/hdphoto1.wdp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image" Target="media/image1.png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3327CF-31FA-4D28-8A19-C6222B35CD7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C6EE05A8-455E-4D5F-A692-10BAEE327C88}">
      <dgm:prSet phldrT="[Texto]" custT="1"/>
      <dgm:spPr/>
      <dgm:t>
        <a:bodyPr/>
        <a:lstStyle/>
        <a:p>
          <a:r>
            <a:rPr lang="es-MX" sz="3600"/>
            <a:t>INDUCTANCIA</a:t>
          </a:r>
        </a:p>
      </dgm:t>
    </dgm:pt>
    <dgm:pt modelId="{601365DF-9626-4B29-AE70-E3AFAA2257F0}" type="parTrans" cxnId="{F6FBB6FB-9847-44B0-B69F-2D56557491A3}">
      <dgm:prSet/>
      <dgm:spPr/>
      <dgm:t>
        <a:bodyPr/>
        <a:lstStyle/>
        <a:p>
          <a:endParaRPr lang="es-MX"/>
        </a:p>
      </dgm:t>
    </dgm:pt>
    <dgm:pt modelId="{223135C7-B64B-4B4D-AE96-FFD7234A05B1}" type="sibTrans" cxnId="{F6FBB6FB-9847-44B0-B69F-2D56557491A3}">
      <dgm:prSet/>
      <dgm:spPr/>
      <dgm:t>
        <a:bodyPr/>
        <a:lstStyle/>
        <a:p>
          <a:endParaRPr lang="es-MX"/>
        </a:p>
      </dgm:t>
    </dgm:pt>
    <dgm:pt modelId="{71C6404B-259D-4E4D-8356-1387398D4321}" type="asst">
      <dgm:prSet phldrT="[Texto]"/>
      <dgm:spPr/>
      <dgm:t>
        <a:bodyPr/>
        <a:lstStyle/>
        <a:p>
          <a:r>
            <a:rPr lang="es-EC"/>
            <a:t>Una segunda bobina muy cerca de otra de modo que las líneas de fuerza magnética variantes pasan a través de la segunda bobina, y se induce un voltaje. </a:t>
          </a:r>
          <a:endParaRPr lang="es-MX"/>
        </a:p>
        <a:p>
          <a:r>
            <a:rPr lang="es-EC"/>
            <a:t>La cantidad de voltaje inducido en la segunda bobina depende de la inductancia mutua (LM), inductancia presente entre las dos bobinas. </a:t>
          </a:r>
          <a:endParaRPr lang="es-MX"/>
        </a:p>
        <a:p>
          <a:r>
            <a:rPr lang="es-EC"/>
            <a:t>La inductancia de cada bobina y la cantidad de acoplamiento (k) entre las dos bobinas establecen la inductancia mutua. </a:t>
          </a:r>
          <a:endParaRPr lang="es-MX"/>
        </a:p>
      </dgm:t>
    </dgm:pt>
    <dgm:pt modelId="{90EB485E-8F6B-45A1-A945-B39072653AD5}" type="parTrans" cxnId="{89BD4EA4-F69B-4AFD-800B-CF96DF7DBD8E}">
      <dgm:prSet/>
      <dgm:spPr/>
      <dgm:t>
        <a:bodyPr/>
        <a:lstStyle/>
        <a:p>
          <a:endParaRPr lang="es-MX"/>
        </a:p>
      </dgm:t>
    </dgm:pt>
    <dgm:pt modelId="{ACF54CD6-5137-4567-B123-1A3E8796C996}" type="sibTrans" cxnId="{89BD4EA4-F69B-4AFD-800B-CF96DF7DBD8E}">
      <dgm:prSet/>
      <dgm:spPr/>
      <dgm:t>
        <a:bodyPr/>
        <a:lstStyle/>
        <a:p>
          <a:endParaRPr lang="es-MX"/>
        </a:p>
      </dgm:t>
    </dgm:pt>
    <dgm:pt modelId="{F17D1C2F-47CA-429F-AC31-C72A3ADE3082}">
      <dgm:prSet phldrT="[Texto]"/>
      <dgm:spPr/>
      <dgm:t>
        <a:bodyPr/>
        <a:lstStyle/>
        <a:p>
          <a:r>
            <a:rPr lang="es-EC" b="1" i="1"/>
            <a:t>Coeficiente de acoplamiento(k):</a:t>
          </a:r>
          <a:r>
            <a:rPr lang="es-EC" i="1"/>
            <a:t>  </a:t>
          </a:r>
          <a:r>
            <a:rPr lang="es-EC"/>
            <a:t>relación de las líneas de fuerza magnéticas (flujo) entre dos bobinas producidas por la bobina 1, y que enlazan la bobina 2.</a:t>
          </a:r>
        </a:p>
        <a:p>
          <a:r>
            <a:rPr lang="es-EC"/>
            <a:t>Un valor más grande de k indica que más voltaje se induce en la bobina 2 con cierta razón de cambio de la corriente que circula en la bobina 1.</a:t>
          </a:r>
          <a:endParaRPr lang="es-MX"/>
        </a:p>
        <a:p>
          <a:r>
            <a:rPr lang="es-EC"/>
            <a:t>Observe que k no tiene unidades. </a:t>
          </a:r>
          <a:endParaRPr lang="es-MX"/>
        </a:p>
      </dgm:t>
    </dgm:pt>
    <dgm:pt modelId="{958D42B0-753C-4C18-BB53-67056477B010}" type="parTrans" cxnId="{A5861AFF-384E-441E-876D-277363313DFF}">
      <dgm:prSet/>
      <dgm:spPr/>
      <dgm:t>
        <a:bodyPr/>
        <a:lstStyle/>
        <a:p>
          <a:endParaRPr lang="es-MX"/>
        </a:p>
      </dgm:t>
    </dgm:pt>
    <dgm:pt modelId="{2668CB2D-EEAC-462F-A2D2-2E05B14B27C0}" type="sibTrans" cxnId="{A5861AFF-384E-441E-876D-277363313DFF}">
      <dgm:prSet/>
      <dgm:spPr/>
      <dgm:t>
        <a:bodyPr/>
        <a:lstStyle/>
        <a:p>
          <a:endParaRPr lang="es-MX"/>
        </a:p>
      </dgm:t>
    </dgm:pt>
    <dgm:pt modelId="{B1627104-D211-48F7-AE56-3BC3B841D848}">
      <dgm:prSet phldrT="[Texto]"/>
      <dgm:spPr/>
      <dgm:t>
        <a:bodyPr/>
        <a:lstStyle/>
        <a:p>
          <a:r>
            <a:rPr lang="es-EC" b="1"/>
            <a:t>Fórmula para inductancia mutua:</a:t>
          </a:r>
        </a:p>
        <a:p>
          <a:r>
            <a:rPr lang="es-EC" b="1"/>
            <a:t> </a:t>
          </a:r>
          <a:endParaRPr lang="es-MX"/>
        </a:p>
      </dgm:t>
    </dgm:pt>
    <dgm:pt modelId="{8C534084-D179-4671-99AD-0A78DD2C1F21}" type="parTrans" cxnId="{57BCE7A6-7513-4E51-84EA-73ED2D84602C}">
      <dgm:prSet/>
      <dgm:spPr/>
      <dgm:t>
        <a:bodyPr/>
        <a:lstStyle/>
        <a:p>
          <a:endParaRPr lang="es-MX"/>
        </a:p>
      </dgm:t>
    </dgm:pt>
    <dgm:pt modelId="{82A5D793-9B83-46CD-A078-77D8DF6396A6}" type="sibTrans" cxnId="{57BCE7A6-7513-4E51-84EA-73ED2D84602C}">
      <dgm:prSet/>
      <dgm:spPr/>
      <dgm:t>
        <a:bodyPr/>
        <a:lstStyle/>
        <a:p>
          <a:endParaRPr lang="es-MX"/>
        </a:p>
      </dgm:t>
    </dgm:pt>
    <dgm:pt modelId="{3D33C79E-FA55-4AFF-B3D3-8B1A9983D09E}" type="pres">
      <dgm:prSet presAssocID="{7F3327CF-31FA-4D28-8A19-C6222B35CD7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7956E76-AAA4-4020-A39C-E8F4D3EED4F0}" type="pres">
      <dgm:prSet presAssocID="{C6EE05A8-455E-4D5F-A692-10BAEE327C88}" presName="root1" presStyleCnt="0"/>
      <dgm:spPr/>
    </dgm:pt>
    <dgm:pt modelId="{951ACB98-0164-4694-B912-366F2B44694F}" type="pres">
      <dgm:prSet presAssocID="{C6EE05A8-455E-4D5F-A692-10BAEE327C88}" presName="LevelOneTextNode" presStyleLbl="node0" presStyleIdx="0" presStyleCnt="1" custScaleX="58396" custScaleY="61383">
        <dgm:presLayoutVars>
          <dgm:chPref val="3"/>
        </dgm:presLayoutVars>
      </dgm:prSet>
      <dgm:spPr/>
    </dgm:pt>
    <dgm:pt modelId="{640CEC17-761F-42B6-BD5F-621D892BDC32}" type="pres">
      <dgm:prSet presAssocID="{C6EE05A8-455E-4D5F-A692-10BAEE327C88}" presName="level2hierChild" presStyleCnt="0"/>
      <dgm:spPr/>
    </dgm:pt>
    <dgm:pt modelId="{1C2C128B-51A8-4970-9B98-8A3832BE3661}" type="pres">
      <dgm:prSet presAssocID="{90EB485E-8F6B-45A1-A945-B39072653AD5}" presName="conn2-1" presStyleLbl="parChTrans1D2" presStyleIdx="0" presStyleCnt="3"/>
      <dgm:spPr/>
    </dgm:pt>
    <dgm:pt modelId="{E8BB252F-DCF1-4B42-A804-C6AF4EA0AA64}" type="pres">
      <dgm:prSet presAssocID="{90EB485E-8F6B-45A1-A945-B39072653AD5}" presName="connTx" presStyleLbl="parChTrans1D2" presStyleIdx="0" presStyleCnt="3"/>
      <dgm:spPr/>
    </dgm:pt>
    <dgm:pt modelId="{B9A73A77-49B2-46D3-98E5-3D9367D62F66}" type="pres">
      <dgm:prSet presAssocID="{71C6404B-259D-4E4D-8356-1387398D4321}" presName="root2" presStyleCnt="0"/>
      <dgm:spPr/>
    </dgm:pt>
    <dgm:pt modelId="{59F7CCE5-69ED-40AC-A6A5-C27E9E75FCDB}" type="pres">
      <dgm:prSet presAssocID="{71C6404B-259D-4E4D-8356-1387398D4321}" presName="LevelTwoTextNode" presStyleLbl="asst1" presStyleIdx="0" presStyleCnt="1">
        <dgm:presLayoutVars>
          <dgm:chPref val="3"/>
        </dgm:presLayoutVars>
      </dgm:prSet>
      <dgm:spPr/>
    </dgm:pt>
    <dgm:pt modelId="{E2BA78A3-7603-4693-BE67-6BF9DCD26D95}" type="pres">
      <dgm:prSet presAssocID="{71C6404B-259D-4E4D-8356-1387398D4321}" presName="level3hierChild" presStyleCnt="0"/>
      <dgm:spPr/>
    </dgm:pt>
    <dgm:pt modelId="{E714FDBA-04D9-4337-B61E-4918E32FB49B}" type="pres">
      <dgm:prSet presAssocID="{958D42B0-753C-4C18-BB53-67056477B010}" presName="conn2-1" presStyleLbl="parChTrans1D2" presStyleIdx="1" presStyleCnt="3"/>
      <dgm:spPr/>
    </dgm:pt>
    <dgm:pt modelId="{416C1A11-BB8A-474D-A6B8-910F2F045B8D}" type="pres">
      <dgm:prSet presAssocID="{958D42B0-753C-4C18-BB53-67056477B010}" presName="connTx" presStyleLbl="parChTrans1D2" presStyleIdx="1" presStyleCnt="3"/>
      <dgm:spPr/>
    </dgm:pt>
    <dgm:pt modelId="{9FACF288-2ACC-462A-AA31-7A04AC17C63A}" type="pres">
      <dgm:prSet presAssocID="{F17D1C2F-47CA-429F-AC31-C72A3ADE3082}" presName="root2" presStyleCnt="0"/>
      <dgm:spPr/>
    </dgm:pt>
    <dgm:pt modelId="{6CD6ADD6-B9E5-47DA-91F1-766B562438CC}" type="pres">
      <dgm:prSet presAssocID="{F17D1C2F-47CA-429F-AC31-C72A3ADE3082}" presName="LevelTwoTextNode" presStyleLbl="node2" presStyleIdx="0" presStyleCnt="2">
        <dgm:presLayoutVars>
          <dgm:chPref val="3"/>
        </dgm:presLayoutVars>
      </dgm:prSet>
      <dgm:spPr/>
    </dgm:pt>
    <dgm:pt modelId="{464CB5D5-A50F-45D5-A49A-41E96D47C47D}" type="pres">
      <dgm:prSet presAssocID="{F17D1C2F-47CA-429F-AC31-C72A3ADE3082}" presName="level3hierChild" presStyleCnt="0"/>
      <dgm:spPr/>
    </dgm:pt>
    <dgm:pt modelId="{AD897EDD-9944-495B-A97F-5C165A50E607}" type="pres">
      <dgm:prSet presAssocID="{8C534084-D179-4671-99AD-0A78DD2C1F21}" presName="conn2-1" presStyleLbl="parChTrans1D2" presStyleIdx="2" presStyleCnt="3"/>
      <dgm:spPr/>
    </dgm:pt>
    <dgm:pt modelId="{28446D88-7140-454B-9DBA-4489F573C916}" type="pres">
      <dgm:prSet presAssocID="{8C534084-D179-4671-99AD-0A78DD2C1F21}" presName="connTx" presStyleLbl="parChTrans1D2" presStyleIdx="2" presStyleCnt="3"/>
      <dgm:spPr/>
    </dgm:pt>
    <dgm:pt modelId="{43FE271A-4DFA-4238-A8AA-7F951A05EC3D}" type="pres">
      <dgm:prSet presAssocID="{B1627104-D211-48F7-AE56-3BC3B841D848}" presName="root2" presStyleCnt="0"/>
      <dgm:spPr/>
    </dgm:pt>
    <dgm:pt modelId="{D7FA7CF9-2E1A-4F7D-94E5-34772A4AA50E}" type="pres">
      <dgm:prSet presAssocID="{B1627104-D211-48F7-AE56-3BC3B841D848}" presName="LevelTwoTextNode" presStyleLbl="node2" presStyleIdx="1" presStyleCnt="2" custScaleX="58285" custScaleY="52069">
        <dgm:presLayoutVars>
          <dgm:chPref val="3"/>
        </dgm:presLayoutVars>
      </dgm:prSet>
      <dgm:spPr/>
    </dgm:pt>
    <dgm:pt modelId="{E4A70D64-7106-4D2A-A050-69A5C57A4DBD}" type="pres">
      <dgm:prSet presAssocID="{B1627104-D211-48F7-AE56-3BC3B841D848}" presName="level3hierChild" presStyleCnt="0"/>
      <dgm:spPr/>
    </dgm:pt>
  </dgm:ptLst>
  <dgm:cxnLst>
    <dgm:cxn modelId="{53192D05-F340-4097-B848-2E7AD20BCBA2}" type="presOf" srcId="{8C534084-D179-4671-99AD-0A78DD2C1F21}" destId="{AD897EDD-9944-495B-A97F-5C165A50E607}" srcOrd="0" destOrd="0" presId="urn:microsoft.com/office/officeart/2008/layout/HorizontalMultiLevelHierarchy"/>
    <dgm:cxn modelId="{007CDF10-385B-47EF-906A-409E6AE27753}" type="presOf" srcId="{71C6404B-259D-4E4D-8356-1387398D4321}" destId="{59F7CCE5-69ED-40AC-A6A5-C27E9E75FCDB}" srcOrd="0" destOrd="0" presId="urn:microsoft.com/office/officeart/2008/layout/HorizontalMultiLevelHierarchy"/>
    <dgm:cxn modelId="{201B7D24-9341-496A-8E47-9A1CD9C5CBC9}" type="presOf" srcId="{B1627104-D211-48F7-AE56-3BC3B841D848}" destId="{D7FA7CF9-2E1A-4F7D-94E5-34772A4AA50E}" srcOrd="0" destOrd="0" presId="urn:microsoft.com/office/officeart/2008/layout/HorizontalMultiLevelHierarchy"/>
    <dgm:cxn modelId="{DEBF9B2A-6975-4483-AC54-F94BE305545F}" type="presOf" srcId="{7F3327CF-31FA-4D28-8A19-C6222B35CD7B}" destId="{3D33C79E-FA55-4AFF-B3D3-8B1A9983D09E}" srcOrd="0" destOrd="0" presId="urn:microsoft.com/office/officeart/2008/layout/HorizontalMultiLevelHierarchy"/>
    <dgm:cxn modelId="{663DCD2D-301F-4F2E-8407-12A134B71BDC}" type="presOf" srcId="{90EB485E-8F6B-45A1-A945-B39072653AD5}" destId="{E8BB252F-DCF1-4B42-A804-C6AF4EA0AA64}" srcOrd="1" destOrd="0" presId="urn:microsoft.com/office/officeart/2008/layout/HorizontalMultiLevelHierarchy"/>
    <dgm:cxn modelId="{F33E1C37-D119-470F-8A27-553BBB69EF25}" type="presOf" srcId="{958D42B0-753C-4C18-BB53-67056477B010}" destId="{416C1A11-BB8A-474D-A6B8-910F2F045B8D}" srcOrd="1" destOrd="0" presId="urn:microsoft.com/office/officeart/2008/layout/HorizontalMultiLevelHierarchy"/>
    <dgm:cxn modelId="{89BD4EA4-F69B-4AFD-800B-CF96DF7DBD8E}" srcId="{C6EE05A8-455E-4D5F-A692-10BAEE327C88}" destId="{71C6404B-259D-4E4D-8356-1387398D4321}" srcOrd="0" destOrd="0" parTransId="{90EB485E-8F6B-45A1-A945-B39072653AD5}" sibTransId="{ACF54CD6-5137-4567-B123-1A3E8796C996}"/>
    <dgm:cxn modelId="{57BCE7A6-7513-4E51-84EA-73ED2D84602C}" srcId="{C6EE05A8-455E-4D5F-A692-10BAEE327C88}" destId="{B1627104-D211-48F7-AE56-3BC3B841D848}" srcOrd="2" destOrd="0" parTransId="{8C534084-D179-4671-99AD-0A78DD2C1F21}" sibTransId="{82A5D793-9B83-46CD-A078-77D8DF6396A6}"/>
    <dgm:cxn modelId="{A57B26C1-7C7D-4AC1-A77E-2DE1A4AE2760}" type="presOf" srcId="{F17D1C2F-47CA-429F-AC31-C72A3ADE3082}" destId="{6CD6ADD6-B9E5-47DA-91F1-766B562438CC}" srcOrd="0" destOrd="0" presId="urn:microsoft.com/office/officeart/2008/layout/HorizontalMultiLevelHierarchy"/>
    <dgm:cxn modelId="{4D3550C3-02FD-4B70-BC5A-695D9C748F33}" type="presOf" srcId="{90EB485E-8F6B-45A1-A945-B39072653AD5}" destId="{1C2C128B-51A8-4970-9B98-8A3832BE3661}" srcOrd="0" destOrd="0" presId="urn:microsoft.com/office/officeart/2008/layout/HorizontalMultiLevelHierarchy"/>
    <dgm:cxn modelId="{279A1ECF-92AF-4BC8-A19B-381647E1C3C9}" type="presOf" srcId="{C6EE05A8-455E-4D5F-A692-10BAEE327C88}" destId="{951ACB98-0164-4694-B912-366F2B44694F}" srcOrd="0" destOrd="0" presId="urn:microsoft.com/office/officeart/2008/layout/HorizontalMultiLevelHierarchy"/>
    <dgm:cxn modelId="{5E4D0AD2-3D52-4035-9EF8-56356D22A001}" type="presOf" srcId="{958D42B0-753C-4C18-BB53-67056477B010}" destId="{E714FDBA-04D9-4337-B61E-4918E32FB49B}" srcOrd="0" destOrd="0" presId="urn:microsoft.com/office/officeart/2008/layout/HorizontalMultiLevelHierarchy"/>
    <dgm:cxn modelId="{F6FBB6FB-9847-44B0-B69F-2D56557491A3}" srcId="{7F3327CF-31FA-4D28-8A19-C6222B35CD7B}" destId="{C6EE05A8-455E-4D5F-A692-10BAEE327C88}" srcOrd="0" destOrd="0" parTransId="{601365DF-9626-4B29-AE70-E3AFAA2257F0}" sibTransId="{223135C7-B64B-4B4D-AE96-FFD7234A05B1}"/>
    <dgm:cxn modelId="{63E568FC-301F-4F4D-9039-D9556E6ACA5B}" type="presOf" srcId="{8C534084-D179-4671-99AD-0A78DD2C1F21}" destId="{28446D88-7140-454B-9DBA-4489F573C916}" srcOrd="1" destOrd="0" presId="urn:microsoft.com/office/officeart/2008/layout/HorizontalMultiLevelHierarchy"/>
    <dgm:cxn modelId="{A5861AFF-384E-441E-876D-277363313DFF}" srcId="{C6EE05A8-455E-4D5F-A692-10BAEE327C88}" destId="{F17D1C2F-47CA-429F-AC31-C72A3ADE3082}" srcOrd="1" destOrd="0" parTransId="{958D42B0-753C-4C18-BB53-67056477B010}" sibTransId="{2668CB2D-EEAC-462F-A2D2-2E05B14B27C0}"/>
    <dgm:cxn modelId="{21122D86-DCB6-4301-9DE7-2176D0BC1A89}" type="presParOf" srcId="{3D33C79E-FA55-4AFF-B3D3-8B1A9983D09E}" destId="{A7956E76-AAA4-4020-A39C-E8F4D3EED4F0}" srcOrd="0" destOrd="0" presId="urn:microsoft.com/office/officeart/2008/layout/HorizontalMultiLevelHierarchy"/>
    <dgm:cxn modelId="{4506C032-D73E-4A65-9B3B-FD90ECBD6471}" type="presParOf" srcId="{A7956E76-AAA4-4020-A39C-E8F4D3EED4F0}" destId="{951ACB98-0164-4694-B912-366F2B44694F}" srcOrd="0" destOrd="0" presId="urn:microsoft.com/office/officeart/2008/layout/HorizontalMultiLevelHierarchy"/>
    <dgm:cxn modelId="{642922B0-4E39-40B7-A86C-878F2144419E}" type="presParOf" srcId="{A7956E76-AAA4-4020-A39C-E8F4D3EED4F0}" destId="{640CEC17-761F-42B6-BD5F-621D892BDC32}" srcOrd="1" destOrd="0" presId="urn:microsoft.com/office/officeart/2008/layout/HorizontalMultiLevelHierarchy"/>
    <dgm:cxn modelId="{CD7D47CE-988E-484D-AC3F-3FA1DB0A3CB2}" type="presParOf" srcId="{640CEC17-761F-42B6-BD5F-621D892BDC32}" destId="{1C2C128B-51A8-4970-9B98-8A3832BE3661}" srcOrd="0" destOrd="0" presId="urn:microsoft.com/office/officeart/2008/layout/HorizontalMultiLevelHierarchy"/>
    <dgm:cxn modelId="{49DA300B-54C1-4464-8CDE-E2BA668C6C8A}" type="presParOf" srcId="{1C2C128B-51A8-4970-9B98-8A3832BE3661}" destId="{E8BB252F-DCF1-4B42-A804-C6AF4EA0AA64}" srcOrd="0" destOrd="0" presId="urn:microsoft.com/office/officeart/2008/layout/HorizontalMultiLevelHierarchy"/>
    <dgm:cxn modelId="{2ABD2658-BC7B-4282-ADB4-AA4C1A40CA1E}" type="presParOf" srcId="{640CEC17-761F-42B6-BD5F-621D892BDC32}" destId="{B9A73A77-49B2-46D3-98E5-3D9367D62F66}" srcOrd="1" destOrd="0" presId="urn:microsoft.com/office/officeart/2008/layout/HorizontalMultiLevelHierarchy"/>
    <dgm:cxn modelId="{927CBAFE-8667-49BF-89DF-E0CD6DDF5F63}" type="presParOf" srcId="{B9A73A77-49B2-46D3-98E5-3D9367D62F66}" destId="{59F7CCE5-69ED-40AC-A6A5-C27E9E75FCDB}" srcOrd="0" destOrd="0" presId="urn:microsoft.com/office/officeart/2008/layout/HorizontalMultiLevelHierarchy"/>
    <dgm:cxn modelId="{14F43D15-0A67-4C7A-8BD6-A2CA47CC385C}" type="presParOf" srcId="{B9A73A77-49B2-46D3-98E5-3D9367D62F66}" destId="{E2BA78A3-7603-4693-BE67-6BF9DCD26D95}" srcOrd="1" destOrd="0" presId="urn:microsoft.com/office/officeart/2008/layout/HorizontalMultiLevelHierarchy"/>
    <dgm:cxn modelId="{D957AD22-90CA-44AB-9A50-7578682030AC}" type="presParOf" srcId="{640CEC17-761F-42B6-BD5F-621D892BDC32}" destId="{E714FDBA-04D9-4337-B61E-4918E32FB49B}" srcOrd="2" destOrd="0" presId="urn:microsoft.com/office/officeart/2008/layout/HorizontalMultiLevelHierarchy"/>
    <dgm:cxn modelId="{D2B3DF13-4633-48C8-B0F5-E44840900034}" type="presParOf" srcId="{E714FDBA-04D9-4337-B61E-4918E32FB49B}" destId="{416C1A11-BB8A-474D-A6B8-910F2F045B8D}" srcOrd="0" destOrd="0" presId="urn:microsoft.com/office/officeart/2008/layout/HorizontalMultiLevelHierarchy"/>
    <dgm:cxn modelId="{71D85571-1A4A-49D8-9D03-782AD5F48CE5}" type="presParOf" srcId="{640CEC17-761F-42B6-BD5F-621D892BDC32}" destId="{9FACF288-2ACC-462A-AA31-7A04AC17C63A}" srcOrd="3" destOrd="0" presId="urn:microsoft.com/office/officeart/2008/layout/HorizontalMultiLevelHierarchy"/>
    <dgm:cxn modelId="{31C8FB28-6FFA-478A-896B-1FD1FE685DF1}" type="presParOf" srcId="{9FACF288-2ACC-462A-AA31-7A04AC17C63A}" destId="{6CD6ADD6-B9E5-47DA-91F1-766B562438CC}" srcOrd="0" destOrd="0" presId="urn:microsoft.com/office/officeart/2008/layout/HorizontalMultiLevelHierarchy"/>
    <dgm:cxn modelId="{F4274909-6724-4479-A375-253C2103DAFD}" type="presParOf" srcId="{9FACF288-2ACC-462A-AA31-7A04AC17C63A}" destId="{464CB5D5-A50F-45D5-A49A-41E96D47C47D}" srcOrd="1" destOrd="0" presId="urn:microsoft.com/office/officeart/2008/layout/HorizontalMultiLevelHierarchy"/>
    <dgm:cxn modelId="{123D97A7-65E4-446B-A039-F08B422317CE}" type="presParOf" srcId="{640CEC17-761F-42B6-BD5F-621D892BDC32}" destId="{AD897EDD-9944-495B-A97F-5C165A50E607}" srcOrd="4" destOrd="0" presId="urn:microsoft.com/office/officeart/2008/layout/HorizontalMultiLevelHierarchy"/>
    <dgm:cxn modelId="{38F88888-10CA-469D-B7D4-CDED620A1F33}" type="presParOf" srcId="{AD897EDD-9944-495B-A97F-5C165A50E607}" destId="{28446D88-7140-454B-9DBA-4489F573C916}" srcOrd="0" destOrd="0" presId="urn:microsoft.com/office/officeart/2008/layout/HorizontalMultiLevelHierarchy"/>
    <dgm:cxn modelId="{95C52373-DF48-47B5-8AC2-0D792A425E07}" type="presParOf" srcId="{640CEC17-761F-42B6-BD5F-621D892BDC32}" destId="{43FE271A-4DFA-4238-A8AA-7F951A05EC3D}" srcOrd="5" destOrd="0" presId="urn:microsoft.com/office/officeart/2008/layout/HorizontalMultiLevelHierarchy"/>
    <dgm:cxn modelId="{D2F4E4C6-1737-4397-888C-9E9D73F59C1F}" type="presParOf" srcId="{43FE271A-4DFA-4238-A8AA-7F951A05EC3D}" destId="{D7FA7CF9-2E1A-4F7D-94E5-34772A4AA50E}" srcOrd="0" destOrd="0" presId="urn:microsoft.com/office/officeart/2008/layout/HorizontalMultiLevelHierarchy"/>
    <dgm:cxn modelId="{F22DE192-57E2-4444-BF53-89CAF63AFC4A}" type="presParOf" srcId="{43FE271A-4DFA-4238-A8AA-7F951A05EC3D}" destId="{E4A70D64-7106-4D2A-A050-69A5C57A4DB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4F33433-B41B-4BA2-888D-CD3B26186187}" type="doc">
      <dgm:prSet loTypeId="urn:microsoft.com/office/officeart/2005/8/layout/matrix1" loCatId="matrix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s-EC"/>
        </a:p>
      </dgm:t>
    </dgm:pt>
    <dgm:pt modelId="{D7376105-6907-434A-B0CC-12EEF0D4C338}">
      <dgm:prSet phldrT="[Texto]" custT="1"/>
      <dgm:spPr/>
      <dgm:t>
        <a:bodyPr/>
        <a:lstStyle/>
        <a:p>
          <a:pPr algn="ctr"/>
          <a:r>
            <a:rPr lang="es-EC" sz="2400"/>
            <a:t>CAPACITOR</a:t>
          </a:r>
        </a:p>
      </dgm:t>
    </dgm:pt>
    <dgm:pt modelId="{353571E9-F72E-41B2-81EA-FD9C2423EC31}" type="parTrans" cxnId="{AC38E063-835D-4954-A093-5FA8E1338DEA}">
      <dgm:prSet/>
      <dgm:spPr/>
      <dgm:t>
        <a:bodyPr/>
        <a:lstStyle/>
        <a:p>
          <a:pPr algn="ctr"/>
          <a:endParaRPr lang="es-EC"/>
        </a:p>
      </dgm:t>
    </dgm:pt>
    <dgm:pt modelId="{5E0639F0-FBD9-4140-A3D3-B4F3F6DD6128}" type="sibTrans" cxnId="{AC38E063-835D-4954-A093-5FA8E1338DEA}">
      <dgm:prSet/>
      <dgm:spPr/>
      <dgm:t>
        <a:bodyPr/>
        <a:lstStyle/>
        <a:p>
          <a:pPr algn="ctr"/>
          <a:endParaRPr lang="es-EC"/>
        </a:p>
      </dgm:t>
    </dgm:pt>
    <dgm:pt modelId="{9B0BFA82-048C-495F-9810-927F02EF5113}">
      <dgm:prSet phldrT="[Texto]" custT="1"/>
      <dgm:spPr/>
      <dgm:t>
        <a:bodyPr/>
        <a:lstStyle/>
        <a:p>
          <a:pPr algn="ctr"/>
          <a:endParaRPr lang="es-EC" sz="1500" b="0" i="0"/>
        </a:p>
        <a:p>
          <a:pPr algn="ctr"/>
          <a:endParaRPr lang="es-EC" sz="1500" b="0" i="0"/>
        </a:p>
        <a:p>
          <a:pPr algn="ctr"/>
          <a:r>
            <a:rPr lang="es-EC" sz="1500" b="0" i="0"/>
            <a:t>Dispositivo que se utiliza para almacenar  energía y liberarla rápidamente. Funciona con un campo eléctrico, que almacena energía  lentamente en sus placas, alimentado por su batería durante algunos segundos, para  descargarlo rápidamente, en solo algunos milisegundos.</a:t>
          </a:r>
          <a:endParaRPr lang="es-EC" sz="1500"/>
        </a:p>
      </dgm:t>
    </dgm:pt>
    <dgm:pt modelId="{E92AC46D-858F-4708-A807-4A17CAE7026D}" type="parTrans" cxnId="{D545F214-1527-4AE6-AC5B-151C4D0BD740}">
      <dgm:prSet/>
      <dgm:spPr/>
      <dgm:t>
        <a:bodyPr/>
        <a:lstStyle/>
        <a:p>
          <a:pPr algn="ctr"/>
          <a:endParaRPr lang="es-EC"/>
        </a:p>
      </dgm:t>
    </dgm:pt>
    <dgm:pt modelId="{E73969A9-571D-467B-ABD4-2A02594DA5F6}" type="sibTrans" cxnId="{D545F214-1527-4AE6-AC5B-151C4D0BD740}">
      <dgm:prSet/>
      <dgm:spPr/>
      <dgm:t>
        <a:bodyPr/>
        <a:lstStyle/>
        <a:p>
          <a:pPr algn="ctr"/>
          <a:endParaRPr lang="es-EC"/>
        </a:p>
      </dgm:t>
    </dgm:pt>
    <dgm:pt modelId="{AA603D36-FF97-4476-BE5E-A83BDC48EE98}">
      <dgm:prSet phldrT="[Texto]" custT="1"/>
      <dgm:spPr/>
      <dgm:t>
        <a:bodyPr/>
        <a:lstStyle/>
        <a:p>
          <a:pPr algn="ctr"/>
          <a:endParaRPr lang="es-EC" sz="1500" b="0" i="0"/>
        </a:p>
        <a:p>
          <a:pPr algn="ctr"/>
          <a:endParaRPr lang="es-EC" sz="1500" b="0" i="0"/>
        </a:p>
        <a:p>
          <a:pPr algn="ctr"/>
          <a:r>
            <a:rPr lang="es-EC" sz="1500" b="0" i="0"/>
            <a:t>Provee  intensas pulsaciones eléctricas, como también para producir campos eléctricos. En los circuitos electrónicos, los capacitores se usan para manipular voltajes y  corrientes variables con el tiempo. Un capacitor está cargado, cuando existe una carga eléctrica en sus placas o cuando existe una diferencia de potencial entre ellas.</a:t>
          </a:r>
          <a:endParaRPr lang="es-EC" sz="1500"/>
        </a:p>
      </dgm:t>
    </dgm:pt>
    <dgm:pt modelId="{5F06E879-C9FD-4546-A97E-ED1D1DAAA1E5}" type="parTrans" cxnId="{6FB23823-A318-4EF7-BF2B-B2E019390157}">
      <dgm:prSet/>
      <dgm:spPr/>
      <dgm:t>
        <a:bodyPr/>
        <a:lstStyle/>
        <a:p>
          <a:pPr algn="ctr"/>
          <a:endParaRPr lang="es-EC"/>
        </a:p>
      </dgm:t>
    </dgm:pt>
    <dgm:pt modelId="{FD748FBC-703F-43A5-8D5B-644E15D7F1C1}" type="sibTrans" cxnId="{6FB23823-A318-4EF7-BF2B-B2E019390157}">
      <dgm:prSet/>
      <dgm:spPr/>
      <dgm:t>
        <a:bodyPr/>
        <a:lstStyle/>
        <a:p>
          <a:pPr algn="ctr"/>
          <a:endParaRPr lang="es-EC"/>
        </a:p>
      </dgm:t>
    </dgm:pt>
    <dgm:pt modelId="{9119DCCA-AFC0-40D3-8E71-4C6D4152A8F6}">
      <dgm:prSet phldrT="[Texto]" custT="1"/>
      <dgm:spPr/>
      <dgm:t>
        <a:bodyPr/>
        <a:lstStyle/>
        <a:p>
          <a:pPr algn="ctr"/>
          <a:r>
            <a:rPr lang="es-EC" sz="1500" b="0" i="0"/>
            <a:t>Se cargan mediante una fuente de fuerza electromotriz fem. Después de un tiempo  relativamente corto de carga, el capacitor adquiere una carga eléctrica y por lo mismo  tendrá una diferencia de potencial entre sus placas.</a:t>
          </a:r>
          <a:endParaRPr lang="es-EC" sz="1500"/>
        </a:p>
      </dgm:t>
    </dgm:pt>
    <dgm:pt modelId="{37F401C3-32AF-4044-85D9-9238F07A9A4B}" type="parTrans" cxnId="{900F6392-4E83-4247-ADB8-FBA3FAD83F06}">
      <dgm:prSet/>
      <dgm:spPr/>
      <dgm:t>
        <a:bodyPr/>
        <a:lstStyle/>
        <a:p>
          <a:pPr algn="ctr"/>
          <a:endParaRPr lang="es-EC"/>
        </a:p>
      </dgm:t>
    </dgm:pt>
    <dgm:pt modelId="{7B8C9B80-9631-44B2-AC97-B656F78D5FD4}" type="sibTrans" cxnId="{900F6392-4E83-4247-ADB8-FBA3FAD83F06}">
      <dgm:prSet/>
      <dgm:spPr/>
      <dgm:t>
        <a:bodyPr/>
        <a:lstStyle/>
        <a:p>
          <a:pPr algn="ctr"/>
          <a:endParaRPr lang="es-EC"/>
        </a:p>
      </dgm:t>
    </dgm:pt>
    <dgm:pt modelId="{F7A47155-3194-4B3A-B311-680608BBC666}">
      <dgm:prSet phldrT="[Texto]" custT="1"/>
      <dgm:spPr/>
      <dgm:t>
        <a:bodyPr/>
        <a:lstStyle/>
        <a:p>
          <a:pPr algn="l"/>
          <a:r>
            <a:rPr lang="es-EC" sz="1500" b="0" i="0"/>
            <a:t>A diferencia en del comportamiento de un capacitor con la corriente continua (donde no hay paso de corriente), el paso de la corriente alterna por el capacitor si ocurre.</a:t>
          </a:r>
        </a:p>
        <a:p>
          <a:pPr algn="l"/>
          <a:r>
            <a:rPr lang="es-EC" sz="1500" b="0" i="0"/>
            <a:t>Otra característica del paso de una corriente alterna en un capacitor es que el voltaje que aparece en los terminales del mismo está desfasado o corrido 90° hacia atrás con respecto a la corriente que lo atraviesa.</a:t>
          </a:r>
        </a:p>
      </dgm:t>
    </dgm:pt>
    <dgm:pt modelId="{43754D0C-9274-47D6-B64A-C512C76BD14A}" type="parTrans" cxnId="{D211F662-A8E6-46B7-B71B-D86298984FD9}">
      <dgm:prSet/>
      <dgm:spPr/>
      <dgm:t>
        <a:bodyPr/>
        <a:lstStyle/>
        <a:p>
          <a:pPr algn="ctr"/>
          <a:endParaRPr lang="es-EC"/>
        </a:p>
      </dgm:t>
    </dgm:pt>
    <dgm:pt modelId="{51813DB4-78B8-485C-B841-77B083ABD671}" type="sibTrans" cxnId="{D211F662-A8E6-46B7-B71B-D86298984FD9}">
      <dgm:prSet/>
      <dgm:spPr/>
      <dgm:t>
        <a:bodyPr/>
        <a:lstStyle/>
        <a:p>
          <a:pPr algn="ctr"/>
          <a:endParaRPr lang="es-EC"/>
        </a:p>
      </dgm:t>
    </dgm:pt>
    <dgm:pt modelId="{A2B727A9-EA4A-4082-A491-A69DD7627974}" type="pres">
      <dgm:prSet presAssocID="{74F33433-B41B-4BA2-888D-CD3B26186187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79B8CF6-FF05-4F4F-BDCE-68517543147A}" type="pres">
      <dgm:prSet presAssocID="{74F33433-B41B-4BA2-888D-CD3B26186187}" presName="matrix" presStyleCnt="0"/>
      <dgm:spPr/>
    </dgm:pt>
    <dgm:pt modelId="{01B854EE-ADEF-4105-91C9-A26320321C26}" type="pres">
      <dgm:prSet presAssocID="{74F33433-B41B-4BA2-888D-CD3B26186187}" presName="tile1" presStyleLbl="node1" presStyleIdx="0" presStyleCnt="4"/>
      <dgm:spPr/>
    </dgm:pt>
    <dgm:pt modelId="{9A938295-2CBC-4383-B89A-491DE0E3ADC7}" type="pres">
      <dgm:prSet presAssocID="{74F33433-B41B-4BA2-888D-CD3B26186187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C7CF8BA-330D-4829-936B-B777A6502D80}" type="pres">
      <dgm:prSet presAssocID="{74F33433-B41B-4BA2-888D-CD3B26186187}" presName="tile2" presStyleLbl="node1" presStyleIdx="1" presStyleCnt="4"/>
      <dgm:spPr/>
    </dgm:pt>
    <dgm:pt modelId="{9F82DC2D-928B-4241-8FFE-485B40B727C8}" type="pres">
      <dgm:prSet presAssocID="{74F33433-B41B-4BA2-888D-CD3B26186187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3A96A91-A945-42A6-A3BB-D17E995FC2C3}" type="pres">
      <dgm:prSet presAssocID="{74F33433-B41B-4BA2-888D-CD3B26186187}" presName="tile3" presStyleLbl="node1" presStyleIdx="2" presStyleCnt="4"/>
      <dgm:spPr/>
    </dgm:pt>
    <dgm:pt modelId="{C07A5D64-F3A3-41C9-B5EA-45D4E1D044F3}" type="pres">
      <dgm:prSet presAssocID="{74F33433-B41B-4BA2-888D-CD3B26186187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D313BAD-98C9-4675-9961-3CF4AB3B9EFD}" type="pres">
      <dgm:prSet presAssocID="{74F33433-B41B-4BA2-888D-CD3B26186187}" presName="tile4" presStyleLbl="node1" presStyleIdx="3" presStyleCnt="4"/>
      <dgm:spPr/>
    </dgm:pt>
    <dgm:pt modelId="{21DCA530-4AEB-40E9-9C78-3859C53AF9FB}" type="pres">
      <dgm:prSet presAssocID="{74F33433-B41B-4BA2-888D-CD3B26186187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4EEE9F45-AC3C-4DF0-9D61-3283342CC223}" type="pres">
      <dgm:prSet presAssocID="{74F33433-B41B-4BA2-888D-CD3B26186187}" presName="centerTile" presStyleLbl="fgShp" presStyleIdx="0" presStyleCnt="1" custScaleX="81941" custScaleY="61698">
        <dgm:presLayoutVars>
          <dgm:chMax val="0"/>
          <dgm:chPref val="0"/>
        </dgm:presLayoutVars>
      </dgm:prSet>
      <dgm:spPr/>
    </dgm:pt>
  </dgm:ptLst>
  <dgm:cxnLst>
    <dgm:cxn modelId="{D545F214-1527-4AE6-AC5B-151C4D0BD740}" srcId="{D7376105-6907-434A-B0CC-12EEF0D4C338}" destId="{9B0BFA82-048C-495F-9810-927F02EF5113}" srcOrd="0" destOrd="0" parTransId="{E92AC46D-858F-4708-A807-4A17CAE7026D}" sibTransId="{E73969A9-571D-467B-ABD4-2A02594DA5F6}"/>
    <dgm:cxn modelId="{53480921-DEF5-41C5-84E7-15E3972A5286}" type="presOf" srcId="{9B0BFA82-048C-495F-9810-927F02EF5113}" destId="{01B854EE-ADEF-4105-91C9-A26320321C26}" srcOrd="0" destOrd="0" presId="urn:microsoft.com/office/officeart/2005/8/layout/matrix1"/>
    <dgm:cxn modelId="{6FB23823-A318-4EF7-BF2B-B2E019390157}" srcId="{D7376105-6907-434A-B0CC-12EEF0D4C338}" destId="{AA603D36-FF97-4476-BE5E-A83BDC48EE98}" srcOrd="1" destOrd="0" parTransId="{5F06E879-C9FD-4546-A97E-ED1D1DAAA1E5}" sibTransId="{FD748FBC-703F-43A5-8D5B-644E15D7F1C1}"/>
    <dgm:cxn modelId="{D211F662-A8E6-46B7-B71B-D86298984FD9}" srcId="{D7376105-6907-434A-B0CC-12EEF0D4C338}" destId="{F7A47155-3194-4B3A-B311-680608BBC666}" srcOrd="3" destOrd="0" parTransId="{43754D0C-9274-47D6-B64A-C512C76BD14A}" sibTransId="{51813DB4-78B8-485C-B841-77B083ABD671}"/>
    <dgm:cxn modelId="{AC38E063-835D-4954-A093-5FA8E1338DEA}" srcId="{74F33433-B41B-4BA2-888D-CD3B26186187}" destId="{D7376105-6907-434A-B0CC-12EEF0D4C338}" srcOrd="0" destOrd="0" parTransId="{353571E9-F72E-41B2-81EA-FD9C2423EC31}" sibTransId="{5E0639F0-FBD9-4140-A3D3-B4F3F6DD6128}"/>
    <dgm:cxn modelId="{B7FF2D44-2492-4BB0-935C-02CB72A4B99B}" type="presOf" srcId="{9119DCCA-AFC0-40D3-8E71-4C6D4152A8F6}" destId="{A3A96A91-A945-42A6-A3BB-D17E995FC2C3}" srcOrd="0" destOrd="0" presId="urn:microsoft.com/office/officeart/2005/8/layout/matrix1"/>
    <dgm:cxn modelId="{E7D6254B-BD33-496E-BB70-23A292E95B62}" type="presOf" srcId="{F7A47155-3194-4B3A-B311-680608BBC666}" destId="{7D313BAD-98C9-4675-9961-3CF4AB3B9EFD}" srcOrd="0" destOrd="0" presId="urn:microsoft.com/office/officeart/2005/8/layout/matrix1"/>
    <dgm:cxn modelId="{3F941B7A-3EE7-4566-AA0A-94A4008EB175}" type="presOf" srcId="{9B0BFA82-048C-495F-9810-927F02EF5113}" destId="{9A938295-2CBC-4383-B89A-491DE0E3ADC7}" srcOrd="1" destOrd="0" presId="urn:microsoft.com/office/officeart/2005/8/layout/matrix1"/>
    <dgm:cxn modelId="{900F6392-4E83-4247-ADB8-FBA3FAD83F06}" srcId="{D7376105-6907-434A-B0CC-12EEF0D4C338}" destId="{9119DCCA-AFC0-40D3-8E71-4C6D4152A8F6}" srcOrd="2" destOrd="0" parTransId="{37F401C3-32AF-4044-85D9-9238F07A9A4B}" sibTransId="{7B8C9B80-9631-44B2-AC97-B656F78D5FD4}"/>
    <dgm:cxn modelId="{9BA393A2-396B-4F6F-9247-35AA33FE6B22}" type="presOf" srcId="{AA603D36-FF97-4476-BE5E-A83BDC48EE98}" destId="{9F82DC2D-928B-4241-8FFE-485B40B727C8}" srcOrd="1" destOrd="0" presId="urn:microsoft.com/office/officeart/2005/8/layout/matrix1"/>
    <dgm:cxn modelId="{0B2F28AD-5DEE-4BF4-BB53-94E1B299E4C0}" type="presOf" srcId="{D7376105-6907-434A-B0CC-12EEF0D4C338}" destId="{4EEE9F45-AC3C-4DF0-9D61-3283342CC223}" srcOrd="0" destOrd="0" presId="urn:microsoft.com/office/officeart/2005/8/layout/matrix1"/>
    <dgm:cxn modelId="{DEB175C6-CACD-4D61-9869-7A286D48969C}" type="presOf" srcId="{9119DCCA-AFC0-40D3-8E71-4C6D4152A8F6}" destId="{C07A5D64-F3A3-41C9-B5EA-45D4E1D044F3}" srcOrd="1" destOrd="0" presId="urn:microsoft.com/office/officeart/2005/8/layout/matrix1"/>
    <dgm:cxn modelId="{43FB41D0-6B52-4AD6-83EC-8A9EE4484C98}" type="presOf" srcId="{74F33433-B41B-4BA2-888D-CD3B26186187}" destId="{A2B727A9-EA4A-4082-A491-A69DD7627974}" srcOrd="0" destOrd="0" presId="urn:microsoft.com/office/officeart/2005/8/layout/matrix1"/>
    <dgm:cxn modelId="{33BC19EE-D76A-4F6F-A572-009B5DEDB651}" type="presOf" srcId="{F7A47155-3194-4B3A-B311-680608BBC666}" destId="{21DCA530-4AEB-40E9-9C78-3859C53AF9FB}" srcOrd="1" destOrd="0" presId="urn:microsoft.com/office/officeart/2005/8/layout/matrix1"/>
    <dgm:cxn modelId="{709D9AFB-ED8F-4F65-BB6F-49A6324C737F}" type="presOf" srcId="{AA603D36-FF97-4476-BE5E-A83BDC48EE98}" destId="{0C7CF8BA-330D-4829-936B-B777A6502D80}" srcOrd="0" destOrd="0" presId="urn:microsoft.com/office/officeart/2005/8/layout/matrix1"/>
    <dgm:cxn modelId="{110BF174-2992-4E0E-9B75-75F6B405F71B}" type="presParOf" srcId="{A2B727A9-EA4A-4082-A491-A69DD7627974}" destId="{179B8CF6-FF05-4F4F-BDCE-68517543147A}" srcOrd="0" destOrd="0" presId="urn:microsoft.com/office/officeart/2005/8/layout/matrix1"/>
    <dgm:cxn modelId="{16D870A7-8FC2-4EE2-A722-8A4212BCD6BF}" type="presParOf" srcId="{179B8CF6-FF05-4F4F-BDCE-68517543147A}" destId="{01B854EE-ADEF-4105-91C9-A26320321C26}" srcOrd="0" destOrd="0" presId="urn:microsoft.com/office/officeart/2005/8/layout/matrix1"/>
    <dgm:cxn modelId="{86E562B5-4B6C-479A-AB87-1CF992DBDB46}" type="presParOf" srcId="{179B8CF6-FF05-4F4F-BDCE-68517543147A}" destId="{9A938295-2CBC-4383-B89A-491DE0E3ADC7}" srcOrd="1" destOrd="0" presId="urn:microsoft.com/office/officeart/2005/8/layout/matrix1"/>
    <dgm:cxn modelId="{946FE223-925E-4E1A-864E-B1E31CACFC39}" type="presParOf" srcId="{179B8CF6-FF05-4F4F-BDCE-68517543147A}" destId="{0C7CF8BA-330D-4829-936B-B777A6502D80}" srcOrd="2" destOrd="0" presId="urn:microsoft.com/office/officeart/2005/8/layout/matrix1"/>
    <dgm:cxn modelId="{1601FEFB-F15F-4871-B81C-12851D1301BD}" type="presParOf" srcId="{179B8CF6-FF05-4F4F-BDCE-68517543147A}" destId="{9F82DC2D-928B-4241-8FFE-485B40B727C8}" srcOrd="3" destOrd="0" presId="urn:microsoft.com/office/officeart/2005/8/layout/matrix1"/>
    <dgm:cxn modelId="{A85D25D4-D266-4BFB-A187-313A2662D788}" type="presParOf" srcId="{179B8CF6-FF05-4F4F-BDCE-68517543147A}" destId="{A3A96A91-A945-42A6-A3BB-D17E995FC2C3}" srcOrd="4" destOrd="0" presId="urn:microsoft.com/office/officeart/2005/8/layout/matrix1"/>
    <dgm:cxn modelId="{BA57A3CF-AA78-4BF0-963E-48E4EA5C19E0}" type="presParOf" srcId="{179B8CF6-FF05-4F4F-BDCE-68517543147A}" destId="{C07A5D64-F3A3-41C9-B5EA-45D4E1D044F3}" srcOrd="5" destOrd="0" presId="urn:microsoft.com/office/officeart/2005/8/layout/matrix1"/>
    <dgm:cxn modelId="{8B4FC630-9176-414A-9AC1-62304C458A35}" type="presParOf" srcId="{179B8CF6-FF05-4F4F-BDCE-68517543147A}" destId="{7D313BAD-98C9-4675-9961-3CF4AB3B9EFD}" srcOrd="6" destOrd="0" presId="urn:microsoft.com/office/officeart/2005/8/layout/matrix1"/>
    <dgm:cxn modelId="{D3C31CFB-C6E7-4062-B84A-0BE4B39562F4}" type="presParOf" srcId="{179B8CF6-FF05-4F4F-BDCE-68517543147A}" destId="{21DCA530-4AEB-40E9-9C78-3859C53AF9FB}" srcOrd="7" destOrd="0" presId="urn:microsoft.com/office/officeart/2005/8/layout/matrix1"/>
    <dgm:cxn modelId="{992BF1EC-B782-44AD-89C3-93C429FA792A}" type="presParOf" srcId="{A2B727A9-EA4A-4082-A491-A69DD7627974}" destId="{4EEE9F45-AC3C-4DF0-9D61-3283342CC223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897EDD-9944-495B-A97F-5C165A50E607}">
      <dsp:nvSpPr>
        <dsp:cNvPr id="0" name=""/>
        <dsp:cNvSpPr/>
      </dsp:nvSpPr>
      <dsp:spPr>
        <a:xfrm>
          <a:off x="3000375" y="3305175"/>
          <a:ext cx="823914" cy="1569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1957" y="0"/>
              </a:lnTo>
              <a:lnTo>
                <a:pt x="411957" y="1569958"/>
              </a:lnTo>
              <a:lnTo>
                <a:pt x="823914" y="156995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3368006" y="4045828"/>
        <a:ext cx="88651" cy="88651"/>
      </dsp:txXfrm>
    </dsp:sp>
    <dsp:sp modelId="{E714FDBA-04D9-4337-B61E-4918E32FB49B}">
      <dsp:nvSpPr>
        <dsp:cNvPr id="0" name=""/>
        <dsp:cNvSpPr/>
      </dsp:nvSpPr>
      <dsp:spPr>
        <a:xfrm>
          <a:off x="3000375" y="3305175"/>
          <a:ext cx="823914" cy="300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1957" y="0"/>
              </a:lnTo>
              <a:lnTo>
                <a:pt x="411957" y="300998"/>
              </a:lnTo>
              <a:lnTo>
                <a:pt x="823914" y="30099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390402" y="3433744"/>
        <a:ext cx="43858" cy="43858"/>
      </dsp:txXfrm>
    </dsp:sp>
    <dsp:sp modelId="{1C2C128B-51A8-4970-9B98-8A3832BE3661}">
      <dsp:nvSpPr>
        <dsp:cNvPr id="0" name=""/>
        <dsp:cNvSpPr/>
      </dsp:nvSpPr>
      <dsp:spPr>
        <a:xfrm>
          <a:off x="3000375" y="2036215"/>
          <a:ext cx="823914" cy="1268959"/>
        </a:xfrm>
        <a:custGeom>
          <a:avLst/>
          <a:gdLst/>
          <a:ahLst/>
          <a:cxnLst/>
          <a:rect l="0" t="0" r="0" b="0"/>
          <a:pathLst>
            <a:path>
              <a:moveTo>
                <a:pt x="0" y="1268959"/>
              </a:moveTo>
              <a:lnTo>
                <a:pt x="411957" y="1268959"/>
              </a:lnTo>
              <a:lnTo>
                <a:pt x="411957" y="0"/>
              </a:lnTo>
              <a:lnTo>
                <a:pt x="823914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374507" y="2632870"/>
        <a:ext cx="75648" cy="75648"/>
      </dsp:txXfrm>
    </dsp:sp>
    <dsp:sp modelId="{951ACB98-0164-4694-B912-366F2B44694F}">
      <dsp:nvSpPr>
        <dsp:cNvPr id="0" name=""/>
        <dsp:cNvSpPr/>
      </dsp:nvSpPr>
      <dsp:spPr>
        <a:xfrm rot="16200000">
          <a:off x="604842" y="2938457"/>
          <a:ext cx="4057631" cy="7334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3600" kern="1200"/>
            <a:t>INDUCTANCIA</a:t>
          </a:r>
        </a:p>
      </dsp:txBody>
      <dsp:txXfrm>
        <a:off x="604842" y="2938457"/>
        <a:ext cx="4057631" cy="733434"/>
      </dsp:txXfrm>
    </dsp:sp>
    <dsp:sp modelId="{59F7CCE5-69ED-40AC-A6A5-C27E9E75FCDB}">
      <dsp:nvSpPr>
        <dsp:cNvPr id="0" name=""/>
        <dsp:cNvSpPr/>
      </dsp:nvSpPr>
      <dsp:spPr>
        <a:xfrm>
          <a:off x="3824289" y="1408232"/>
          <a:ext cx="4119570" cy="12559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/>
            <a:t>Una segunda bobina muy cerca de otra de modo que las líneas de fuerza magnética variantes pasan a través de la segunda bobina, y se induce un voltaje. </a:t>
          </a:r>
          <a:endParaRPr lang="es-MX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/>
            <a:t>La cantidad de voltaje inducido en la segunda bobina depende de la inductancia mutua (LM), inductancia presente entre las dos bobinas. </a:t>
          </a:r>
          <a:endParaRPr lang="es-MX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/>
            <a:t>La inductancia de cada bobina y la cantidad de acoplamiento (k) entre las dos bobinas establecen la inductancia mutua. </a:t>
          </a:r>
          <a:endParaRPr lang="es-MX" sz="1100" kern="1200"/>
        </a:p>
      </dsp:txBody>
      <dsp:txXfrm>
        <a:off x="3824289" y="1408232"/>
        <a:ext cx="4119570" cy="1255966"/>
      </dsp:txXfrm>
    </dsp:sp>
    <dsp:sp modelId="{6CD6ADD6-B9E5-47DA-91F1-766B562438CC}">
      <dsp:nvSpPr>
        <dsp:cNvPr id="0" name=""/>
        <dsp:cNvSpPr/>
      </dsp:nvSpPr>
      <dsp:spPr>
        <a:xfrm>
          <a:off x="3824289" y="2978190"/>
          <a:ext cx="4119570" cy="12559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b="1" i="1" kern="1200"/>
            <a:t>Coeficiente de acoplamiento(k):</a:t>
          </a:r>
          <a:r>
            <a:rPr lang="es-EC" sz="1100" i="1" kern="1200"/>
            <a:t>  </a:t>
          </a:r>
          <a:r>
            <a:rPr lang="es-EC" sz="1100" kern="1200"/>
            <a:t>relación de las líneas de fuerza magnéticas (flujo) entre dos bobinas producidas por la bobina 1, y que enlazan la bobina 2.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/>
            <a:t>Un valor más grande de k indica que más voltaje se induce en la bobina 2 con cierta razón de cambio de la corriente que circula en la bobina 1.</a:t>
          </a:r>
          <a:endParaRPr lang="es-MX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/>
            <a:t>Observe que k no tiene unidades. </a:t>
          </a:r>
          <a:endParaRPr lang="es-MX" sz="1100" kern="1200"/>
        </a:p>
      </dsp:txBody>
      <dsp:txXfrm>
        <a:off x="3824289" y="2978190"/>
        <a:ext cx="4119570" cy="1255966"/>
      </dsp:txXfrm>
    </dsp:sp>
    <dsp:sp modelId="{D7FA7CF9-2E1A-4F7D-94E5-34772A4AA50E}">
      <dsp:nvSpPr>
        <dsp:cNvPr id="0" name=""/>
        <dsp:cNvSpPr/>
      </dsp:nvSpPr>
      <dsp:spPr>
        <a:xfrm>
          <a:off x="3824289" y="4548148"/>
          <a:ext cx="2401091" cy="6539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b="1" kern="1200"/>
            <a:t>Fórmula para inductancia mutua: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b="1" kern="1200"/>
            <a:t> </a:t>
          </a:r>
          <a:endParaRPr lang="es-MX" sz="1100" kern="1200"/>
        </a:p>
      </dsp:txBody>
      <dsp:txXfrm>
        <a:off x="3824289" y="4548148"/>
        <a:ext cx="2401091" cy="6539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B854EE-ADEF-4105-91C9-A26320321C26}">
      <dsp:nvSpPr>
        <dsp:cNvPr id="0" name=""/>
        <dsp:cNvSpPr/>
      </dsp:nvSpPr>
      <dsp:spPr>
        <a:xfrm rot="16200000">
          <a:off x="762000" y="-762000"/>
          <a:ext cx="2605087" cy="4129087"/>
        </a:xfrm>
        <a:prstGeom prst="round1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500" b="0" i="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500" b="0" i="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b="0" i="0" kern="1200"/>
            <a:t>Dispositivo que se utiliza para almacenar  energía y liberarla rápidamente. Funciona con un campo eléctrico, que almacena energía  lentamente en sus placas, alimentado por su batería durante algunos segundos, para  descargarlo rápidamente, en solo algunos milisegundos.</a:t>
          </a:r>
          <a:endParaRPr lang="es-EC" sz="1500" kern="1200"/>
        </a:p>
      </dsp:txBody>
      <dsp:txXfrm rot="5400000">
        <a:off x="-1" y="1"/>
        <a:ext cx="4129087" cy="1953815"/>
      </dsp:txXfrm>
    </dsp:sp>
    <dsp:sp modelId="{0C7CF8BA-330D-4829-936B-B777A6502D80}">
      <dsp:nvSpPr>
        <dsp:cNvPr id="0" name=""/>
        <dsp:cNvSpPr/>
      </dsp:nvSpPr>
      <dsp:spPr>
        <a:xfrm>
          <a:off x="4129087" y="0"/>
          <a:ext cx="4129087" cy="2605087"/>
        </a:xfrm>
        <a:prstGeom prst="round1Rect">
          <a:avLst/>
        </a:prstGeom>
        <a:gradFill rotWithShape="0">
          <a:gsLst>
            <a:gs pos="0">
              <a:schemeClr val="accent4">
                <a:hueOff val="-1488257"/>
                <a:satOff val="8966"/>
                <a:lumOff val="71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-1488257"/>
                <a:satOff val="8966"/>
                <a:lumOff val="71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-1488257"/>
                <a:satOff val="8966"/>
                <a:lumOff val="71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500" b="0" i="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500" b="0" i="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b="0" i="0" kern="1200"/>
            <a:t>Provee  intensas pulsaciones eléctricas, como también para producir campos eléctricos. En los circuitos electrónicos, los capacitores se usan para manipular voltajes y  corrientes variables con el tiempo. Un capacitor está cargado, cuando existe una carga eléctrica en sus placas o cuando existe una diferencia de potencial entre ellas.</a:t>
          </a:r>
          <a:endParaRPr lang="es-EC" sz="1500" kern="1200"/>
        </a:p>
      </dsp:txBody>
      <dsp:txXfrm>
        <a:off x="4129087" y="0"/>
        <a:ext cx="4129087" cy="1953815"/>
      </dsp:txXfrm>
    </dsp:sp>
    <dsp:sp modelId="{A3A96A91-A945-42A6-A3BB-D17E995FC2C3}">
      <dsp:nvSpPr>
        <dsp:cNvPr id="0" name=""/>
        <dsp:cNvSpPr/>
      </dsp:nvSpPr>
      <dsp:spPr>
        <a:xfrm rot="10800000">
          <a:off x="0" y="2605087"/>
          <a:ext cx="4129087" cy="2605087"/>
        </a:xfrm>
        <a:prstGeom prst="round1Rect">
          <a:avLst/>
        </a:prstGeom>
        <a:gradFill rotWithShape="0">
          <a:gsLst>
            <a:gs pos="0">
              <a:schemeClr val="accent4">
                <a:hueOff val="-2976513"/>
                <a:satOff val="17933"/>
                <a:lumOff val="143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-2976513"/>
                <a:satOff val="17933"/>
                <a:lumOff val="143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-2976513"/>
                <a:satOff val="17933"/>
                <a:lumOff val="143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b="0" i="0" kern="1200"/>
            <a:t>Se cargan mediante una fuente de fuerza electromotriz fem. Después de un tiempo  relativamente corto de carga, el capacitor adquiere una carga eléctrica y por lo mismo  tendrá una diferencia de potencial entre sus placas.</a:t>
          </a:r>
          <a:endParaRPr lang="es-EC" sz="1500" kern="1200"/>
        </a:p>
      </dsp:txBody>
      <dsp:txXfrm rot="10800000">
        <a:off x="0" y="3256359"/>
        <a:ext cx="4129087" cy="1953815"/>
      </dsp:txXfrm>
    </dsp:sp>
    <dsp:sp modelId="{7D313BAD-98C9-4675-9961-3CF4AB3B9EFD}">
      <dsp:nvSpPr>
        <dsp:cNvPr id="0" name=""/>
        <dsp:cNvSpPr/>
      </dsp:nvSpPr>
      <dsp:spPr>
        <a:xfrm rot="5400000">
          <a:off x="4891087" y="1843087"/>
          <a:ext cx="2605087" cy="4129087"/>
        </a:xfrm>
        <a:prstGeom prst="round1Rect">
          <a:avLst/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-4464770"/>
                <a:satOff val="26899"/>
                <a:lumOff val="215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b="0" i="0" kern="1200"/>
            <a:t>A diferencia en del comportamiento de un capacitor con la corriente continua (donde no hay paso de corriente), el paso de la corriente alterna por el capacitor si ocurre.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b="0" i="0" kern="1200"/>
            <a:t>Otra característica del paso de una corriente alterna en un capacitor es que el voltaje que aparece en los terminales del mismo está desfasado o corrido 90° hacia atrás con respecto a la corriente que lo atraviesa.</a:t>
          </a:r>
        </a:p>
      </dsp:txBody>
      <dsp:txXfrm rot="-5400000">
        <a:off x="4129087" y="3256359"/>
        <a:ext cx="4129087" cy="1953815"/>
      </dsp:txXfrm>
    </dsp:sp>
    <dsp:sp modelId="{4EEE9F45-AC3C-4DF0-9D61-3283342CC223}">
      <dsp:nvSpPr>
        <dsp:cNvPr id="0" name=""/>
        <dsp:cNvSpPr/>
      </dsp:nvSpPr>
      <dsp:spPr>
        <a:xfrm>
          <a:off x="3114062" y="2203265"/>
          <a:ext cx="2030049" cy="803643"/>
        </a:xfrm>
        <a:prstGeom prst="roundRect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400" kern="1200"/>
            <a:t>CAPACITOR</a:t>
          </a:r>
        </a:p>
      </dsp:txBody>
      <dsp:txXfrm>
        <a:off x="3153293" y="2242496"/>
        <a:ext cx="1951587" cy="7251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2</cp:revision>
  <cp:lastPrinted>2021-03-25T04:11:00Z</cp:lastPrinted>
  <dcterms:created xsi:type="dcterms:W3CDTF">2021-03-26T04:24:00Z</dcterms:created>
  <dcterms:modified xsi:type="dcterms:W3CDTF">2021-03-26T04:24:00Z</dcterms:modified>
</cp:coreProperties>
</file>