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17CD2" w14:textId="77777777" w:rsidR="00670497" w:rsidRPr="00670497" w:rsidRDefault="00670497" w:rsidP="00670497">
      <w:pPr>
        <w:pStyle w:val="Ttulo"/>
        <w:framePr w:wrap="notBeside" w:x="1457" w:y="93"/>
        <w:rPr>
          <w:lang w:val="es-ES"/>
        </w:rPr>
      </w:pPr>
      <w:r w:rsidRPr="00670497">
        <w:rPr>
          <w:lang w:val="es-ES"/>
        </w:rPr>
        <w:t>Teoremas de Circuitos</w:t>
      </w:r>
    </w:p>
    <w:p w14:paraId="5C1E55F6" w14:textId="77777777" w:rsidR="00670497" w:rsidRPr="00F260D0" w:rsidRDefault="00670497" w:rsidP="00670497">
      <w:pPr>
        <w:pStyle w:val="Ttulo"/>
        <w:framePr w:wrap="notBeside" w:x="1457" w:y="93"/>
        <w:rPr>
          <w:lang w:val="es-ES"/>
        </w:rPr>
      </w:pPr>
      <w:r w:rsidRPr="00670497">
        <w:rPr>
          <w:lang w:val="es-ES"/>
        </w:rPr>
        <w:t xml:space="preserve">en Análisis de CA </w:t>
      </w:r>
      <w:proofErr w:type="gramStart"/>
      <w:r>
        <w:rPr>
          <w:lang w:val="es-ES"/>
        </w:rPr>
        <w:t>( Marzo</w:t>
      </w:r>
      <w:proofErr w:type="gramEnd"/>
      <w:r>
        <w:rPr>
          <w:lang w:val="es-ES"/>
        </w:rPr>
        <w:t xml:space="preserve"> de 2021</w:t>
      </w:r>
      <w:r w:rsidRPr="00F260D0">
        <w:rPr>
          <w:lang w:val="es-ES"/>
        </w:rPr>
        <w:t>)</w:t>
      </w:r>
    </w:p>
    <w:p w14:paraId="55BA0DCE" w14:textId="77777777" w:rsidR="00F260D0" w:rsidRPr="00F260D0" w:rsidRDefault="00F260D0" w:rsidP="00D57769">
      <w:pPr>
        <w:pStyle w:val="TextCarCar"/>
        <w:ind w:left="708" w:hanging="708"/>
        <w:rPr>
          <w:sz w:val="18"/>
          <w:szCs w:val="18"/>
          <w:lang w:val="es-ES"/>
        </w:rPr>
      </w:pPr>
      <w:r>
        <w:rPr>
          <w:sz w:val="18"/>
          <w:szCs w:val="18"/>
        </w:rPr>
        <w:footnoteReference w:customMarkFollows="1" w:id="1"/>
        <w:sym w:font="Symbol" w:char="F020"/>
      </w:r>
    </w:p>
    <w:p w14:paraId="5578C658" w14:textId="77777777" w:rsidR="004A48E2" w:rsidRPr="00F260D0" w:rsidRDefault="004A48E2" w:rsidP="004A48E2">
      <w:pPr>
        <w:framePr w:w="9072" w:hSpace="187" w:vSpace="187" w:wrap="notBeside" w:vAnchor="text" w:hAnchor="page" w:xAlign="center" w:y="1"/>
        <w:jc w:val="center"/>
        <w:rPr>
          <w:rFonts w:ascii="Courier New" w:hAnsi="Courier New" w:cs="Courier New"/>
          <w:color w:val="000000"/>
          <w:lang w:val="es-ES"/>
        </w:rPr>
      </w:pPr>
      <w:r>
        <w:rPr>
          <w:rFonts w:ascii="Courier New" w:hAnsi="Courier New" w:cs="Courier New"/>
          <w:color w:val="000000"/>
          <w:lang w:val="es-ES"/>
        </w:rPr>
        <w:t>Santos A.</w:t>
      </w:r>
      <w:r w:rsidRPr="00F260D0">
        <w:rPr>
          <w:rFonts w:ascii="Courier New" w:hAnsi="Courier New" w:cs="Courier New"/>
          <w:color w:val="000000"/>
          <w:lang w:val="es-ES"/>
        </w:rPr>
        <w:t xml:space="preserve">, </w:t>
      </w:r>
      <w:r>
        <w:rPr>
          <w:rFonts w:ascii="Courier New" w:hAnsi="Courier New" w:cs="Courier New"/>
          <w:color w:val="000000"/>
          <w:lang w:val="es-ES"/>
        </w:rPr>
        <w:t>Manotoa S., Oñate E.</w:t>
      </w:r>
    </w:p>
    <w:p w14:paraId="54F22417" w14:textId="23629094" w:rsidR="00F260D0" w:rsidRPr="009879EE" w:rsidRDefault="00F260D0" w:rsidP="004A48E2">
      <w:pPr>
        <w:pStyle w:val="Abstract"/>
      </w:pPr>
      <w:r w:rsidRPr="00672119">
        <w:rPr>
          <w:lang w:val="es-ES"/>
        </w:rPr>
        <w:t xml:space="preserve">Resumen - </w:t>
      </w:r>
      <w:r w:rsidR="009879EE" w:rsidRPr="009879EE">
        <w:rPr>
          <w:color w:val="202124"/>
          <w:shd w:val="clear" w:color="auto" w:fill="FFFFFF"/>
        </w:rPr>
        <w:t xml:space="preserve">Este articulo recopila de una manera eficaz y breve una serie de teoremas de circuitos en los cuales se aplica la corriente alterna. El análisis de circuitos es el proceso de calcular intensidades, tenciones y potencias. Existen muchas técnicas que nos facilitaran a la hora de obtener datos que se nos presenta en un problema.  </w:t>
      </w:r>
    </w:p>
    <w:p w14:paraId="685F5EB2" w14:textId="77777777" w:rsidR="00583195" w:rsidRDefault="00583195" w:rsidP="00CA72FF">
      <w:pPr>
        <w:jc w:val="both"/>
        <w:rPr>
          <w:b/>
          <w:color w:val="000000"/>
          <w:sz w:val="18"/>
          <w:szCs w:val="18"/>
          <w:lang w:val="es-ES"/>
        </w:rPr>
      </w:pPr>
      <w:bookmarkStart w:id="0" w:name="PointTmp"/>
    </w:p>
    <w:p w14:paraId="2DC0B26D" w14:textId="2CB51FEC" w:rsidR="00583195" w:rsidRPr="00672119" w:rsidRDefault="00583195" w:rsidP="00CA72FF">
      <w:pPr>
        <w:jc w:val="both"/>
        <w:rPr>
          <w:lang w:val="es-ES"/>
        </w:rPr>
      </w:pPr>
      <w:r w:rsidRPr="00672119">
        <w:rPr>
          <w:b/>
          <w:color w:val="000000"/>
          <w:sz w:val="18"/>
          <w:szCs w:val="18"/>
          <w:lang w:val="es-ES"/>
        </w:rPr>
        <w:t xml:space="preserve">Índice de Términos - </w:t>
      </w:r>
      <w:r w:rsidR="00BD02DF">
        <w:rPr>
          <w:rFonts w:ascii="Times-Bold" w:eastAsia="Calibri" w:hAnsi="Times-Bold" w:cs="Times-Bold"/>
          <w:b/>
          <w:bCs/>
          <w:sz w:val="18"/>
          <w:szCs w:val="18"/>
          <w:lang w:eastAsia="es-EC"/>
        </w:rPr>
        <w:t>a</w:t>
      </w:r>
      <w:r w:rsidR="00BD02DF" w:rsidRPr="00BD02DF">
        <w:rPr>
          <w:rFonts w:ascii="Times-Bold" w:eastAsia="Calibri" w:hAnsi="Times-Bold" w:cs="Times-Bold"/>
          <w:b/>
          <w:bCs/>
          <w:sz w:val="18"/>
          <w:szCs w:val="18"/>
          <w:lang w:eastAsia="es-EC"/>
        </w:rPr>
        <w:t>dmitancia(Y), ancho de banda, factor de potencia, filtro, forma polar, forma rectangular, frecuencia de corte, impedancia, número imaginario número real, plano complejo.</w:t>
      </w:r>
    </w:p>
    <w:bookmarkEnd w:id="0"/>
    <w:p w14:paraId="5489B851" w14:textId="77777777" w:rsidR="00F260D0" w:rsidRDefault="00F36696" w:rsidP="00AB04BE">
      <w:pPr>
        <w:pStyle w:val="Ttulo1"/>
      </w:pPr>
      <w:r w:rsidRPr="00AB04BE">
        <w:t>introducción</w:t>
      </w:r>
    </w:p>
    <w:p w14:paraId="74979986" w14:textId="1FD8CD6C" w:rsidR="009879EE" w:rsidRDefault="009879EE" w:rsidP="009879EE">
      <w:pPr>
        <w:jc w:val="both"/>
      </w:pPr>
      <w:r>
        <w:rPr>
          <w:b/>
          <w:color w:val="000000"/>
          <w:sz w:val="56"/>
          <w:szCs w:val="56"/>
          <w:lang w:val="es-ES"/>
        </w:rPr>
        <w:t>L</w:t>
      </w:r>
      <w:r>
        <w:rPr>
          <w:shd w:val="clear" w:color="auto" w:fill="FFFFFF"/>
        </w:rPr>
        <w:t>os</w:t>
      </w:r>
      <w:r w:rsidR="00BD02DF" w:rsidRPr="00527E7D">
        <w:rPr>
          <w:shd w:val="clear" w:color="auto" w:fill="FFFFFF"/>
        </w:rPr>
        <w:t xml:space="preserve"> </w:t>
      </w:r>
      <w:r w:rsidRPr="00711E56">
        <w:t xml:space="preserve">teoremas que trataremos nos facilitaran el análisis de circuitos CD. Estos métodos no reemplazan a las leyes de Ohm ni las leyes de corriente y voltaje de Kirchhoff. El teorema de superposición ayuda a abordar circuitos con más de una fuente y los teoremas de Norton y Thevenin nos ayuda a determinar un circuito equivalente de un circuito que es más complejo. </w:t>
      </w:r>
    </w:p>
    <w:p w14:paraId="00952224" w14:textId="5742AC0B" w:rsidR="004A48E2" w:rsidRPr="00BD02DF" w:rsidRDefault="004A48E2" w:rsidP="004A48E2">
      <w:pPr>
        <w:pStyle w:val="TextCarCar"/>
        <w:rPr>
          <w:color w:val="000000"/>
        </w:rPr>
      </w:pPr>
    </w:p>
    <w:p w14:paraId="744B8129" w14:textId="2A4C726A" w:rsidR="004A48E2" w:rsidRPr="003625D6" w:rsidRDefault="009879EE" w:rsidP="004A48E2">
      <w:pPr>
        <w:pStyle w:val="Ttulo2"/>
        <w:rPr>
          <w:lang w:val="es-ES"/>
        </w:rPr>
      </w:pPr>
      <w:r>
        <w:rPr>
          <w:lang w:val="es-ES"/>
        </w:rPr>
        <w:t>El teorema de Superposición</w:t>
      </w:r>
    </w:p>
    <w:p w14:paraId="163908A9" w14:textId="63074F46" w:rsidR="004A48E2" w:rsidRDefault="009879EE" w:rsidP="009879EE">
      <w:pPr>
        <w:pStyle w:val="TextCarCar"/>
        <w:spacing w:line="276" w:lineRule="auto"/>
        <w:rPr>
          <w:shd w:val="clear" w:color="auto" w:fill="FFFFFF"/>
        </w:rPr>
      </w:pPr>
      <w:r w:rsidRPr="009879EE">
        <w:rPr>
          <w:shd w:val="clear" w:color="auto" w:fill="FFFFFF"/>
        </w:rPr>
        <w:t>En un circuito con fuentes múltiples, la corriente en cualquier rama dada puede calcularse al determinar las corrientes producidas en esa rama en particular por cada fuente, con todas las demás fuentes siendo reemplazadas por sus impedancias internas. La corriente total en la rama dada es la suma fasorial de las corrientes individuales que haya en dicha rama.</w:t>
      </w:r>
    </w:p>
    <w:p w14:paraId="2A7909AC" w14:textId="77777777" w:rsidR="009879EE" w:rsidRPr="00BD02DF" w:rsidRDefault="009879EE" w:rsidP="009879EE">
      <w:pPr>
        <w:pStyle w:val="TextCarCar"/>
        <w:spacing w:line="276" w:lineRule="auto"/>
        <w:rPr>
          <w:color w:val="000000"/>
        </w:rPr>
      </w:pPr>
    </w:p>
    <w:p w14:paraId="250E0BDF" w14:textId="382DB9ED" w:rsidR="004A48E2" w:rsidRPr="003625D6" w:rsidRDefault="009879EE" w:rsidP="004A48E2">
      <w:pPr>
        <w:pStyle w:val="Ttulo2"/>
        <w:rPr>
          <w:lang w:val="es-ES"/>
        </w:rPr>
      </w:pPr>
      <w:r>
        <w:rPr>
          <w:lang w:val="es-ES"/>
        </w:rPr>
        <w:t>Teorema de Thevenin</w:t>
      </w:r>
    </w:p>
    <w:p w14:paraId="13F9BA01" w14:textId="78A29EFC" w:rsidR="00FB4822" w:rsidRDefault="009879EE" w:rsidP="009879EE">
      <w:pPr>
        <w:spacing w:line="276" w:lineRule="auto"/>
        <w:ind w:firstLine="144"/>
        <w:jc w:val="both"/>
        <w:rPr>
          <w:shd w:val="clear" w:color="auto" w:fill="FFFFFF"/>
        </w:rPr>
      </w:pPr>
      <w:r w:rsidRPr="009879EE">
        <w:rPr>
          <w:shd w:val="clear" w:color="auto" w:fill="FFFFFF"/>
        </w:rPr>
        <w:t>Proporciona un método para reducir cualquier circuito a una forma equivalente compuesta por una fuente de voltaje de CA equivalente en serie con una impedancia equivalente</w:t>
      </w:r>
      <w:r w:rsidR="00BD02DF" w:rsidRPr="00527E7D">
        <w:rPr>
          <w:shd w:val="clear" w:color="auto" w:fill="FFFFFF"/>
        </w:rPr>
        <w:t>.</w:t>
      </w:r>
    </w:p>
    <w:p w14:paraId="2D2E4484" w14:textId="77777777" w:rsidR="009879EE" w:rsidRPr="00527E7D" w:rsidRDefault="009879EE" w:rsidP="00BD02DF">
      <w:pPr>
        <w:ind w:firstLine="144"/>
        <w:jc w:val="both"/>
        <w:rPr>
          <w:shd w:val="clear" w:color="auto" w:fill="FFFFFF"/>
        </w:rPr>
      </w:pPr>
    </w:p>
    <w:p w14:paraId="34559FA2" w14:textId="49E13BEA" w:rsidR="004A48E2" w:rsidRDefault="009879EE" w:rsidP="00C017DE">
      <w:pPr>
        <w:pStyle w:val="Ttulo2"/>
        <w:rPr>
          <w:lang w:val="es-ES"/>
        </w:rPr>
      </w:pPr>
      <w:r>
        <w:rPr>
          <w:lang w:val="es-ES"/>
        </w:rPr>
        <w:t>Teorema de Norton</w:t>
      </w:r>
    </w:p>
    <w:p w14:paraId="6EC661E6" w14:textId="77777777" w:rsidR="009879EE" w:rsidRDefault="009879EE" w:rsidP="009879EE">
      <w:pPr>
        <w:spacing w:line="276" w:lineRule="auto"/>
        <w:rPr>
          <w:bCs/>
        </w:rPr>
      </w:pPr>
      <w:r w:rsidRPr="009879EE">
        <w:rPr>
          <w:bCs/>
        </w:rPr>
        <w:t xml:space="preserve">El teorema de Norton proporciona un método útil para reducir un circuito complejo a una forma más simple y manejable con fines de análisis. La diferencia básica es que el teorema de Norton proporciona una fuente de corriente equivalente (en </w:t>
      </w:r>
    </w:p>
    <w:p w14:paraId="52100F39" w14:textId="77777777" w:rsidR="009879EE" w:rsidRDefault="009879EE" w:rsidP="009879EE">
      <w:pPr>
        <w:spacing w:line="276" w:lineRule="auto"/>
        <w:rPr>
          <w:bCs/>
        </w:rPr>
      </w:pPr>
    </w:p>
    <w:p w14:paraId="2E60C495" w14:textId="4BA69E34" w:rsidR="009879EE" w:rsidRDefault="009879EE" w:rsidP="009879EE">
      <w:pPr>
        <w:spacing w:line="276" w:lineRule="auto"/>
        <w:rPr>
          <w:bCs/>
        </w:rPr>
      </w:pPr>
      <w:r w:rsidRPr="009879EE">
        <w:rPr>
          <w:bCs/>
        </w:rPr>
        <w:t>lugar de una fuente de voltaje) dispuesta en paralelo (en lugar de en serie) con una impedancia equivalente.</w:t>
      </w:r>
    </w:p>
    <w:p w14:paraId="1A269800" w14:textId="77777777" w:rsidR="009879EE" w:rsidRPr="009879EE" w:rsidRDefault="009879EE" w:rsidP="009879EE">
      <w:pPr>
        <w:spacing w:line="276" w:lineRule="auto"/>
        <w:rPr>
          <w:bCs/>
        </w:rPr>
      </w:pPr>
    </w:p>
    <w:tbl>
      <w:tblPr>
        <w:tblpPr w:leftFromText="141" w:rightFromText="141" w:vertAnchor="text" w:tblpY="1"/>
        <w:tblOverlap w:val="never"/>
        <w:tblW w:w="5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3"/>
        <w:gridCol w:w="2593"/>
      </w:tblGrid>
      <w:tr w:rsidR="00C0612D" w14:paraId="1B41BE75" w14:textId="77777777" w:rsidTr="00C0612D">
        <w:trPr>
          <w:trHeight w:val="274"/>
        </w:trPr>
        <w:tc>
          <w:tcPr>
            <w:tcW w:w="2593" w:type="dxa"/>
            <w:shd w:val="clear" w:color="auto" w:fill="auto"/>
          </w:tcPr>
          <w:p w14:paraId="534A5024" w14:textId="61FBA9EB" w:rsidR="00C017DE" w:rsidRPr="00C0612D" w:rsidRDefault="00670497" w:rsidP="00C0612D">
            <w:pPr>
              <w:jc w:val="center"/>
              <w:rPr>
                <w:b/>
                <w:i/>
                <w:sz w:val="18"/>
                <w:szCs w:val="22"/>
              </w:rPr>
            </w:pPr>
            <w:r>
              <w:rPr>
                <w:b/>
                <w:i/>
                <w:sz w:val="18"/>
                <w:szCs w:val="22"/>
              </w:rPr>
              <w:t>Teorema de Thevenin</w:t>
            </w:r>
          </w:p>
        </w:tc>
        <w:tc>
          <w:tcPr>
            <w:tcW w:w="2593" w:type="dxa"/>
            <w:shd w:val="clear" w:color="auto" w:fill="auto"/>
          </w:tcPr>
          <w:p w14:paraId="64F161CC" w14:textId="77D62F0A" w:rsidR="00C017DE" w:rsidRPr="00C0612D" w:rsidRDefault="00670497" w:rsidP="00C0612D">
            <w:pPr>
              <w:jc w:val="center"/>
              <w:rPr>
                <w:b/>
                <w:i/>
                <w:sz w:val="18"/>
                <w:szCs w:val="22"/>
              </w:rPr>
            </w:pPr>
            <w:r>
              <w:rPr>
                <w:b/>
                <w:i/>
                <w:sz w:val="18"/>
                <w:szCs w:val="22"/>
              </w:rPr>
              <w:t>Teorema de Norton</w:t>
            </w:r>
          </w:p>
        </w:tc>
      </w:tr>
      <w:tr w:rsidR="00C0612D" w14:paraId="014A4A8B" w14:textId="77777777" w:rsidTr="00C0612D">
        <w:trPr>
          <w:trHeight w:val="652"/>
        </w:trPr>
        <w:tc>
          <w:tcPr>
            <w:tcW w:w="2593" w:type="dxa"/>
            <w:shd w:val="clear" w:color="auto" w:fill="auto"/>
          </w:tcPr>
          <w:p w14:paraId="44343ED5" w14:textId="1CF9ADA0" w:rsidR="00C017DE" w:rsidRPr="00C0612D" w:rsidRDefault="009879EE" w:rsidP="009879EE">
            <w:pPr>
              <w:spacing w:line="276" w:lineRule="auto"/>
              <w:jc w:val="both"/>
              <w:rPr>
                <w:sz w:val="18"/>
                <w:szCs w:val="22"/>
              </w:rPr>
            </w:pPr>
            <w:r w:rsidRPr="00C254EE">
              <w:rPr>
                <w:szCs w:val="22"/>
                <w:lang w:val="es-MX"/>
              </w:rPr>
              <w:t xml:space="preserve">Establece que una fuente de tensión real puede ser modelada por una fuente de tensión ideal (sin resistencia interna) y una </w:t>
            </w:r>
            <w:r>
              <w:rPr>
                <w:szCs w:val="22"/>
                <w:lang w:val="es-MX"/>
              </w:rPr>
              <w:t>impedancia</w:t>
            </w:r>
            <w:r w:rsidRPr="00C254EE">
              <w:rPr>
                <w:szCs w:val="22"/>
                <w:lang w:val="es-MX"/>
              </w:rPr>
              <w:t xml:space="preserve"> en serie con ella.</w:t>
            </w:r>
          </w:p>
        </w:tc>
        <w:tc>
          <w:tcPr>
            <w:tcW w:w="2593" w:type="dxa"/>
            <w:shd w:val="clear" w:color="auto" w:fill="auto"/>
          </w:tcPr>
          <w:p w14:paraId="235B514A" w14:textId="0CEF5411" w:rsidR="00C017DE" w:rsidRPr="00C0612D" w:rsidRDefault="009879EE" w:rsidP="009879EE">
            <w:pPr>
              <w:spacing w:line="276" w:lineRule="auto"/>
              <w:jc w:val="both"/>
              <w:rPr>
                <w:sz w:val="18"/>
                <w:szCs w:val="22"/>
              </w:rPr>
            </w:pPr>
            <w:r w:rsidRPr="00C254EE">
              <w:rPr>
                <w:szCs w:val="22"/>
                <w:lang w:val="es-MX"/>
              </w:rPr>
              <w:t>Cualquier fuente puede ser modelada por medio de una fuente de corriente y una impedancia en paralelo con ella.</w:t>
            </w:r>
          </w:p>
        </w:tc>
      </w:tr>
    </w:tbl>
    <w:p w14:paraId="66421F6B" w14:textId="04957EE9" w:rsidR="00C017DE" w:rsidRPr="003E3C08" w:rsidRDefault="008C1003" w:rsidP="003E3C08">
      <w:pPr>
        <w:pStyle w:val="TextCarCar"/>
        <w:ind w:firstLine="0"/>
        <w:rPr>
          <w:color w:val="000000"/>
          <w:sz w:val="16"/>
          <w:lang w:val="es-ES"/>
        </w:rPr>
      </w:pPr>
      <w:r w:rsidRPr="003E3C08">
        <w:rPr>
          <w:color w:val="000000"/>
          <w:sz w:val="16"/>
          <w:lang w:val="es-ES"/>
        </w:rPr>
        <w:t xml:space="preserve">Tabla 1. </w:t>
      </w:r>
      <w:r w:rsidR="009879EE">
        <w:rPr>
          <w:color w:val="000000"/>
          <w:sz w:val="16"/>
          <w:lang w:val="es-ES"/>
        </w:rPr>
        <w:t>Diferencias</w:t>
      </w:r>
      <w:r w:rsidR="00BD02DF">
        <w:rPr>
          <w:color w:val="000000"/>
          <w:sz w:val="16"/>
          <w:lang w:val="es-ES"/>
        </w:rPr>
        <w:t xml:space="preserve"> de circ</w:t>
      </w:r>
      <w:r w:rsidR="009879EE">
        <w:rPr>
          <w:color w:val="000000"/>
          <w:sz w:val="16"/>
          <w:lang w:val="es-ES"/>
        </w:rPr>
        <w:t>uitos</w:t>
      </w:r>
      <w:r w:rsidR="00BD02DF">
        <w:rPr>
          <w:color w:val="000000"/>
          <w:sz w:val="16"/>
          <w:lang w:val="es-ES"/>
        </w:rPr>
        <w:t xml:space="preserve"> </w:t>
      </w:r>
      <w:r w:rsidR="009879EE">
        <w:rPr>
          <w:color w:val="000000"/>
          <w:sz w:val="16"/>
          <w:lang w:val="es-ES"/>
        </w:rPr>
        <w:t>equivalentes</w:t>
      </w:r>
    </w:p>
    <w:p w14:paraId="40377CBA" w14:textId="402CC748" w:rsidR="00BD02DF" w:rsidRDefault="00BD02DF" w:rsidP="003E3C08">
      <w:pPr>
        <w:pStyle w:val="TextCarCar"/>
        <w:ind w:firstLine="708"/>
        <w:rPr>
          <w:lang w:val="es-MX"/>
        </w:rPr>
      </w:pPr>
    </w:p>
    <w:p w14:paraId="7D4A4E01" w14:textId="659F76E0" w:rsidR="00BD02DF" w:rsidRDefault="009879EE" w:rsidP="00BD02DF">
      <w:pPr>
        <w:pStyle w:val="Ttulo2"/>
        <w:rPr>
          <w:lang w:val="es-MX"/>
        </w:rPr>
      </w:pPr>
      <w:r>
        <w:rPr>
          <w:lang w:val="es-MX"/>
        </w:rPr>
        <w:t xml:space="preserve">Teorema de Máxima Transferencia de Potencia </w:t>
      </w:r>
    </w:p>
    <w:p w14:paraId="253B972B" w14:textId="77777777" w:rsidR="009879EE" w:rsidRPr="009879EE" w:rsidRDefault="009879EE" w:rsidP="009879EE">
      <w:pPr>
        <w:pStyle w:val="Ttulo1"/>
        <w:numPr>
          <w:ilvl w:val="0"/>
          <w:numId w:val="0"/>
        </w:numPr>
        <w:spacing w:line="276" w:lineRule="auto"/>
        <w:jc w:val="left"/>
        <w:rPr>
          <w:smallCaps w:val="0"/>
          <w:kern w:val="0"/>
        </w:rPr>
      </w:pPr>
      <w:r w:rsidRPr="009879EE">
        <w:rPr>
          <w:smallCaps w:val="0"/>
          <w:kern w:val="0"/>
        </w:rPr>
        <w:t>Se transfiere potencia máxima a una carga conectada a un circuito cuando la impedancia total es el complejo conjugado de la impedancia de salida del circuito.</w:t>
      </w:r>
    </w:p>
    <w:p w14:paraId="4E7CEACC" w14:textId="77777777" w:rsidR="00BA03B0" w:rsidRDefault="003E3C08" w:rsidP="00E1067B">
      <w:pPr>
        <w:pStyle w:val="Ttulo1"/>
        <w:rPr>
          <w:lang w:val="es-CO"/>
        </w:rPr>
      </w:pPr>
      <w:r>
        <w:rPr>
          <w:lang w:val="es-CO"/>
        </w:rPr>
        <w:t>marco teórico</w:t>
      </w:r>
    </w:p>
    <w:p w14:paraId="541B922E" w14:textId="5EEA3B58" w:rsidR="00476A78" w:rsidRDefault="009879EE" w:rsidP="00670497">
      <w:pPr>
        <w:pStyle w:val="Ttulo2"/>
        <w:spacing w:before="0" w:line="276" w:lineRule="auto"/>
        <w:jc w:val="center"/>
        <w:rPr>
          <w:lang w:val="es-CO"/>
        </w:rPr>
      </w:pPr>
      <w:r>
        <w:rPr>
          <w:lang w:val="es-CO"/>
        </w:rPr>
        <w:t>Teorema de Superposición</w:t>
      </w:r>
    </w:p>
    <w:p w14:paraId="3FEA30EF" w14:textId="44E87182" w:rsidR="009879EE" w:rsidRDefault="009879EE" w:rsidP="009879EE">
      <w:pPr>
        <w:spacing w:line="276" w:lineRule="auto"/>
        <w:jc w:val="both"/>
      </w:pPr>
      <w:r>
        <w:t>El teorema de superposición establece que, en un circuito lineal con varias fuentes, la corriente y el voltaje de cualquier elemento del circuito es la suma de las corrientes y los voltajes producidos por cada fuente que actúa de forma independiente.</w:t>
      </w:r>
    </w:p>
    <w:p w14:paraId="24576AD6" w14:textId="77777777" w:rsidR="009879EE" w:rsidRDefault="009879EE" w:rsidP="009879EE">
      <w:pPr>
        <w:spacing w:line="276" w:lineRule="auto"/>
        <w:jc w:val="both"/>
      </w:pPr>
    </w:p>
    <w:p w14:paraId="16641D83" w14:textId="48AA48B7" w:rsidR="009879EE" w:rsidRDefault="009879EE" w:rsidP="009879EE">
      <w:pPr>
        <w:spacing w:line="276" w:lineRule="auto"/>
        <w:jc w:val="both"/>
      </w:pPr>
      <w:r>
        <w:t xml:space="preserve">La manera más efectiva de usar este teorema en circuitos CA es calcular el valor pico de cada fuente aplicada una a la vez y luego sumar los valores complejos. </w:t>
      </w:r>
    </w:p>
    <w:p w14:paraId="4309D10F" w14:textId="77777777" w:rsidR="009879EE" w:rsidRDefault="009879EE" w:rsidP="009879EE">
      <w:pPr>
        <w:spacing w:line="276" w:lineRule="auto"/>
        <w:jc w:val="both"/>
      </w:pPr>
    </w:p>
    <w:p w14:paraId="19CCF885" w14:textId="7647FEE0" w:rsidR="009879EE" w:rsidRDefault="009879EE" w:rsidP="009879EE">
      <w:pPr>
        <w:spacing w:line="276" w:lineRule="auto"/>
        <w:jc w:val="both"/>
      </w:pPr>
      <w:r>
        <w:t>Hay que tomar en cuenta dos puntos muy importantes al usar este método, que si retiramos una fuente de voltajes esta debe ser reemplazada por un circuito y que si eliminamos una fuente de corriente esta debe ser reemplazada con un circuito abierto.</w:t>
      </w:r>
    </w:p>
    <w:p w14:paraId="4D1BCF89" w14:textId="1BCCF850" w:rsidR="009879EE" w:rsidRDefault="009879EE" w:rsidP="009879EE">
      <w:pPr>
        <w:spacing w:line="276" w:lineRule="auto"/>
        <w:jc w:val="both"/>
      </w:pPr>
    </w:p>
    <w:p w14:paraId="0F6FC411" w14:textId="2CF0A980" w:rsidR="00031588" w:rsidRDefault="009879EE" w:rsidP="009879EE">
      <w:pPr>
        <w:spacing w:line="276" w:lineRule="auto"/>
        <w:jc w:val="both"/>
      </w:pPr>
      <w:r>
        <w:rPr>
          <w:noProof/>
          <w:lang w:eastAsia="es-EC"/>
        </w:rPr>
        <w:lastRenderedPageBreak/>
        <w:drawing>
          <wp:inline distT="0" distB="0" distL="0" distR="0" wp14:anchorId="5830C875" wp14:editId="628727B7">
            <wp:extent cx="2457450" cy="958676"/>
            <wp:effectExtent l="19050" t="19050" r="19050" b="13335"/>
            <wp:docPr id="1" name="Imagen 1" descr="Resultado de imagen de teorema de superposicion corriente alte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teorema de superposicion corriente alter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6694" cy="973985"/>
                    </a:xfrm>
                    <a:prstGeom prst="rect">
                      <a:avLst/>
                    </a:prstGeom>
                    <a:noFill/>
                    <a:ln>
                      <a:solidFill>
                        <a:schemeClr val="tx1"/>
                      </a:solidFill>
                    </a:ln>
                  </pic:spPr>
                </pic:pic>
              </a:graphicData>
            </a:graphic>
          </wp:inline>
        </w:drawing>
      </w:r>
    </w:p>
    <w:p w14:paraId="27A35C08" w14:textId="16738731" w:rsidR="009879EE" w:rsidRDefault="009879EE" w:rsidP="009879EE">
      <w:pPr>
        <w:spacing w:line="276" w:lineRule="auto"/>
        <w:jc w:val="both"/>
        <w:rPr>
          <w:color w:val="000000"/>
          <w:sz w:val="16"/>
          <w:lang w:val="es-ES"/>
        </w:rPr>
      </w:pPr>
      <w:r>
        <w:rPr>
          <w:color w:val="000000"/>
          <w:sz w:val="16"/>
          <w:lang w:val="es-ES"/>
        </w:rPr>
        <w:t>Fig</w:t>
      </w:r>
      <w:r w:rsidRPr="003E3C08">
        <w:rPr>
          <w:color w:val="000000"/>
          <w:sz w:val="16"/>
          <w:lang w:val="es-ES"/>
        </w:rPr>
        <w:t>1</w:t>
      </w:r>
      <w:r>
        <w:rPr>
          <w:color w:val="000000"/>
          <w:sz w:val="16"/>
          <w:lang w:val="es-ES"/>
        </w:rPr>
        <w:t>.</w:t>
      </w:r>
      <w:r w:rsidRPr="003E3C08">
        <w:rPr>
          <w:color w:val="000000"/>
          <w:sz w:val="16"/>
          <w:lang w:val="es-ES"/>
        </w:rPr>
        <w:t xml:space="preserve"> </w:t>
      </w:r>
      <w:r>
        <w:rPr>
          <w:color w:val="000000"/>
          <w:sz w:val="16"/>
          <w:lang w:val="es-ES"/>
        </w:rPr>
        <w:t>Diferencias de circuitos equivalentes</w:t>
      </w:r>
    </w:p>
    <w:p w14:paraId="69161D05" w14:textId="77777777" w:rsidR="008464FB" w:rsidRPr="009879EE" w:rsidRDefault="008464FB" w:rsidP="009879EE">
      <w:pPr>
        <w:spacing w:line="276" w:lineRule="auto"/>
        <w:jc w:val="both"/>
      </w:pPr>
    </w:p>
    <w:p w14:paraId="05A28EBA" w14:textId="4BCC4BB8" w:rsidR="00F36696" w:rsidRDefault="005F4776" w:rsidP="00670497">
      <w:pPr>
        <w:pStyle w:val="Ttulo2"/>
        <w:jc w:val="center"/>
      </w:pPr>
      <w:r>
        <w:t>Circuitos en Paralelo</w:t>
      </w:r>
    </w:p>
    <w:p w14:paraId="70AEB9A4" w14:textId="569F52A3" w:rsidR="008464FB" w:rsidRPr="008464FB" w:rsidRDefault="008464FB" w:rsidP="008464FB">
      <w:pPr>
        <w:autoSpaceDE/>
        <w:autoSpaceDN/>
        <w:spacing w:after="160" w:line="259" w:lineRule="auto"/>
        <w:ind w:firstLine="202"/>
        <w:jc w:val="both"/>
      </w:pPr>
      <w:r w:rsidRPr="008464FB">
        <w:t xml:space="preserve">Establece </w:t>
      </w:r>
      <w:r w:rsidRPr="008464FB">
        <w:t>que,</w:t>
      </w:r>
      <w:r w:rsidRPr="008464FB">
        <w:t xml:space="preserve"> si una parte de un circuito eléctrico lineal está comprendida entre dos terminales A y B, esta parte en cuestión puede sustituirse por un circuito equivalente que esté constituido únicamente por un generador de tensión en serie con una impedancia de forma que al conectar un elemento entre las dos terminales A y B, la tensión que cae en él y la intensidad que lo atraviesa son las mismas tanto en el circuito real como en el equivalente. El teorema de Thévenin es el dual del Teorema de Norton.</w:t>
      </w:r>
    </w:p>
    <w:p w14:paraId="7A14C1A9" w14:textId="77777777" w:rsidR="008464FB" w:rsidRPr="008464FB" w:rsidRDefault="008464FB" w:rsidP="008464FB">
      <w:pPr>
        <w:autoSpaceDE/>
        <w:autoSpaceDN/>
        <w:spacing w:after="160" w:line="259" w:lineRule="auto"/>
        <w:ind w:firstLine="202"/>
        <w:jc w:val="both"/>
      </w:pPr>
      <w:r w:rsidRPr="008464FB">
        <w:t>Es uno de los más importantes y de mayor aplicación. Sea un circuito lineal, en el que puede haber de todo, R, L, C, M, fuentes de tensión y corriente, independientes y dependientes. Distinguimos dos bornes A y B de ese circuito y conectamos una impedancia exterior Z</w:t>
      </w:r>
    </w:p>
    <w:p w14:paraId="09565E9E" w14:textId="77777777" w:rsidR="008464FB" w:rsidRPr="008464FB" w:rsidRDefault="008464FB" w:rsidP="008464FB">
      <w:pPr>
        <w:autoSpaceDE/>
        <w:autoSpaceDN/>
        <w:spacing w:after="160" w:line="259" w:lineRule="auto"/>
        <w:ind w:firstLine="202"/>
        <w:jc w:val="both"/>
        <w:rPr>
          <w:b/>
          <w:bCs/>
        </w:rPr>
      </w:pPr>
      <w:r w:rsidRPr="008464FB">
        <w:t>Se trata de calcular la corriente que circula por esa impedancia, sin resolver todo el circuito. Hacemos una</w:t>
      </w:r>
      <w:r w:rsidRPr="008464FB">
        <w:rPr>
          <w:b/>
          <w:bCs/>
        </w:rPr>
        <w:t xml:space="preserve"> hipótesis más: no hay mutua entre Z y el resto del circuito</w:t>
      </w:r>
    </w:p>
    <w:p w14:paraId="51788E5E" w14:textId="20FC9000" w:rsidR="008464FB" w:rsidRPr="008464FB" w:rsidRDefault="008464FB" w:rsidP="008464FB">
      <w:pPr>
        <w:autoSpaceDE/>
        <w:autoSpaceDN/>
        <w:spacing w:after="160" w:line="259" w:lineRule="auto"/>
        <w:ind w:firstLine="202"/>
        <w:jc w:val="both"/>
        <w:rPr>
          <w:b/>
          <w:bCs/>
        </w:rPr>
      </w:pPr>
      <w:r w:rsidRPr="008464FB">
        <w:rPr>
          <w:i/>
          <w:iCs/>
        </w:rPr>
        <w:t>1. Voltaje de Circuito Abierto</w:t>
      </w:r>
      <w:r w:rsidRPr="008464FB">
        <w:t>: Es el voltaje que aparece entre A y B cuando no existe la impedancia Z Es el que mediría un voltímetro "ideal" (ideal en el sentido de que al conectarse no modifica el voltaje que existía antes entre esos puntos. Ya precisaremos lo que esto significa).</w:t>
      </w:r>
      <w:r w:rsidRPr="008464FB">
        <w:rPr>
          <w:b/>
          <w:bCs/>
        </w:rPr>
        <w:t xml:space="preserve"> </w:t>
      </w:r>
    </w:p>
    <w:p w14:paraId="3E3CA245" w14:textId="333EFC42" w:rsidR="008464FB" w:rsidRDefault="008464FB" w:rsidP="008464FB">
      <w:pPr>
        <w:autoSpaceDE/>
        <w:autoSpaceDN/>
        <w:spacing w:after="160" w:line="259" w:lineRule="auto"/>
        <w:ind w:firstLine="202"/>
        <w:jc w:val="both"/>
      </w:pPr>
      <w:r w:rsidRPr="008464FB">
        <w:rPr>
          <w:i/>
          <w:iCs/>
        </w:rPr>
        <w:t>2. Impedancia Vista:</w:t>
      </w:r>
      <w:r w:rsidRPr="008464FB">
        <w:rPr>
          <w:b/>
          <w:bCs/>
        </w:rPr>
        <w:t xml:space="preserve"> </w:t>
      </w:r>
      <w:r w:rsidRPr="008464FB">
        <w:t>Para definirla, anulemos todas las fuentes. Queda un circuito "pasivo" (mejor dicho: sin fuentes) ¿Qué quiere decir "anular las fuentes"? Las fuentes de tensión se cortocircuitan; las de corriente se abren. ¿Cuáles? Las independientes y datos previos; no así las dependientes que no son generadores sino vínculos. Una vez anuladas las fuentes, aplicamos una fuente de tensión E entre A y B</w:t>
      </w:r>
      <w:r>
        <w:t>.</w:t>
      </w:r>
    </w:p>
    <w:p w14:paraId="27E06D4F" w14:textId="77777777" w:rsidR="008464FB" w:rsidRDefault="008464FB" w:rsidP="008464FB">
      <w:pPr>
        <w:autoSpaceDE/>
        <w:autoSpaceDN/>
        <w:spacing w:after="160" w:line="276" w:lineRule="auto"/>
        <w:ind w:firstLine="144"/>
        <w:jc w:val="both"/>
        <w:rPr>
          <w:noProof/>
          <w:sz w:val="16"/>
          <w:szCs w:val="16"/>
        </w:rPr>
      </w:pPr>
      <w:r>
        <w:rPr>
          <w:noProof/>
        </w:rPr>
        <w:drawing>
          <wp:inline distT="0" distB="0" distL="0" distR="0" wp14:anchorId="50787D49" wp14:editId="2875B7FD">
            <wp:extent cx="1747485" cy="990600"/>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633" t="40786" r="53253" b="41958"/>
                    <a:stretch/>
                  </pic:blipFill>
                  <pic:spPr bwMode="auto">
                    <a:xfrm>
                      <a:off x="0" y="0"/>
                      <a:ext cx="1760957" cy="998237"/>
                    </a:xfrm>
                    <a:prstGeom prst="rect">
                      <a:avLst/>
                    </a:prstGeom>
                    <a:ln>
                      <a:noFill/>
                    </a:ln>
                    <a:extLst>
                      <a:ext uri="{53640926-AAD7-44D8-BBD7-CCE9431645EC}">
                        <a14:shadowObscured xmlns:a14="http://schemas.microsoft.com/office/drawing/2010/main"/>
                      </a:ext>
                    </a:extLst>
                  </pic:spPr>
                </pic:pic>
              </a:graphicData>
            </a:graphic>
          </wp:inline>
        </w:drawing>
      </w:r>
      <w:r w:rsidRPr="008464FB">
        <w:rPr>
          <w:noProof/>
          <w:sz w:val="16"/>
          <w:szCs w:val="16"/>
        </w:rPr>
        <w:t xml:space="preserve"> </w:t>
      </w:r>
    </w:p>
    <w:p w14:paraId="3D83D073" w14:textId="7AE51240" w:rsidR="008464FB" w:rsidRPr="002670E4" w:rsidRDefault="008464FB" w:rsidP="008464FB">
      <w:pPr>
        <w:autoSpaceDE/>
        <w:autoSpaceDN/>
        <w:spacing w:after="160" w:line="276" w:lineRule="auto"/>
        <w:ind w:firstLine="144"/>
        <w:jc w:val="both"/>
        <w:rPr>
          <w:sz w:val="16"/>
          <w:szCs w:val="16"/>
        </w:rPr>
      </w:pPr>
      <w:r>
        <w:rPr>
          <w:noProof/>
          <w:sz w:val="16"/>
          <w:szCs w:val="16"/>
        </w:rPr>
        <w:t>Fig</w:t>
      </w:r>
      <w:r>
        <w:rPr>
          <w:noProof/>
          <w:sz w:val="16"/>
          <w:szCs w:val="16"/>
        </w:rPr>
        <w:t>2</w:t>
      </w:r>
      <w:r>
        <w:rPr>
          <w:noProof/>
          <w:sz w:val="16"/>
          <w:szCs w:val="16"/>
        </w:rPr>
        <w:t xml:space="preserve">. Ejemplo circuito equivalente de </w:t>
      </w:r>
      <w:r>
        <w:rPr>
          <w:noProof/>
          <w:sz w:val="16"/>
          <w:szCs w:val="16"/>
        </w:rPr>
        <w:t>Thevenin</w:t>
      </w:r>
    </w:p>
    <w:p w14:paraId="48BD04F2" w14:textId="67CE4291" w:rsidR="008464FB" w:rsidRDefault="008464FB" w:rsidP="008464FB">
      <w:pPr>
        <w:autoSpaceDE/>
        <w:autoSpaceDN/>
        <w:spacing w:after="160" w:line="259" w:lineRule="auto"/>
        <w:ind w:firstLine="202"/>
        <w:jc w:val="both"/>
      </w:pPr>
    </w:p>
    <w:p w14:paraId="6EDCB0D4" w14:textId="5D26A10B" w:rsidR="008464FB" w:rsidRDefault="008464FB" w:rsidP="008464FB">
      <w:pPr>
        <w:autoSpaceDE/>
        <w:autoSpaceDN/>
        <w:spacing w:after="160" w:line="259" w:lineRule="auto"/>
        <w:ind w:firstLine="202"/>
        <w:jc w:val="both"/>
      </w:pPr>
    </w:p>
    <w:p w14:paraId="2DFD1377" w14:textId="77777777" w:rsidR="008464FB" w:rsidRPr="008464FB" w:rsidRDefault="008464FB" w:rsidP="008464FB">
      <w:pPr>
        <w:autoSpaceDE/>
        <w:autoSpaceDN/>
        <w:spacing w:after="160" w:line="259" w:lineRule="auto"/>
        <w:ind w:firstLine="202"/>
        <w:jc w:val="both"/>
      </w:pPr>
    </w:p>
    <w:p w14:paraId="7B9F488B" w14:textId="77777777" w:rsidR="00EC4750" w:rsidRDefault="00670497" w:rsidP="00670497">
      <w:pPr>
        <w:pStyle w:val="Ttulo2"/>
        <w:jc w:val="center"/>
      </w:pPr>
      <w:r>
        <w:t>Teorema de Norton</w:t>
      </w:r>
    </w:p>
    <w:p w14:paraId="313E9CB0" w14:textId="77777777" w:rsidR="008F5488" w:rsidRPr="008F5488" w:rsidRDefault="008F5488" w:rsidP="008F5488"/>
    <w:p w14:paraId="233BA8AA" w14:textId="3A41849C" w:rsidR="00670497" w:rsidRDefault="00670497" w:rsidP="00670497">
      <w:pPr>
        <w:spacing w:line="276" w:lineRule="auto"/>
        <w:ind w:firstLine="144"/>
      </w:pPr>
      <w:r>
        <w:t>La aplicación de Teorema de Norton en un circuito en AC reduce un circuito complejo a una forma más simple a fin de analizarlo de una manera más sencilla.</w:t>
      </w:r>
    </w:p>
    <w:p w14:paraId="30DF0C67" w14:textId="77EB918C" w:rsidR="00670497" w:rsidRDefault="00670497" w:rsidP="00670497">
      <w:pPr>
        <w:spacing w:line="276" w:lineRule="auto"/>
        <w:ind w:firstLine="144"/>
      </w:pPr>
      <w:r>
        <w:t>Se presenta una fuente de corriente equivalente dispuesta en paralelo con una impedancia equivalente.</w:t>
      </w:r>
    </w:p>
    <w:p w14:paraId="3EFA2A7D" w14:textId="5FB53A70" w:rsidR="00670497" w:rsidRDefault="00670497" w:rsidP="00670497">
      <w:pPr>
        <w:spacing w:line="276" w:lineRule="auto"/>
        <w:ind w:firstLine="144"/>
        <w:rPr>
          <w:rFonts w:ascii="Times-Roman" w:eastAsia="Calibri" w:hAnsi="Times-Roman" w:cs="Times-Roman"/>
          <w:lang w:val="es-MX" w:eastAsia="es-MX"/>
        </w:rPr>
      </w:pPr>
      <w:r>
        <w:rPr>
          <w:rFonts w:ascii="Times-Roman" w:eastAsia="Calibri" w:hAnsi="Times-Roman" w:cs="Times-Roman"/>
          <w:lang w:val="es-MX" w:eastAsia="es-MX"/>
        </w:rPr>
        <w:t>Cualquier carga conectada entre las terminales de un circuito equivalente de Norton experimentará</w:t>
      </w:r>
      <w:r>
        <w:t xml:space="preserve"> </w:t>
      </w:r>
      <w:r>
        <w:rPr>
          <w:rFonts w:ascii="Times-Roman" w:eastAsia="Calibri" w:hAnsi="Times-Roman" w:cs="Times-Roman"/>
          <w:lang w:val="es-MX" w:eastAsia="es-MX"/>
        </w:rPr>
        <w:t>la misma corriente a través de ella y el mismo voltaje entre sus extremos como si estuviera</w:t>
      </w:r>
      <w:r>
        <w:t xml:space="preserve"> </w:t>
      </w:r>
      <w:r>
        <w:rPr>
          <w:rFonts w:ascii="Times-Roman" w:eastAsia="Calibri" w:hAnsi="Times-Roman" w:cs="Times-Roman"/>
          <w:lang w:val="es-MX" w:eastAsia="es-MX"/>
        </w:rPr>
        <w:t>conectada a las terminales del circuito original.</w:t>
      </w:r>
    </w:p>
    <w:p w14:paraId="29123329" w14:textId="22145626" w:rsidR="00241E80" w:rsidRPr="00241E80" w:rsidRDefault="00670497" w:rsidP="00670497">
      <w:pPr>
        <w:autoSpaceDE/>
        <w:autoSpaceDN/>
        <w:spacing w:after="160" w:line="276" w:lineRule="auto"/>
        <w:ind w:firstLine="144"/>
        <w:jc w:val="both"/>
        <w:rPr>
          <w:i/>
          <w:iCs/>
        </w:rPr>
      </w:pPr>
      <w:r w:rsidRPr="00241E80">
        <w:rPr>
          <w:i/>
          <w:iCs/>
        </w:rPr>
        <w:t xml:space="preserve">Fuente de corriente equivalente de Norton (In) </w:t>
      </w:r>
    </w:p>
    <w:p w14:paraId="3BD25CDC" w14:textId="09B2BD3B" w:rsidR="00670497" w:rsidRDefault="00670497" w:rsidP="00670497">
      <w:pPr>
        <w:autoSpaceDE/>
        <w:autoSpaceDN/>
        <w:spacing w:after="160" w:line="276" w:lineRule="auto"/>
        <w:ind w:firstLine="144"/>
        <w:jc w:val="both"/>
      </w:pPr>
      <w:r w:rsidRPr="00670497">
        <w:t>Corriente que aparece al poner en cortocircuito las dos terminales específicas en un circuito dado.</w:t>
      </w:r>
    </w:p>
    <w:p w14:paraId="4799A790" w14:textId="77777777" w:rsidR="008F5488" w:rsidRDefault="00241E80" w:rsidP="00241E80">
      <w:pPr>
        <w:autoSpaceDE/>
        <w:autoSpaceDN/>
        <w:spacing w:after="160" w:line="276" w:lineRule="auto"/>
        <w:ind w:firstLine="144"/>
        <w:jc w:val="both"/>
        <w:rPr>
          <w:i/>
          <w:iCs/>
        </w:rPr>
      </w:pPr>
      <w:r w:rsidRPr="00241E80">
        <w:rPr>
          <w:i/>
          <w:iCs/>
        </w:rPr>
        <w:t>Impedancia equivalente de Norton (Zn)</w:t>
      </w:r>
    </w:p>
    <w:p w14:paraId="13CBB5B4" w14:textId="77777777" w:rsidR="008F5488" w:rsidRDefault="00241E80" w:rsidP="008F5488">
      <w:pPr>
        <w:autoSpaceDE/>
        <w:autoSpaceDN/>
        <w:spacing w:after="160" w:line="276" w:lineRule="auto"/>
        <w:ind w:firstLine="144"/>
        <w:jc w:val="both"/>
        <w:rPr>
          <w:i/>
          <w:iCs/>
        </w:rPr>
      </w:pPr>
      <w:r w:rsidRPr="00241E80">
        <w:t>Impedancia total que aparece entre dos terminales específicas de un circuito dado visto desde las terminales abiertas y con todas las fuentes reemplazadas por sus impedancias internas.</w:t>
      </w:r>
      <w:r w:rsidR="008F5488">
        <w:rPr>
          <w:i/>
          <w:iCs/>
        </w:rPr>
        <w:t xml:space="preserve"> </w:t>
      </w:r>
    </w:p>
    <w:p w14:paraId="188CB1F3" w14:textId="492461E0" w:rsidR="008F5488" w:rsidRPr="008F5488" w:rsidRDefault="008F5488" w:rsidP="008F5488">
      <w:pPr>
        <w:autoSpaceDE/>
        <w:autoSpaceDN/>
        <w:spacing w:after="160" w:line="276" w:lineRule="auto"/>
        <w:ind w:firstLine="144"/>
        <w:jc w:val="center"/>
        <w:rPr>
          <w:i/>
          <w:iCs/>
        </w:rPr>
      </w:pPr>
      <w:r>
        <w:rPr>
          <w:rFonts w:ascii="Times-Roman" w:eastAsia="Calibri" w:hAnsi="Times-Roman" w:cs="Times-Roman"/>
          <w:noProof/>
          <w:lang w:val="es-MX" w:eastAsia="es-MX"/>
        </w:rPr>
        <w:drawing>
          <wp:inline distT="0" distB="0" distL="0" distR="0" wp14:anchorId="7C2B0BFF" wp14:editId="1A7824AF">
            <wp:extent cx="1676400" cy="10058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0" cy="1005840"/>
                    </a:xfrm>
                    <a:prstGeom prst="rect">
                      <a:avLst/>
                    </a:prstGeom>
                    <a:noFill/>
                  </pic:spPr>
                </pic:pic>
              </a:graphicData>
            </a:graphic>
          </wp:inline>
        </w:drawing>
      </w:r>
    </w:p>
    <w:p w14:paraId="309D49B5" w14:textId="31B463AA" w:rsidR="002670E4" w:rsidRPr="00027607" w:rsidRDefault="008F5488" w:rsidP="00670497">
      <w:pPr>
        <w:autoSpaceDE/>
        <w:autoSpaceDN/>
        <w:spacing w:after="160" w:line="276" w:lineRule="auto"/>
        <w:ind w:firstLine="144"/>
        <w:jc w:val="both"/>
        <w:rPr>
          <w:sz w:val="16"/>
          <w:szCs w:val="16"/>
        </w:rPr>
      </w:pPr>
      <w:r>
        <w:rPr>
          <w:noProof/>
          <w:sz w:val="16"/>
          <w:szCs w:val="16"/>
        </w:rPr>
        <w:t>Fig3. Ejemplo circuito equivalente de Norton</w:t>
      </w:r>
    </w:p>
    <w:p w14:paraId="2C87F275" w14:textId="2D8E9210" w:rsidR="003E3C08" w:rsidRDefault="008464FB" w:rsidP="00670497">
      <w:pPr>
        <w:pStyle w:val="Ttulo2"/>
        <w:spacing w:line="276" w:lineRule="auto"/>
      </w:pPr>
      <w:r>
        <w:t>Teorema de Máxima Transferencia de Potencia</w:t>
      </w:r>
    </w:p>
    <w:p w14:paraId="45F22AD3" w14:textId="123A5D64" w:rsidR="008464FB" w:rsidRDefault="008464FB" w:rsidP="008464FB">
      <w:pPr>
        <w:adjustRightInd w:val="0"/>
        <w:spacing w:line="276" w:lineRule="auto"/>
        <w:rPr>
          <w:rFonts w:ascii="Times-Roman" w:eastAsia="Calibri" w:hAnsi="Times-Roman" w:cs="Times-Roman"/>
          <w:lang w:val="es-MX" w:eastAsia="es-MX"/>
        </w:rPr>
      </w:pPr>
      <w:r>
        <w:rPr>
          <w:rFonts w:ascii="Times-Roman" w:eastAsia="Calibri" w:hAnsi="Times-Roman" w:cs="Times-Roman"/>
          <w:lang w:val="es-MX" w:eastAsia="es-MX"/>
        </w:rPr>
        <w:tab/>
      </w:r>
      <w:r>
        <w:rPr>
          <w:rFonts w:ascii="Times-Roman" w:eastAsia="Calibri" w:hAnsi="Times-Roman" w:cs="Times-Roman"/>
          <w:lang w:val="es-MX" w:eastAsia="es-MX"/>
        </w:rPr>
        <w:t>Se transfiere potencia máxima a una carga conectada a un circuito cuando la impedancia</w:t>
      </w:r>
      <w:r>
        <w:rPr>
          <w:rFonts w:ascii="Times-Roman" w:eastAsia="Calibri" w:hAnsi="Times-Roman" w:cs="Times-Roman"/>
          <w:lang w:val="es-MX" w:eastAsia="es-MX"/>
        </w:rPr>
        <w:t xml:space="preserve"> total,</w:t>
      </w:r>
      <w:r>
        <w:rPr>
          <w:rFonts w:ascii="Times-Roman" w:eastAsia="Calibri" w:hAnsi="Times-Roman" w:cs="Times-Roman"/>
          <w:lang w:val="es-MX" w:eastAsia="es-MX"/>
        </w:rPr>
        <w:t xml:space="preserve"> es el complejo conjugado de la impedancia de salida del circuito.</w:t>
      </w:r>
    </w:p>
    <w:p w14:paraId="641D8CA8" w14:textId="77777777" w:rsidR="00027607" w:rsidRDefault="00027607" w:rsidP="008464FB">
      <w:pPr>
        <w:adjustRightInd w:val="0"/>
        <w:spacing w:line="276" w:lineRule="auto"/>
        <w:rPr>
          <w:rFonts w:ascii="Times-Roman" w:eastAsia="Calibri" w:hAnsi="Times-Roman" w:cs="Times-Roman"/>
          <w:lang w:val="es-MX" w:eastAsia="es-MX"/>
        </w:rPr>
      </w:pPr>
    </w:p>
    <w:p w14:paraId="75B997B0" w14:textId="3A70BE1E" w:rsidR="008464FB" w:rsidRPr="008464FB" w:rsidRDefault="008464FB" w:rsidP="008464FB">
      <w:pPr>
        <w:adjustRightInd w:val="0"/>
        <w:spacing w:line="276" w:lineRule="auto"/>
        <w:rPr>
          <w:rFonts w:ascii="Times-Roman" w:eastAsia="Calibri" w:hAnsi="Times-Roman" w:cs="Times-Roman"/>
          <w:lang w:val="es-MX" w:eastAsia="es-MX"/>
        </w:rPr>
      </w:pPr>
      <w:r w:rsidRPr="008464FB">
        <w:rPr>
          <w:rFonts w:ascii="Times-Roman" w:eastAsia="Calibri" w:hAnsi="Times-Roman" w:cs="Times-Roman"/>
          <w:lang w:val="es-MX" w:eastAsia="es-MX"/>
        </w:rPr>
        <w:t xml:space="preserve">El complejo conjugado de R </w:t>
      </w:r>
      <w:r>
        <w:rPr>
          <w:rFonts w:ascii="Times-Roman" w:eastAsia="Calibri" w:hAnsi="Times-Roman" w:cs="Times-Roman"/>
          <w:lang w:val="es-MX" w:eastAsia="es-MX"/>
        </w:rPr>
        <w:t>–</w:t>
      </w:r>
      <w:r w:rsidRPr="008464FB">
        <w:rPr>
          <w:rFonts w:ascii="Times-Roman" w:eastAsia="Calibri" w:hAnsi="Times-Roman" w:cs="Times-Roman"/>
          <w:lang w:val="es-MX" w:eastAsia="es-MX"/>
        </w:rPr>
        <w:t xml:space="preserve"> </w:t>
      </w:r>
      <w:proofErr w:type="spellStart"/>
      <w:r w:rsidRPr="008464FB">
        <w:rPr>
          <w:rFonts w:ascii="Times-Roman" w:eastAsia="Calibri" w:hAnsi="Times-Roman" w:cs="Times-Roman"/>
          <w:lang w:val="es-MX" w:eastAsia="es-MX"/>
        </w:rPr>
        <w:t>jX</w:t>
      </w:r>
      <w:r>
        <w:rPr>
          <w:rFonts w:ascii="Times-Roman" w:eastAsia="Calibri" w:hAnsi="Times-Roman" w:cs="Times-Roman"/>
          <w:lang w:val="es-MX" w:eastAsia="es-MX"/>
        </w:rPr>
        <w:t>c</w:t>
      </w:r>
      <w:proofErr w:type="spellEnd"/>
      <w:r>
        <w:rPr>
          <w:rFonts w:ascii="Times-Roman" w:eastAsia="Calibri" w:hAnsi="Times-Roman" w:cs="Times-Roman"/>
          <w:lang w:val="es-MX" w:eastAsia="es-MX"/>
        </w:rPr>
        <w:t xml:space="preserve"> </w:t>
      </w:r>
      <w:r w:rsidRPr="008464FB">
        <w:rPr>
          <w:rFonts w:ascii="Times-Roman" w:eastAsia="Calibri" w:hAnsi="Times-Roman" w:cs="Times-Roman"/>
          <w:lang w:val="es-MX" w:eastAsia="es-MX"/>
        </w:rPr>
        <w:t xml:space="preserve">es R </w:t>
      </w:r>
      <w:r>
        <w:rPr>
          <w:rFonts w:ascii="Times-Roman" w:eastAsia="Calibri" w:hAnsi="Times-Roman" w:cs="Times-Roman"/>
          <w:lang w:val="es-MX" w:eastAsia="es-MX"/>
        </w:rPr>
        <w:t>+</w:t>
      </w:r>
      <w:r w:rsidRPr="008464FB">
        <w:rPr>
          <w:rFonts w:ascii="Times-Roman" w:eastAsia="Calibri" w:hAnsi="Times-Roman" w:cs="Times-Roman"/>
          <w:lang w:val="es-MX" w:eastAsia="es-MX"/>
        </w:rPr>
        <w:t xml:space="preserve"> </w:t>
      </w:r>
      <w:proofErr w:type="spellStart"/>
      <w:r w:rsidRPr="008464FB">
        <w:rPr>
          <w:rFonts w:ascii="Times-Roman" w:eastAsia="Calibri" w:hAnsi="Times-Roman" w:cs="Times-Roman"/>
          <w:lang w:val="es-MX" w:eastAsia="es-MX"/>
        </w:rPr>
        <w:t>jX</w:t>
      </w:r>
      <w:r>
        <w:rPr>
          <w:rFonts w:ascii="Times-Roman" w:eastAsia="Calibri" w:hAnsi="Times-Roman" w:cs="Times-Roman"/>
          <w:lang w:val="es-MX" w:eastAsia="es-MX"/>
        </w:rPr>
        <w:t>l</w:t>
      </w:r>
      <w:proofErr w:type="spellEnd"/>
      <w:r w:rsidRPr="008464FB">
        <w:rPr>
          <w:rFonts w:ascii="Times-Roman" w:eastAsia="Calibri" w:hAnsi="Times-Roman" w:cs="Times-Roman"/>
          <w:lang w:val="es-MX" w:eastAsia="es-MX"/>
        </w:rPr>
        <w:t xml:space="preserve"> y viceversa, donde las resistencias son iguales</w:t>
      </w:r>
      <w:r>
        <w:rPr>
          <w:rFonts w:ascii="Times-Roman" w:eastAsia="Calibri" w:hAnsi="Times-Roman" w:cs="Times-Roman"/>
          <w:lang w:val="es-MX" w:eastAsia="es-MX"/>
        </w:rPr>
        <w:t xml:space="preserve"> </w:t>
      </w:r>
      <w:r w:rsidRPr="008464FB">
        <w:rPr>
          <w:rFonts w:ascii="Times-Roman" w:eastAsia="Calibri" w:hAnsi="Times-Roman" w:cs="Times-Roman"/>
          <w:lang w:val="es-MX" w:eastAsia="es-MX"/>
        </w:rPr>
        <w:t xml:space="preserve">en magnitud y las reactancias también iguales en </w:t>
      </w:r>
      <w:r w:rsidRPr="008464FB">
        <w:rPr>
          <w:rFonts w:ascii="Times-Roman" w:eastAsia="Calibri" w:hAnsi="Times-Roman" w:cs="Times-Roman"/>
          <w:lang w:val="es-MX" w:eastAsia="es-MX"/>
        </w:rPr>
        <w:t>magnitud,</w:t>
      </w:r>
      <w:r w:rsidRPr="008464FB">
        <w:rPr>
          <w:rFonts w:ascii="Times-Roman" w:eastAsia="Calibri" w:hAnsi="Times-Roman" w:cs="Times-Roman"/>
          <w:lang w:val="es-MX" w:eastAsia="es-MX"/>
        </w:rPr>
        <w:t xml:space="preserve"> pero de signo</w:t>
      </w:r>
      <w:r>
        <w:rPr>
          <w:rFonts w:ascii="Times-Roman" w:eastAsia="Calibri" w:hAnsi="Times-Roman" w:cs="Times-Roman"/>
          <w:lang w:val="es-MX" w:eastAsia="es-MX"/>
        </w:rPr>
        <w:t xml:space="preserve"> </w:t>
      </w:r>
      <w:r w:rsidRPr="008464FB">
        <w:rPr>
          <w:rFonts w:ascii="Times-Roman" w:eastAsia="Calibri" w:hAnsi="Times-Roman" w:cs="Times-Roman"/>
          <w:lang w:val="es-MX" w:eastAsia="es-MX"/>
        </w:rPr>
        <w:t>opuesto. La impedancia</w:t>
      </w:r>
      <w:r>
        <w:rPr>
          <w:rFonts w:ascii="Times-Roman" w:eastAsia="Calibri" w:hAnsi="Times-Roman" w:cs="Times-Roman"/>
          <w:lang w:val="es-MX" w:eastAsia="es-MX"/>
        </w:rPr>
        <w:t xml:space="preserve"> </w:t>
      </w:r>
      <w:r w:rsidRPr="008464FB">
        <w:rPr>
          <w:rFonts w:ascii="Times-Roman" w:eastAsia="Calibri" w:hAnsi="Times-Roman" w:cs="Times-Roman"/>
          <w:lang w:val="es-MX" w:eastAsia="es-MX"/>
        </w:rPr>
        <w:t>de salida es efectivamente la</w:t>
      </w:r>
      <w:r>
        <w:rPr>
          <w:rFonts w:ascii="Times-Roman" w:eastAsia="Calibri" w:hAnsi="Times-Roman" w:cs="Times-Roman"/>
          <w:lang w:val="es-MX" w:eastAsia="es-MX"/>
        </w:rPr>
        <w:t xml:space="preserve"> </w:t>
      </w:r>
      <w:r w:rsidRPr="008464FB">
        <w:rPr>
          <w:rFonts w:ascii="Times-Roman" w:eastAsia="Calibri" w:hAnsi="Times-Roman" w:cs="Times-Roman"/>
          <w:lang w:val="es-MX" w:eastAsia="es-MX"/>
        </w:rPr>
        <w:t>impedancia equivalente de Thevenin vista desde las terminales</w:t>
      </w:r>
    </w:p>
    <w:p w14:paraId="6BFD2A48" w14:textId="77777777" w:rsidR="008464FB" w:rsidRPr="008464FB" w:rsidRDefault="008464FB" w:rsidP="008464FB">
      <w:pPr>
        <w:adjustRightInd w:val="0"/>
        <w:spacing w:line="276" w:lineRule="auto"/>
        <w:rPr>
          <w:rFonts w:ascii="Times-Roman" w:eastAsia="Calibri" w:hAnsi="Times-Roman" w:cs="Times-Roman"/>
          <w:lang w:val="es-MX" w:eastAsia="es-MX"/>
        </w:rPr>
      </w:pPr>
      <w:r w:rsidRPr="008464FB">
        <w:rPr>
          <w:rFonts w:ascii="Times-Roman" w:eastAsia="Calibri" w:hAnsi="Times-Roman" w:cs="Times-Roman"/>
          <w:lang w:val="es-MX" w:eastAsia="es-MX"/>
        </w:rPr>
        <w:t>de salida. Cuando ZL es el complejo conjugado de Zsal, se transfiere potencia máxima desde el</w:t>
      </w:r>
    </w:p>
    <w:p w14:paraId="089692C9" w14:textId="3E24220C" w:rsidR="008464FB" w:rsidRDefault="008464FB" w:rsidP="008464FB">
      <w:pPr>
        <w:adjustRightInd w:val="0"/>
        <w:spacing w:line="276" w:lineRule="auto"/>
        <w:rPr>
          <w:rFonts w:ascii="Times-Roman" w:eastAsia="Calibri" w:hAnsi="Times-Roman" w:cs="Times-Roman"/>
          <w:lang w:val="es-MX" w:eastAsia="es-MX"/>
        </w:rPr>
      </w:pPr>
      <w:r w:rsidRPr="008464FB">
        <w:rPr>
          <w:rFonts w:ascii="Times-Roman" w:eastAsia="Calibri" w:hAnsi="Times-Roman" w:cs="Times-Roman"/>
          <w:lang w:val="es-MX" w:eastAsia="es-MX"/>
        </w:rPr>
        <w:t>circuito hasta la carga con un factor de potencia de 1.</w:t>
      </w:r>
    </w:p>
    <w:p w14:paraId="0B3AED9F" w14:textId="6EBA9645" w:rsidR="00027607" w:rsidRDefault="00027607" w:rsidP="00027607">
      <w:pPr>
        <w:adjustRightInd w:val="0"/>
        <w:spacing w:line="276" w:lineRule="auto"/>
        <w:jc w:val="center"/>
        <w:rPr>
          <w:rFonts w:ascii="Times-Roman" w:eastAsia="Calibri" w:hAnsi="Times-Roman" w:cs="Times-Roman"/>
          <w:lang w:val="es-MX" w:eastAsia="es-MX"/>
        </w:rPr>
      </w:pPr>
      <w:r>
        <w:rPr>
          <w:noProof/>
        </w:rPr>
        <w:drawing>
          <wp:inline distT="0" distB="0" distL="0" distR="0" wp14:anchorId="0723C709" wp14:editId="02976264">
            <wp:extent cx="1746679" cy="1095375"/>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815" t="21021" r="30150" b="20937"/>
                    <a:stretch/>
                  </pic:blipFill>
                  <pic:spPr bwMode="auto">
                    <a:xfrm>
                      <a:off x="0" y="0"/>
                      <a:ext cx="1750972" cy="1098067"/>
                    </a:xfrm>
                    <a:prstGeom prst="rect">
                      <a:avLst/>
                    </a:prstGeom>
                    <a:ln>
                      <a:noFill/>
                    </a:ln>
                    <a:extLst>
                      <a:ext uri="{53640926-AAD7-44D8-BBD7-CCE9431645EC}">
                        <a14:shadowObscured xmlns:a14="http://schemas.microsoft.com/office/drawing/2010/main"/>
                      </a:ext>
                    </a:extLst>
                  </pic:spPr>
                </pic:pic>
              </a:graphicData>
            </a:graphic>
          </wp:inline>
        </w:drawing>
      </w:r>
    </w:p>
    <w:p w14:paraId="364641D8" w14:textId="4058D7B5" w:rsidR="00027607" w:rsidRDefault="00027607" w:rsidP="008464FB">
      <w:pPr>
        <w:adjustRightInd w:val="0"/>
        <w:spacing w:line="276" w:lineRule="auto"/>
        <w:rPr>
          <w:rFonts w:ascii="Times-Roman" w:eastAsia="Calibri" w:hAnsi="Times-Roman" w:cs="Times-Roman"/>
          <w:lang w:val="es-MX" w:eastAsia="es-MX"/>
        </w:rPr>
      </w:pPr>
    </w:p>
    <w:p w14:paraId="2B58053C" w14:textId="77777777" w:rsidR="00027607" w:rsidRDefault="00027607" w:rsidP="008464FB">
      <w:pPr>
        <w:adjustRightInd w:val="0"/>
        <w:spacing w:line="276" w:lineRule="auto"/>
        <w:rPr>
          <w:rFonts w:ascii="Times-Roman" w:eastAsia="Calibri" w:hAnsi="Times-Roman" w:cs="Times-Roman"/>
          <w:lang w:val="es-MX" w:eastAsia="es-MX"/>
        </w:rPr>
      </w:pPr>
    </w:p>
    <w:p w14:paraId="681F2C39" w14:textId="366F1C36" w:rsidR="00027607" w:rsidRPr="00726904" w:rsidRDefault="00027607" w:rsidP="00670497">
      <w:pPr>
        <w:autoSpaceDE/>
        <w:autoSpaceDN/>
        <w:spacing w:after="160" w:line="276" w:lineRule="auto"/>
        <w:jc w:val="both"/>
        <w:rPr>
          <w:rFonts w:eastAsia="Calibri"/>
        </w:rPr>
        <w:sectPr w:rsidR="00027607" w:rsidRPr="00726904" w:rsidSect="003E3C08">
          <w:headerReference w:type="default" r:id="rId12"/>
          <w:pgSz w:w="12240" w:h="15840" w:code="1"/>
          <w:pgMar w:top="1008" w:right="936" w:bottom="851" w:left="936" w:header="432" w:footer="432" w:gutter="0"/>
          <w:cols w:num="2" w:space="288"/>
        </w:sectPr>
      </w:pPr>
    </w:p>
    <w:p w14:paraId="792B7783" w14:textId="77777777" w:rsidR="008464FB" w:rsidRDefault="008464FB" w:rsidP="00A858B9">
      <w:pPr>
        <w:pStyle w:val="Ttulo1"/>
        <w:numPr>
          <w:ilvl w:val="0"/>
          <w:numId w:val="0"/>
        </w:numPr>
        <w:rPr>
          <w:lang w:val="es-CO"/>
        </w:rPr>
      </w:pPr>
    </w:p>
    <w:p w14:paraId="18EBE27D" w14:textId="77777777" w:rsidR="00027607" w:rsidRDefault="00027607" w:rsidP="00A858B9">
      <w:pPr>
        <w:pStyle w:val="Ttulo1"/>
        <w:numPr>
          <w:ilvl w:val="0"/>
          <w:numId w:val="0"/>
        </w:numPr>
        <w:rPr>
          <w:lang w:val="es-CO"/>
        </w:rPr>
        <w:sectPr w:rsidR="00027607" w:rsidSect="00A858B9">
          <w:type w:val="continuous"/>
          <w:pgSz w:w="12240" w:h="15840" w:code="1"/>
          <w:pgMar w:top="1008" w:right="936" w:bottom="851" w:left="936" w:header="432" w:footer="432" w:gutter="0"/>
          <w:cols w:num="2" w:space="288"/>
        </w:sectPr>
      </w:pPr>
    </w:p>
    <w:p w14:paraId="38CB547A" w14:textId="64AE9736" w:rsidR="00125A9E" w:rsidRDefault="00A858B9" w:rsidP="00A858B9">
      <w:pPr>
        <w:pStyle w:val="Ttulo1"/>
        <w:numPr>
          <w:ilvl w:val="0"/>
          <w:numId w:val="0"/>
        </w:numPr>
        <w:rPr>
          <w:lang w:val="es-CO"/>
        </w:rPr>
      </w:pPr>
      <w:r>
        <w:rPr>
          <w:lang w:val="es-CO"/>
        </w:rPr>
        <w:t xml:space="preserve">III. </w:t>
      </w:r>
      <w:r w:rsidR="003010BF">
        <w:rPr>
          <w:lang w:val="es-CO"/>
        </w:rPr>
        <w:t>desarrollo</w:t>
      </w:r>
    </w:p>
    <w:p w14:paraId="08386E68" w14:textId="77777777" w:rsidR="00D90814" w:rsidRDefault="00D90814" w:rsidP="00232E66">
      <w:pPr>
        <w:pStyle w:val="Prrafodelista"/>
        <w:jc w:val="both"/>
        <w:rPr>
          <w:rFonts w:ascii="Times New Roman" w:hAnsi="Times New Roman"/>
          <w:b/>
          <w:i/>
          <w:sz w:val="20"/>
          <w:szCs w:val="20"/>
        </w:rPr>
      </w:pPr>
    </w:p>
    <w:p w14:paraId="6B74A675" w14:textId="2F81236A" w:rsidR="00232E66" w:rsidRDefault="00232E66" w:rsidP="00232E66">
      <w:pPr>
        <w:pStyle w:val="Prrafodelista"/>
        <w:jc w:val="both"/>
        <w:rPr>
          <w:rFonts w:ascii="Times New Roman" w:hAnsi="Times New Roman"/>
          <w:b/>
          <w:i/>
          <w:sz w:val="20"/>
          <w:szCs w:val="20"/>
        </w:rPr>
        <w:sectPr w:rsidR="00232E66" w:rsidSect="00027607">
          <w:type w:val="continuous"/>
          <w:pgSz w:w="12240" w:h="15840" w:code="1"/>
          <w:pgMar w:top="1008" w:right="936" w:bottom="851" w:left="936" w:header="432" w:footer="432" w:gutter="0"/>
          <w:cols w:space="288"/>
        </w:sectPr>
      </w:pPr>
    </w:p>
    <w:p w14:paraId="677B472B" w14:textId="4FF6848B" w:rsidR="00027607" w:rsidRDefault="00027607" w:rsidP="00027607">
      <w:bookmarkStart w:id="1" w:name="_Hlk64941848"/>
      <w:bookmarkStart w:id="2" w:name="_Hlk65705067"/>
      <w:r>
        <w:t xml:space="preserve">1.- </w:t>
      </w:r>
      <w:r w:rsidRPr="00027607">
        <w:rPr>
          <w:b/>
          <w:bCs/>
        </w:rPr>
        <w:t>Con el teorema de superposición, calcule la corriente a través de R</w:t>
      </w:r>
      <w:r w:rsidRPr="00027607">
        <w:rPr>
          <w:b/>
          <w:bCs/>
          <w:vertAlign w:val="subscript"/>
        </w:rPr>
        <w:t>1</w:t>
      </w:r>
      <w:r w:rsidRPr="00027607">
        <w:rPr>
          <w:b/>
          <w:bCs/>
        </w:rPr>
        <w:t xml:space="preserve"> en la figura</w:t>
      </w:r>
      <w:r w:rsidRPr="00027607">
        <w:t xml:space="preserve"> </w:t>
      </w:r>
    </w:p>
    <w:p w14:paraId="7F663DF2" w14:textId="77777777" w:rsidR="00027607" w:rsidRPr="005D346E" w:rsidRDefault="00027607" w:rsidP="00027607"/>
    <w:p w14:paraId="10635A63" w14:textId="40C6D562" w:rsidR="00027607" w:rsidRPr="005D346E" w:rsidRDefault="00027607" w:rsidP="00027607">
      <w:pPr>
        <w:jc w:val="center"/>
      </w:pPr>
      <w:r w:rsidRPr="00232E66">
        <w:rPr>
          <w:noProof/>
          <w:sz w:val="22"/>
          <w:szCs w:val="22"/>
          <w:lang w:eastAsia="es-EC"/>
        </w:rPr>
        <w:drawing>
          <wp:inline distT="0" distB="0" distL="0" distR="0" wp14:anchorId="26F4E160" wp14:editId="63B13456">
            <wp:extent cx="2876550" cy="1143000"/>
            <wp:effectExtent l="0" t="0" r="0" b="0"/>
            <wp:docPr id="9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6550" cy="1143000"/>
                    </a:xfrm>
                    <a:prstGeom prst="rect">
                      <a:avLst/>
                    </a:prstGeom>
                    <a:noFill/>
                    <a:ln w="9525" cmpd="sng">
                      <a:noFill/>
                      <a:miter lim="800000"/>
                      <a:headEnd/>
                      <a:tailEnd/>
                    </a:ln>
                    <a:effectLst/>
                  </pic:spPr>
                </pic:pic>
              </a:graphicData>
            </a:graphic>
          </wp:inline>
        </w:drawing>
      </w:r>
    </w:p>
    <w:p w14:paraId="4E8F49FA" w14:textId="77777777" w:rsidR="00027607" w:rsidRPr="005D346E" w:rsidRDefault="00027607" w:rsidP="00027607"/>
    <w:p w14:paraId="6A15D6A2" w14:textId="77777777" w:rsidR="00027607" w:rsidRPr="005D346E" w:rsidRDefault="00027607" w:rsidP="00027607"/>
    <w:p w14:paraId="3CE9AC78" w14:textId="0A427F17" w:rsidR="00027607" w:rsidRPr="00276EE3" w:rsidRDefault="00027607" w:rsidP="00027607">
      <w:r w:rsidRPr="00276EE3">
        <w:t xml:space="preserve">Calculamos la reactancia </w:t>
      </w:r>
      <w:r w:rsidRPr="00276EE3">
        <w:t>capacitiva con</w:t>
      </w:r>
      <w:r w:rsidRPr="00276EE3">
        <w:t xml:space="preserve"> la fórmula establecida </w:t>
      </w:r>
    </w:p>
    <w:p w14:paraId="6B8A443E" w14:textId="77777777" w:rsidR="00027607" w:rsidRPr="00276EE3" w:rsidRDefault="00027607" w:rsidP="00027607">
      <w:pPr>
        <w:ind w:left="709" w:hanging="709"/>
        <w:jc w:val="center"/>
        <w:rPr>
          <w:rFonts w:eastAsiaTheme="minorEastAsia"/>
        </w:rPr>
      </w:pPr>
      <m:oMathPara>
        <m:oMathParaPr>
          <m:jc m:val="left"/>
        </m:oMathParaPr>
        <m:oMath>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c</m:t>
              </m:r>
            </m:sub>
          </m:sSub>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2</m:t>
              </m:r>
              <m:r>
                <m:rPr>
                  <m:sty m:val="p"/>
                </m:rPr>
                <w:rPr>
                  <w:rFonts w:ascii="Cambria Math" w:hAnsi="Cambria Math"/>
                  <w:highlight w:val="yellow"/>
                </w:rPr>
                <m:t>π</m:t>
              </m:r>
              <m:r>
                <w:rPr>
                  <w:rFonts w:ascii="Cambria Math" w:hAnsi="Cambria Math"/>
                  <w:highlight w:val="yellow"/>
                  <w:lang w:val="es-ES"/>
                </w:rPr>
                <m:t>fC</m:t>
              </m:r>
            </m:den>
          </m:f>
        </m:oMath>
      </m:oMathPara>
    </w:p>
    <w:p w14:paraId="3268F7C2" w14:textId="77777777" w:rsidR="00027607" w:rsidRPr="00276EE3" w:rsidRDefault="00027607" w:rsidP="00027607">
      <w:pPr>
        <w:ind w:left="709"/>
        <w:jc w:val="cente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30*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d>
                <m:dPr>
                  <m:ctrlPr>
                    <w:rPr>
                      <w:rFonts w:ascii="Cambria Math" w:eastAsiaTheme="minorEastAsia" w:hAnsi="Cambria Math"/>
                      <w:i/>
                    </w:rPr>
                  </m:ctrlPr>
                </m:dPr>
                <m:e>
                  <m:r>
                    <w:rPr>
                      <w:rFonts w:ascii="Cambria Math" w:eastAsiaTheme="minorEastAsia" w:hAnsi="Cambria Math"/>
                    </w:rPr>
                    <m:t>0,0022</m:t>
                  </m:r>
                </m:e>
              </m:d>
            </m:den>
          </m:f>
        </m:oMath>
      </m:oMathPara>
    </w:p>
    <w:p w14:paraId="7FF5A36A" w14:textId="77777777" w:rsidR="00027607" w:rsidRPr="00276EE3" w:rsidRDefault="00027607" w:rsidP="00027607">
      <w:pPr>
        <w:ind w:left="709" w:hanging="709"/>
        <w:jc w:val="cente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=2.41k</m:t>
          </m:r>
          <m:r>
            <m:rPr>
              <m:sty m:val="p"/>
            </m:rPr>
            <w:rPr>
              <w:rFonts w:ascii="Cambria Math" w:eastAsiaTheme="minorEastAsia" w:hAnsi="Cambria Math"/>
            </w:rPr>
            <m:t>Ω</m:t>
          </m:r>
        </m:oMath>
      </m:oMathPara>
    </w:p>
    <w:p w14:paraId="0D8B26D3" w14:textId="621D6A80" w:rsidR="00027607" w:rsidRPr="00276EE3" w:rsidRDefault="00027607" w:rsidP="00027607">
      <w:pPr>
        <w:ind w:left="709" w:hanging="709"/>
        <w:rPr>
          <w:rFonts w:eastAsiaTheme="minorEastAsia"/>
        </w:rPr>
      </w:pPr>
      <w:r w:rsidRPr="00276EE3">
        <w:rPr>
          <w:rFonts w:eastAsiaTheme="minorEastAsia"/>
        </w:rPr>
        <w:t xml:space="preserve">Determinamos la </w:t>
      </w:r>
      <w:r w:rsidRPr="00276EE3">
        <w:rPr>
          <w:rFonts w:eastAsiaTheme="minorEastAsia"/>
        </w:rPr>
        <w:t>impedancia del</w:t>
      </w:r>
      <w:r w:rsidRPr="00276EE3">
        <w:rPr>
          <w:rFonts w:eastAsiaTheme="minorEastAsia"/>
        </w:rPr>
        <w:t xml:space="preserve"> inductor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oMath>
    </w:p>
    <w:p w14:paraId="2E5D364F" w14:textId="77777777" w:rsidR="00027607" w:rsidRPr="00276EE3" w:rsidRDefault="00027607" w:rsidP="00027607">
      <w:pPr>
        <w:ind w:left="709" w:hanging="709"/>
        <w:jc w:val="cente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=2πfl</m:t>
          </m:r>
        </m:oMath>
      </m:oMathPara>
    </w:p>
    <w:p w14:paraId="48F93D61" w14:textId="77777777" w:rsidR="00027607" w:rsidRPr="00276EE3" w:rsidRDefault="00027607" w:rsidP="00027607">
      <w:pPr>
        <w:ind w:left="709" w:hanging="709"/>
        <w:jc w:val="cente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30*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oMath>
      </m:oMathPara>
    </w:p>
    <w:p w14:paraId="1CB4936C" w14:textId="77777777" w:rsidR="00027607" w:rsidRPr="00276EE3" w:rsidRDefault="00027607" w:rsidP="00027607">
      <w:pPr>
        <w:ind w:left="709" w:hanging="709"/>
        <w:jc w:val="cente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=1884</m:t>
          </m:r>
          <m:r>
            <m:rPr>
              <m:sty m:val="p"/>
            </m:rPr>
            <w:rPr>
              <w:rFonts w:ascii="Cambria Math" w:eastAsiaTheme="minorEastAsia" w:hAnsi="Cambria Math"/>
            </w:rPr>
            <m:t>Ω</m:t>
          </m:r>
        </m:oMath>
      </m:oMathPara>
    </w:p>
    <w:p w14:paraId="56886043" w14:textId="47CA0E9E" w:rsidR="00027607" w:rsidRDefault="00027607" w:rsidP="00027607">
      <w:pPr>
        <w:ind w:left="709" w:hanging="709"/>
        <w:rPr>
          <w:rFonts w:eastAsiaTheme="minorEastAsia"/>
        </w:rPr>
      </w:pPr>
      <w:r>
        <w:rPr>
          <w:rFonts w:eastAsiaTheme="minorEastAsia"/>
        </w:rPr>
        <w:t xml:space="preserve">Primer circuito sin la </w:t>
      </w:r>
      <w:r>
        <w:rPr>
          <w:rFonts w:eastAsiaTheme="minorEastAsia"/>
        </w:rPr>
        <w:t>fuente y</w:t>
      </w:r>
      <w:r>
        <w:rPr>
          <w:rFonts w:eastAsiaTheme="minorEastAsia"/>
        </w:rPr>
        <w:t xml:space="preserve"> aplicamos el análisis en el </w:t>
      </w:r>
      <w:r>
        <w:rPr>
          <w:rFonts w:eastAsiaTheme="minorEastAsia"/>
        </w:rPr>
        <w:t>nodo para</w:t>
      </w:r>
      <w:r>
        <w:rPr>
          <w:rFonts w:eastAsiaTheme="minorEastAsia"/>
        </w:rPr>
        <w:t xml:space="preserve"> obtener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p>
    <w:p w14:paraId="38F2FD26" w14:textId="77777777" w:rsidR="00027607" w:rsidRPr="00276EE3" w:rsidRDefault="00027607" w:rsidP="00027607">
      <w:pPr>
        <w:ind w:left="709" w:hanging="709"/>
        <w:rPr>
          <w:rFonts w:eastAsiaTheme="minorEastAsia"/>
        </w:rPr>
      </w:pPr>
    </w:p>
    <w:p w14:paraId="34898FBD" w14:textId="5CE66535" w:rsidR="00027607" w:rsidRPr="00276EE3" w:rsidRDefault="00027607" w:rsidP="00027607">
      <w:pPr>
        <w:jc w:val="center"/>
        <w:rPr>
          <w:rFonts w:eastAsiaTheme="minorEastAsia"/>
        </w:rPr>
      </w:pPr>
      <w:r w:rsidRPr="00276EE3">
        <w:rPr>
          <w:noProof/>
          <w:lang w:eastAsia="es-EC"/>
        </w:rPr>
        <w:drawing>
          <wp:inline distT="0" distB="0" distL="0" distR="0" wp14:anchorId="230DE4A2" wp14:editId="2F0D8A12">
            <wp:extent cx="2802255" cy="16192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02255" cy="1619250"/>
                    </a:xfrm>
                    <a:prstGeom prst="rect">
                      <a:avLst/>
                    </a:prstGeom>
                  </pic:spPr>
                </pic:pic>
              </a:graphicData>
            </a:graphic>
          </wp:inline>
        </w:drawing>
      </w:r>
    </w:p>
    <w:p w14:paraId="1C5C27E5" w14:textId="77777777" w:rsidR="00027607" w:rsidRPr="00276EE3" w:rsidRDefault="00027607" w:rsidP="00027607">
      <w:pPr>
        <w:tabs>
          <w:tab w:val="left" w:pos="3564"/>
        </w:tabs>
        <w:ind w:left="709"/>
        <w:jc w:val="center"/>
        <w:rPr>
          <w:rFonts w:eastAsiaTheme="minorEastAsia"/>
        </w:rPr>
      </w:pPr>
      <m:oMathPara>
        <m:oMathParaPr>
          <m:jc m:val="left"/>
        </m:oMathParaPr>
        <m:oMath>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&lt;0°+</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r>
                <w:rPr>
                  <w:rFonts w:ascii="Cambria Math" w:eastAsiaTheme="minorEastAsia" w:hAnsi="Cambria Math"/>
                </w:rPr>
                <m:t>2411&lt;-90°</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r>
                <w:rPr>
                  <w:rFonts w:ascii="Cambria Math" w:eastAsiaTheme="minorEastAsia" w:hAnsi="Cambria Math"/>
                </w:rPr>
                <m:t>1,8k</m:t>
              </m:r>
              <m:r>
                <m:rPr>
                  <m:sty m:val="p"/>
                </m:rPr>
                <w:rPr>
                  <w:rFonts w:ascii="Cambria Math" w:eastAsiaTheme="minorEastAsia" w:hAnsi="Cambria Math"/>
                </w:rPr>
                <m:t>Ω</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r>
                <w:rPr>
                  <w:rFonts w:ascii="Cambria Math" w:eastAsiaTheme="minorEastAsia" w:hAnsi="Cambria Math"/>
                </w:rPr>
                <m:t>1884&lt;90°</m:t>
              </m:r>
              <m:r>
                <m:rPr>
                  <m:sty m:val="p"/>
                </m:rPr>
                <w:rPr>
                  <w:rFonts w:ascii="Cambria Math" w:eastAsiaTheme="minorEastAsia" w:hAnsi="Cambria Math"/>
                </w:rPr>
                <m:t>Ω</m:t>
              </m:r>
              <m:r>
                <w:rPr>
                  <w:rFonts w:ascii="Cambria Math" w:eastAsiaTheme="minorEastAsia" w:hAnsi="Cambria Math"/>
                </w:rPr>
                <m:t>+4,7k</m:t>
              </m:r>
              <m:r>
                <m:rPr>
                  <m:sty m:val="p"/>
                </m:rPr>
                <w:rPr>
                  <w:rFonts w:ascii="Cambria Math" w:eastAsiaTheme="minorEastAsia" w:hAnsi="Cambria Math"/>
                </w:rPr>
                <m:t>Ω</m:t>
              </m:r>
            </m:den>
          </m:f>
          <m:r>
            <w:rPr>
              <w:rFonts w:ascii="Cambria Math" w:eastAsiaTheme="minorEastAsia" w:hAnsi="Cambria Math"/>
            </w:rPr>
            <m:t>=0</m:t>
          </m:r>
        </m:oMath>
      </m:oMathPara>
    </w:p>
    <w:p w14:paraId="167334B1" w14:textId="77777777" w:rsidR="00027607" w:rsidRPr="00276EE3" w:rsidRDefault="00027607" w:rsidP="00027607">
      <w:pPr>
        <w:tabs>
          <w:tab w:val="left" w:pos="3564"/>
        </w:tabs>
        <w:ind w:left="709"/>
        <w:jc w:val="cente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=122,86&lt;155,2°V</m:t>
          </m:r>
        </m:oMath>
      </m:oMathPara>
    </w:p>
    <w:p w14:paraId="5CB91C20" w14:textId="77777777" w:rsidR="00027607" w:rsidRPr="00276EE3" w:rsidRDefault="00027607" w:rsidP="00027607">
      <w:pPr>
        <w:tabs>
          <w:tab w:val="left" w:pos="3564"/>
        </w:tabs>
        <w:ind w:left="709"/>
        <w:jc w:val="cente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122,86&lt;155,2°</m:t>
              </m:r>
            </m:num>
            <m:den>
              <m:r>
                <w:rPr>
                  <w:rFonts w:ascii="Cambria Math" w:eastAsiaTheme="minorEastAsia" w:hAnsi="Cambria Math"/>
                </w:rPr>
                <m:t>1800</m:t>
              </m:r>
            </m:den>
          </m:f>
        </m:oMath>
      </m:oMathPara>
    </w:p>
    <w:p w14:paraId="4478EFCF" w14:textId="77777777" w:rsidR="00027607" w:rsidRPr="00276EE3" w:rsidRDefault="00027607" w:rsidP="00027607">
      <w:pPr>
        <w:tabs>
          <w:tab w:val="left" w:pos="3564"/>
        </w:tabs>
        <w:ind w:left="709"/>
        <w:jc w:val="center"/>
        <w:rPr>
          <w:rFonts w:eastAsiaTheme="minorEastAsia"/>
        </w:rPr>
      </w:pPr>
      <m:oMathPara>
        <m:oMathParaPr>
          <m:jc m:val="left"/>
        </m:oMathParaPr>
        <m:oMath>
          <m:sSub>
            <m:sSubPr>
              <m:ctrlPr>
                <w:rPr>
                  <w:rFonts w:ascii="Cambria Math" w:eastAsiaTheme="minorEastAsia" w:hAnsi="Cambria Math"/>
                  <w:i/>
                  <w:highlight w:val="yellow"/>
                </w:rPr>
              </m:ctrlPr>
            </m:sSubPr>
            <m:e>
              <m:r>
                <w:rPr>
                  <w:rFonts w:ascii="Cambria Math" w:eastAsiaTheme="minorEastAsia" w:hAnsi="Cambria Math"/>
                  <w:highlight w:val="yellow"/>
                </w:rPr>
                <m:t>I</m:t>
              </m:r>
            </m:e>
            <m:sub>
              <m:r>
                <w:rPr>
                  <w:rFonts w:ascii="Cambria Math" w:eastAsiaTheme="minorEastAsia" w:hAnsi="Cambria Math"/>
                  <w:highlight w:val="yellow"/>
                </w:rPr>
                <m:t>1</m:t>
              </m:r>
            </m:sub>
          </m:sSub>
          <m:r>
            <w:rPr>
              <w:rFonts w:ascii="Cambria Math" w:eastAsiaTheme="minorEastAsia" w:hAnsi="Cambria Math"/>
              <w:highlight w:val="yellow"/>
            </w:rPr>
            <m:t>=68,26&lt;155,2°mA</m:t>
          </m:r>
        </m:oMath>
      </m:oMathPara>
    </w:p>
    <w:p w14:paraId="07BB40F3" w14:textId="77777777" w:rsidR="00027607" w:rsidRDefault="00027607" w:rsidP="00027607">
      <w:pPr>
        <w:tabs>
          <w:tab w:val="left" w:pos="3564"/>
        </w:tabs>
        <w:rPr>
          <w:rFonts w:eastAsiaTheme="minorEastAsia"/>
        </w:rPr>
      </w:pPr>
    </w:p>
    <w:p w14:paraId="5B846406" w14:textId="7B80654D" w:rsidR="00027607" w:rsidRPr="00276EE3" w:rsidRDefault="00027607" w:rsidP="00027607">
      <w:pPr>
        <w:tabs>
          <w:tab w:val="left" w:pos="3564"/>
        </w:tabs>
        <w:rPr>
          <w:rFonts w:eastAsiaTheme="minorEastAsia"/>
        </w:rPr>
      </w:pPr>
      <w:r>
        <w:rPr>
          <w:rFonts w:eastAsiaTheme="minorEastAsia"/>
        </w:rPr>
        <w:t xml:space="preserve">Observamos un circuito abierto y repetimos el análisis de nodo para obtener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p>
    <w:p w14:paraId="00FE2D33" w14:textId="77777777" w:rsidR="00027607" w:rsidRPr="00276EE3" w:rsidRDefault="00027607" w:rsidP="00027607">
      <w:pPr>
        <w:tabs>
          <w:tab w:val="left" w:pos="3564"/>
        </w:tabs>
        <w:ind w:left="709"/>
        <w:jc w:val="center"/>
        <w:rPr>
          <w:rFonts w:eastAsiaTheme="minorEastAsia"/>
        </w:rPr>
      </w:pPr>
    </w:p>
    <w:p w14:paraId="3218AA09" w14:textId="77777777" w:rsidR="00027607" w:rsidRPr="00276EE3" w:rsidRDefault="00027607" w:rsidP="00027607">
      <w:pPr>
        <w:tabs>
          <w:tab w:val="left" w:pos="3564"/>
        </w:tabs>
        <w:ind w:left="709"/>
        <w:jc w:val="center"/>
        <w:rPr>
          <w:rFonts w:eastAsiaTheme="minorEastAsia"/>
        </w:rPr>
      </w:pPr>
      <w:r w:rsidRPr="00276EE3">
        <w:rPr>
          <w:noProof/>
          <w:lang w:eastAsia="es-EC"/>
        </w:rPr>
        <w:drawing>
          <wp:inline distT="0" distB="0" distL="0" distR="0" wp14:anchorId="5ADCDBC9" wp14:editId="5C78F088">
            <wp:extent cx="2506980" cy="1433338"/>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1675" cy="1436022"/>
                    </a:xfrm>
                    <a:prstGeom prst="rect">
                      <a:avLst/>
                    </a:prstGeom>
                  </pic:spPr>
                </pic:pic>
              </a:graphicData>
            </a:graphic>
          </wp:inline>
        </w:drawing>
      </w:r>
    </w:p>
    <w:p w14:paraId="773FF110" w14:textId="77777777" w:rsidR="00027607" w:rsidRPr="00276EE3" w:rsidRDefault="00027607" w:rsidP="00027607">
      <w:pPr>
        <w:tabs>
          <w:tab w:val="left" w:pos="1632"/>
        </w:tabs>
        <w:ind w:left="851" w:hanging="851"/>
        <w:jc w:val="center"/>
        <w:rPr>
          <w:rFonts w:eastAsiaTheme="minorEastAsia"/>
        </w:rPr>
      </w:pPr>
      <m:oMathPara>
        <m:oMathParaPr>
          <m:jc m:val="left"/>
        </m:oMathParaP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r>
                <w:rPr>
                  <w:rFonts w:ascii="Cambria Math" w:eastAsiaTheme="minorEastAsia" w:hAnsi="Cambria Math"/>
                </w:rPr>
                <m:t>2,41&lt;-90°k</m:t>
              </m:r>
              <m:r>
                <m:rPr>
                  <m:sty m:val="p"/>
                </m:rPr>
                <w:rPr>
                  <w:rFonts w:ascii="Cambria Math" w:eastAsiaTheme="minorEastAsia" w:hAnsi="Cambria Math"/>
                </w:rPr>
                <m:t>Ω</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-75°&lt;0°</m:t>
              </m:r>
            </m:num>
            <m:den>
              <m:r>
                <w:rPr>
                  <w:rFonts w:ascii="Cambria Math" w:eastAsiaTheme="minorEastAsia" w:hAnsi="Cambria Math"/>
                </w:rPr>
                <m:t>1,8k</m:t>
              </m:r>
              <m:r>
                <m:rPr>
                  <m:sty m:val="p"/>
                </m:rPr>
                <w:rPr>
                  <w:rFonts w:ascii="Cambria Math" w:eastAsiaTheme="minorEastAsia" w:hAnsi="Cambria Math"/>
                </w:rPr>
                <m:t>Ω</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num>
            <m:den>
              <m:r>
                <w:rPr>
                  <w:rFonts w:ascii="Cambria Math" w:eastAsiaTheme="minorEastAsia" w:hAnsi="Cambria Math"/>
                </w:rPr>
                <m:t>1884&lt;90°</m:t>
              </m:r>
              <m:r>
                <m:rPr>
                  <m:sty m:val="p"/>
                </m:rPr>
                <w:rPr>
                  <w:rFonts w:ascii="Cambria Math" w:eastAsiaTheme="minorEastAsia" w:hAnsi="Cambria Math"/>
                </w:rPr>
                <m:t>Ω</m:t>
              </m:r>
              <m:r>
                <w:rPr>
                  <w:rFonts w:ascii="Cambria Math" w:eastAsiaTheme="minorEastAsia" w:hAnsi="Cambria Math"/>
                </w:rPr>
                <m:t>+4,7k</m:t>
              </m:r>
              <m:r>
                <m:rPr>
                  <m:sty m:val="p"/>
                </m:rPr>
                <w:rPr>
                  <w:rFonts w:ascii="Cambria Math" w:eastAsiaTheme="minorEastAsia" w:hAnsi="Cambria Math"/>
                </w:rPr>
                <m:t>Ω</m:t>
              </m:r>
            </m:den>
          </m:f>
          <m:r>
            <w:rPr>
              <w:rFonts w:ascii="Cambria Math" w:eastAsiaTheme="minorEastAsia" w:hAnsi="Cambria Math"/>
            </w:rPr>
            <m:t>=0</m:t>
          </m:r>
        </m:oMath>
      </m:oMathPara>
    </w:p>
    <w:p w14:paraId="6B0FD754" w14:textId="77777777" w:rsidR="00027607" w:rsidRPr="00276EE3" w:rsidRDefault="00027607" w:rsidP="00027607">
      <w:pPr>
        <w:tabs>
          <w:tab w:val="left" w:pos="1632"/>
        </w:tabs>
        <w:ind w:left="851" w:hanging="851"/>
        <w:jc w:val="cente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51,2&lt;-24,79°V</m:t>
          </m:r>
        </m:oMath>
      </m:oMathPara>
    </w:p>
    <w:p w14:paraId="59C491F2" w14:textId="77777777" w:rsidR="00027607" w:rsidRPr="00276EE3" w:rsidRDefault="00027607" w:rsidP="00027607">
      <w:pPr>
        <w:tabs>
          <w:tab w:val="left" w:pos="1632"/>
        </w:tabs>
        <w:ind w:left="851" w:hanging="851"/>
        <w:jc w:val="cente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oMath>
      </m:oMathPara>
    </w:p>
    <w:p w14:paraId="651FE86C" w14:textId="77777777" w:rsidR="00027607" w:rsidRPr="00276EE3" w:rsidRDefault="00027607" w:rsidP="00027607">
      <w:pPr>
        <w:tabs>
          <w:tab w:val="left" w:pos="1632"/>
        </w:tabs>
        <w:ind w:left="851" w:hanging="851"/>
        <w:jc w:val="cente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p w14:paraId="14246C93" w14:textId="35B75510" w:rsidR="00027607" w:rsidRPr="00027607" w:rsidRDefault="00027607" w:rsidP="00027607">
      <w:pPr>
        <w:tabs>
          <w:tab w:val="left" w:pos="1632"/>
        </w:tabs>
        <w:ind w:left="851" w:hanging="851"/>
        <w:jc w:val="center"/>
        <w:rPr>
          <w:rFonts w:eastAsiaTheme="minorEastAsia"/>
        </w:rPr>
      </w:pPr>
      <m:oMathPara>
        <m:oMathParaPr>
          <m:jc m:val="left"/>
        </m:oMathParaPr>
        <m:oMath>
          <m:sSub>
            <m:sSubPr>
              <m:ctrlPr>
                <w:rPr>
                  <w:rFonts w:ascii="Cambria Math" w:eastAsiaTheme="minorEastAsia" w:hAnsi="Cambria Math"/>
                  <w:i/>
                  <w:highlight w:val="yellow"/>
                </w:rPr>
              </m:ctrlPr>
            </m:sSubPr>
            <m:e>
              <m:r>
                <w:rPr>
                  <w:rFonts w:ascii="Cambria Math" w:eastAsiaTheme="minorEastAsia" w:hAnsi="Cambria Math"/>
                  <w:highlight w:val="yellow"/>
                </w:rPr>
                <m:t>I</m:t>
              </m:r>
            </m:e>
            <m:sub>
              <m:r>
                <w:rPr>
                  <w:rFonts w:ascii="Cambria Math" w:eastAsiaTheme="minorEastAsia" w:hAnsi="Cambria Math"/>
                  <w:highlight w:val="yellow"/>
                </w:rPr>
                <m:t>2</m:t>
              </m:r>
            </m:sub>
          </m:sSub>
          <m:r>
            <w:rPr>
              <w:rFonts w:ascii="Cambria Math" w:eastAsiaTheme="minorEastAsia" w:hAnsi="Cambria Math"/>
              <w:highlight w:val="yellow"/>
            </w:rPr>
            <m:t>=19,83&lt;-143°mA</m:t>
          </m:r>
        </m:oMath>
      </m:oMathPara>
    </w:p>
    <w:p w14:paraId="554715C9" w14:textId="77777777" w:rsidR="00027607" w:rsidRPr="00276EE3" w:rsidRDefault="00027607" w:rsidP="00027607">
      <w:pPr>
        <w:tabs>
          <w:tab w:val="left" w:pos="1632"/>
        </w:tabs>
        <w:ind w:left="851" w:hanging="851"/>
        <w:jc w:val="center"/>
        <w:rPr>
          <w:rFonts w:eastAsiaTheme="minorEastAsia"/>
        </w:rPr>
      </w:pPr>
    </w:p>
    <w:p w14:paraId="5466081C" w14:textId="231BAB18" w:rsidR="00027607" w:rsidRDefault="00027607" w:rsidP="00027607">
      <w:pPr>
        <w:tabs>
          <w:tab w:val="left" w:pos="1632"/>
        </w:tabs>
        <w:ind w:left="851" w:hanging="851"/>
        <w:rPr>
          <w:rFonts w:eastAsiaTheme="minorEastAsia"/>
        </w:rPr>
      </w:pPr>
      <w:r w:rsidRPr="00276EE3">
        <w:rPr>
          <w:rFonts w:eastAsiaTheme="minorEastAsia"/>
        </w:rPr>
        <w:t xml:space="preserve">Calculamos la corriente total de resistencias, sumando las dos corrientes </w:t>
      </w:r>
    </w:p>
    <w:p w14:paraId="777F80D9" w14:textId="77777777" w:rsidR="00027607" w:rsidRPr="00276EE3" w:rsidRDefault="00027607" w:rsidP="00027607">
      <w:pPr>
        <w:tabs>
          <w:tab w:val="left" w:pos="1632"/>
        </w:tabs>
        <w:ind w:left="851" w:hanging="851"/>
        <w:rPr>
          <w:rFonts w:eastAsiaTheme="minorEastAsia"/>
        </w:rPr>
      </w:pPr>
    </w:p>
    <w:p w14:paraId="695209AA" w14:textId="77777777" w:rsidR="00027607" w:rsidRPr="00276EE3" w:rsidRDefault="00027607" w:rsidP="00027607">
      <w:pPr>
        <w:tabs>
          <w:tab w:val="left" w:pos="1632"/>
        </w:tabs>
        <w:ind w:left="851" w:hanging="851"/>
        <w:jc w:val="center"/>
        <w:rPr>
          <w:rFonts w:eastAsiaTheme="minorEastAsia"/>
        </w:rPr>
      </w:pPr>
      <m:oMathPara>
        <m:oMathParaPr>
          <m:jc m:val="left"/>
        </m:oMathParaP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m:oMathPara>
    </w:p>
    <w:p w14:paraId="0B49A364" w14:textId="77777777" w:rsidR="00027607" w:rsidRPr="00276EE3" w:rsidRDefault="00027607" w:rsidP="00027607">
      <w:pPr>
        <w:tabs>
          <w:tab w:val="left" w:pos="1632"/>
        </w:tabs>
        <w:ind w:left="851" w:hanging="851"/>
        <w:jc w:val="center"/>
        <w:rPr>
          <w:rFonts w:eastAsiaTheme="minorEastAsia"/>
        </w:rPr>
      </w:pPr>
      <m:oMathPara>
        <m:oMathParaPr>
          <m:jc m:val="left"/>
        </m:oMathParaPr>
        <m:oMath>
          <m:r>
            <w:rPr>
              <w:rFonts w:ascii="Cambria Math" w:eastAsiaTheme="minorEastAsia" w:hAnsi="Cambria Math"/>
              <w:highlight w:val="yellow"/>
            </w:rPr>
            <m:t>I=80&lt;-12,07°mA</m:t>
          </m:r>
        </m:oMath>
      </m:oMathPara>
    </w:p>
    <w:bookmarkEnd w:id="2"/>
    <w:p w14:paraId="1E4DFE4C" w14:textId="29586FD4" w:rsidR="00232E66" w:rsidRPr="00232E66" w:rsidRDefault="00232E66" w:rsidP="00232E66">
      <w:pPr>
        <w:spacing w:line="360" w:lineRule="auto"/>
        <w:jc w:val="center"/>
        <w:rPr>
          <w:sz w:val="22"/>
          <w:szCs w:val="22"/>
        </w:rPr>
      </w:pPr>
    </w:p>
    <w:p w14:paraId="16DFE1EC" w14:textId="073FE023" w:rsidR="00027607" w:rsidRDefault="00027607" w:rsidP="00027607">
      <w:pPr>
        <w:jc w:val="both"/>
        <w:rPr>
          <w:b/>
          <w:bCs/>
        </w:rPr>
      </w:pPr>
      <w:bookmarkStart w:id="3" w:name="_Hlk65705111"/>
      <w:r>
        <w:rPr>
          <w:b/>
          <w:bCs/>
          <w:i/>
          <w:iCs/>
        </w:rPr>
        <w:t>2.</w:t>
      </w:r>
      <w:r w:rsidR="00EE02E3">
        <w:rPr>
          <w:b/>
          <w:bCs/>
          <w:i/>
          <w:iCs/>
        </w:rPr>
        <w:t xml:space="preserve">- </w:t>
      </w:r>
      <w:r w:rsidR="00EE02E3" w:rsidRPr="00027607">
        <w:rPr>
          <w:b/>
          <w:bCs/>
          <w:i/>
          <w:iCs/>
        </w:rPr>
        <w:t>Se</w:t>
      </w:r>
      <w:r w:rsidRPr="00027607">
        <w:rPr>
          <w:b/>
          <w:bCs/>
        </w:rPr>
        <w:t xml:space="preserve"> tiene que conectar una carga en el lugar de R2 en la figura 19-52 para lograr transferencia de potencia máxima. Determine el tipo de carga y exprésela en forma rectangular.</w:t>
      </w:r>
    </w:p>
    <w:p w14:paraId="4D4C380D" w14:textId="000F20F8" w:rsidR="00027607" w:rsidRDefault="00027607" w:rsidP="00027607">
      <w:pPr>
        <w:jc w:val="both"/>
        <w:rPr>
          <w:b/>
          <w:bCs/>
        </w:rPr>
      </w:pPr>
    </w:p>
    <w:p w14:paraId="25EAD4BB" w14:textId="77777777" w:rsidR="00027607" w:rsidRPr="00EE02E3" w:rsidRDefault="00027607" w:rsidP="00027607">
      <w:pPr>
        <w:jc w:val="both"/>
        <w:rPr>
          <w:b/>
          <w:bCs/>
          <w:lang w:val="es-MX"/>
        </w:rPr>
      </w:pPr>
    </w:p>
    <w:p w14:paraId="3CEFD40A" w14:textId="77777777" w:rsidR="00027607" w:rsidRPr="00027607" w:rsidRDefault="00027607" w:rsidP="00027607">
      <w:pPr>
        <w:jc w:val="center"/>
        <w:rPr>
          <w:b/>
          <w:bCs/>
        </w:rPr>
      </w:pPr>
      <w:r w:rsidRPr="00027607">
        <w:rPr>
          <w:noProof/>
        </w:rPr>
        <w:drawing>
          <wp:inline distT="0" distB="0" distL="0" distR="0" wp14:anchorId="33BCDC58" wp14:editId="6C622961">
            <wp:extent cx="2352675" cy="1772348"/>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1751" t="35621" r="32790" b="30268"/>
                    <a:stretch/>
                  </pic:blipFill>
                  <pic:spPr bwMode="auto">
                    <a:xfrm>
                      <a:off x="0" y="0"/>
                      <a:ext cx="2359719" cy="1777654"/>
                    </a:xfrm>
                    <a:prstGeom prst="rect">
                      <a:avLst/>
                    </a:prstGeom>
                    <a:ln>
                      <a:noFill/>
                    </a:ln>
                    <a:extLst>
                      <a:ext uri="{53640926-AAD7-44D8-BBD7-CCE9431645EC}">
                        <a14:shadowObscured xmlns:a14="http://schemas.microsoft.com/office/drawing/2010/main"/>
                      </a:ext>
                    </a:extLst>
                  </pic:spPr>
                </pic:pic>
              </a:graphicData>
            </a:graphic>
          </wp:inline>
        </w:drawing>
      </w:r>
    </w:p>
    <w:p w14:paraId="295199C7" w14:textId="11EBA47A" w:rsidR="00EE02E3" w:rsidRDefault="00EE02E3" w:rsidP="00EE02E3">
      <w:pPr>
        <w:adjustRightInd w:val="0"/>
        <w:spacing w:line="276" w:lineRule="auto"/>
        <w:rPr>
          <w:rFonts w:ascii="Times-Roman" w:eastAsia="Calibri" w:hAnsi="Times-Roman" w:cs="Times-Roman"/>
          <w:lang w:val="es-MX" w:eastAsia="es-MX"/>
        </w:rPr>
      </w:pPr>
      <w:r>
        <w:rPr>
          <w:rFonts w:ascii="Times-Roman" w:eastAsia="Calibri" w:hAnsi="Times-Roman" w:cs="Times-Roman"/>
          <w:lang w:val="es-MX" w:eastAsia="es-MX"/>
        </w:rPr>
        <w:t>Se transfiere potencia máxima a una carga conectada a un circuito cuando la impedancia total, es el complejo conjugado de la impedancia de salida del circuito.</w:t>
      </w:r>
      <w:r>
        <w:rPr>
          <w:rFonts w:ascii="Times-Roman" w:eastAsia="Calibri" w:hAnsi="Times-Roman" w:cs="Times-Roman"/>
          <w:lang w:val="es-MX" w:eastAsia="es-MX"/>
        </w:rPr>
        <w:t xml:space="preserve"> Por lo tanto, hallaremos una impedancia equivalente:</w:t>
      </w:r>
    </w:p>
    <w:p w14:paraId="224EB44C" w14:textId="77777777" w:rsidR="00027607" w:rsidRPr="00EE02E3" w:rsidRDefault="00027607" w:rsidP="00027607">
      <w:pPr>
        <w:rPr>
          <w:i/>
          <w:iCs/>
          <w:lang w:val="es-MX"/>
        </w:rPr>
      </w:pPr>
    </w:p>
    <w:p w14:paraId="406793E3" w14:textId="77777777" w:rsidR="00027607" w:rsidRPr="00027607" w:rsidRDefault="00027607" w:rsidP="00027607">
      <w:pPr>
        <w:rPr>
          <w:rFonts w:eastAsiaTheme="minorEastAsia"/>
        </w:rPr>
      </w:pPr>
      <m:oMathPara>
        <m:oMathParaPr>
          <m:jc m:val="left"/>
        </m:oMathParaPr>
        <m:oMath>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L</m:t>
                  </m:r>
                </m:sub>
              </m:sSub>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L+</m:t>
                  </m:r>
                </m:sub>
              </m:sSub>
              <m:sSub>
                <m:sSubPr>
                  <m:ctrlPr>
                    <w:rPr>
                      <w:rFonts w:ascii="Cambria Math" w:hAnsi="Cambria Math"/>
                      <w:i/>
                    </w:rPr>
                  </m:ctrlPr>
                </m:sSubPr>
                <m:e>
                  <m:r>
                    <w:rPr>
                      <w:rFonts w:ascii="Cambria Math" w:hAnsi="Cambria Math"/>
                    </w:rPr>
                    <m:t>R</m:t>
                  </m:r>
                </m:e>
                <m:sub>
                  <m:r>
                    <w:rPr>
                      <w:rFonts w:ascii="Cambria Math" w:hAnsi="Cambria Math"/>
                    </w:rPr>
                    <m:t>1</m:t>
                  </m:r>
                </m:sub>
              </m:sSub>
            </m:den>
          </m:f>
        </m:oMath>
      </m:oMathPara>
    </w:p>
    <w:p w14:paraId="60A141DB" w14:textId="77777777" w:rsidR="00027607" w:rsidRPr="00027607" w:rsidRDefault="00027607" w:rsidP="00027607">
      <w:pPr>
        <w:rPr>
          <w:rFonts w:eastAsiaTheme="minorEastAsia"/>
        </w:rPr>
      </w:pPr>
      <m:oMathPara>
        <m:oMathParaPr>
          <m:jc m:val="left"/>
        </m:oMathParaPr>
        <m:oMath>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Th</m:t>
              </m:r>
            </m:sub>
          </m:sSub>
          <m:r>
            <w:rPr>
              <w:rFonts w:ascii="Cambria Math" w:hAnsi="Cambria Math"/>
            </w:rPr>
            <m:t>=</m:t>
          </m:r>
          <m:f>
            <m:fPr>
              <m:ctrlPr>
                <w:rPr>
                  <w:rFonts w:ascii="Cambria Math" w:hAnsi="Cambria Math"/>
                  <w:i/>
                </w:rPr>
              </m:ctrlPr>
            </m:fPr>
            <m:num>
              <m:r>
                <w:rPr>
                  <w:rFonts w:ascii="Cambria Math" w:hAnsi="Cambria Math"/>
                </w:rPr>
                <m:t>(120 ∠-90°)(220 ∠ 0°)</m:t>
              </m:r>
            </m:num>
            <m:den>
              <m:r>
                <w:rPr>
                  <w:rFonts w:ascii="Cambria Math" w:hAnsi="Cambria Math"/>
                </w:rPr>
                <m:t>220-j120</m:t>
              </m:r>
            </m:den>
          </m:f>
          <m:r>
            <w:rPr>
              <w:rFonts w:ascii="Cambria Math" w:hAnsi="Cambria Math"/>
            </w:rPr>
            <m:t>+</m:t>
          </m:r>
          <m:f>
            <m:fPr>
              <m:ctrlPr>
                <w:rPr>
                  <w:rFonts w:ascii="Cambria Math" w:hAnsi="Cambria Math"/>
                  <w:i/>
                </w:rPr>
              </m:ctrlPr>
            </m:fPr>
            <m:num>
              <m:r>
                <w:rPr>
                  <w:rFonts w:ascii="Cambria Math" w:hAnsi="Cambria Math"/>
                </w:rPr>
                <m:t>(100 ∠ 0°)(90 ∠ 90°)</m:t>
              </m:r>
            </m:num>
            <m:den>
              <m:r>
                <w:rPr>
                  <w:rFonts w:ascii="Cambria Math" w:hAnsi="Cambria Math"/>
                </w:rPr>
                <m:t>100+j90</m:t>
              </m:r>
            </m:den>
          </m:f>
        </m:oMath>
      </m:oMathPara>
    </w:p>
    <w:p w14:paraId="256858F5" w14:textId="77777777" w:rsidR="00027607" w:rsidRPr="00027607" w:rsidRDefault="00027607" w:rsidP="00027607">
      <w:pPr>
        <w:rPr>
          <w:rFonts w:eastAsiaTheme="minorEastAsia"/>
        </w:rPr>
      </w:pPr>
      <m:oMathPara>
        <m:oMathParaPr>
          <m:jc m:val="left"/>
        </m:oMathParaPr>
        <m:oMath>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Th</m:t>
              </m:r>
            </m:sub>
          </m:sSub>
          <m:r>
            <w:rPr>
              <w:rFonts w:ascii="Cambria Math" w:hAnsi="Cambria Math"/>
            </w:rPr>
            <m:t>=</m:t>
          </m:r>
          <m:f>
            <m:fPr>
              <m:ctrlPr>
                <w:rPr>
                  <w:rFonts w:ascii="Cambria Math" w:hAnsi="Cambria Math"/>
                  <w:i/>
                </w:rPr>
              </m:ctrlPr>
            </m:fPr>
            <m:num>
              <m:r>
                <w:rPr>
                  <w:rFonts w:ascii="Cambria Math" w:hAnsi="Cambria Math"/>
                </w:rPr>
                <m:t>(26400 ∠-90°)</m:t>
              </m:r>
            </m:num>
            <m:den>
              <m:r>
                <w:rPr>
                  <w:rFonts w:ascii="Cambria Math" w:hAnsi="Cambria Math"/>
                </w:rPr>
                <m:t>250.6 ∠-28.61°</m:t>
              </m:r>
            </m:den>
          </m:f>
          <m:r>
            <w:rPr>
              <w:rFonts w:ascii="Cambria Math" w:hAnsi="Cambria Math"/>
            </w:rPr>
            <m:t>+</m:t>
          </m:r>
          <m:f>
            <m:fPr>
              <m:ctrlPr>
                <w:rPr>
                  <w:rFonts w:ascii="Cambria Math" w:hAnsi="Cambria Math"/>
                  <w:i/>
                </w:rPr>
              </m:ctrlPr>
            </m:fPr>
            <m:num>
              <m:r>
                <w:rPr>
                  <w:rFonts w:ascii="Cambria Math" w:hAnsi="Cambria Math"/>
                </w:rPr>
                <m:t>(9000 ∠ 90°)</m:t>
              </m:r>
            </m:num>
            <m:den>
              <m:r>
                <w:rPr>
                  <w:rFonts w:ascii="Cambria Math" w:hAnsi="Cambria Math"/>
                </w:rPr>
                <m:t>134.53 ∠-41.98°</m:t>
              </m:r>
            </m:den>
          </m:f>
        </m:oMath>
      </m:oMathPara>
    </w:p>
    <w:p w14:paraId="79988E1C" w14:textId="76058A80" w:rsidR="00EE02E3" w:rsidRDefault="00EE02E3" w:rsidP="00027607">
      <w:pPr>
        <w:rPr>
          <w:rFonts w:eastAsiaTheme="minorEastAsia"/>
          <w:b/>
          <w:bCs/>
        </w:rPr>
      </w:pPr>
    </w:p>
    <w:p w14:paraId="4D9F405E" w14:textId="4C952CFC" w:rsidR="00EE02E3" w:rsidRPr="00EE02E3" w:rsidRDefault="00EE02E3" w:rsidP="00027607">
      <w:pPr>
        <w:rPr>
          <w:rFonts w:eastAsiaTheme="minorEastAsia"/>
        </w:rPr>
      </w:pPr>
      <w:r w:rsidRPr="00EE02E3">
        <w:rPr>
          <w:rFonts w:eastAsiaTheme="minorEastAsia"/>
        </w:rPr>
        <w:t>Se encuentra el equivalente de Thevenin del circuito presentado:</w:t>
      </w:r>
    </w:p>
    <w:p w14:paraId="2B123EF2" w14:textId="77777777" w:rsidR="00EE02E3" w:rsidRPr="00EE02E3" w:rsidRDefault="00EE02E3" w:rsidP="00027607">
      <w:pPr>
        <w:rPr>
          <w:rFonts w:eastAsiaTheme="minorEastAsia"/>
          <w:b/>
          <w:bCs/>
        </w:rPr>
      </w:pPr>
    </w:p>
    <w:p w14:paraId="2F298626" w14:textId="49D27D00" w:rsidR="00027607" w:rsidRPr="00027607" w:rsidRDefault="00027607" w:rsidP="00027607">
      <w:pPr>
        <w:rPr>
          <w:rFonts w:eastAsiaTheme="minorEastAsia"/>
        </w:rPr>
      </w:pPr>
      <m:oMathPara>
        <m:oMathParaPr>
          <m:jc m:val="left"/>
        </m:oMathParaPr>
        <m:oMath>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Th</m:t>
              </m:r>
            </m:sub>
          </m:sSub>
          <m:r>
            <w:rPr>
              <w:rFonts w:ascii="Cambria Math" w:hAnsi="Cambria Math"/>
            </w:rPr>
            <m:t xml:space="preserve">=95.19 </m:t>
          </m:r>
          <m:r>
            <m:rPr>
              <m:sty m:val="p"/>
            </m:rPr>
            <w:rPr>
              <w:rFonts w:ascii="Cambria Math" w:hAnsi="Cambria Math"/>
            </w:rPr>
            <m:t>Ω</m:t>
          </m:r>
          <m:r>
            <w:rPr>
              <w:rFonts w:ascii="Cambria Math" w:hAnsi="Cambria Math"/>
            </w:rPr>
            <m:t>-j42.75</m:t>
          </m:r>
          <m:r>
            <m:rPr>
              <m:sty m:val="p"/>
            </m:rPr>
            <w:rPr>
              <w:rFonts w:ascii="Cambria Math" w:hAnsi="Cambria Math"/>
            </w:rPr>
            <m:t>Ω</m:t>
          </m:r>
        </m:oMath>
      </m:oMathPara>
    </w:p>
    <w:p w14:paraId="670C1CCB" w14:textId="28371B98" w:rsidR="00027607" w:rsidRDefault="00027607" w:rsidP="00027607">
      <w:pPr>
        <w:rPr>
          <w:rFonts w:eastAsiaTheme="minorEastAsia"/>
        </w:rPr>
      </w:pPr>
    </w:p>
    <w:p w14:paraId="56B99267" w14:textId="7C1C5C31" w:rsidR="00027607" w:rsidRDefault="00027607" w:rsidP="00027607">
      <w:pPr>
        <w:rPr>
          <w:rFonts w:eastAsiaTheme="minorEastAsia"/>
        </w:rPr>
      </w:pPr>
      <w:r w:rsidRPr="00027607">
        <w:rPr>
          <w:rFonts w:eastAsiaTheme="minorEastAsia"/>
        </w:rPr>
        <w:t xml:space="preserve">Por lo tanto, la carga Rl a conectar </w:t>
      </w:r>
      <w:r w:rsidR="00EE02E3">
        <w:rPr>
          <w:rFonts w:eastAsiaTheme="minorEastAsia"/>
        </w:rPr>
        <w:t xml:space="preserve">es la conjugada de la impedancia equivalente y está </w:t>
      </w:r>
      <w:r w:rsidRPr="00027607">
        <w:rPr>
          <w:rFonts w:eastAsiaTheme="minorEastAsia"/>
        </w:rPr>
        <w:t xml:space="preserve">en forma rectangular es: </w:t>
      </w:r>
    </w:p>
    <w:p w14:paraId="6709C487" w14:textId="77777777" w:rsidR="00EE02E3" w:rsidRPr="00027607" w:rsidRDefault="00EE02E3" w:rsidP="00027607">
      <w:pPr>
        <w:rPr>
          <w:rFonts w:eastAsiaTheme="minorEastAsia"/>
        </w:rPr>
      </w:pPr>
    </w:p>
    <w:p w14:paraId="28326085" w14:textId="77777777" w:rsidR="00027607" w:rsidRPr="00027607" w:rsidRDefault="00027607" w:rsidP="00027607">
      <w:pPr>
        <w:rPr>
          <w:rFonts w:eastAsiaTheme="minorEastAsia"/>
        </w:rPr>
      </w:pPr>
      <m:oMathPara>
        <m:oMath>
          <m:sSub>
            <m:sSubPr>
              <m:ctrlPr>
                <w:rPr>
                  <w:rFonts w:ascii="Cambria Math" w:hAnsi="Cambria Math"/>
                  <w:b/>
                  <w:bCs/>
                  <w:i/>
                  <w:highlight w:val="yellow"/>
                </w:rPr>
              </m:ctrlPr>
            </m:sSubPr>
            <m:e>
              <m:r>
                <m:rPr>
                  <m:sty m:val="bi"/>
                </m:rPr>
                <w:rPr>
                  <w:rFonts w:ascii="Cambria Math" w:hAnsi="Cambria Math"/>
                  <w:highlight w:val="yellow"/>
                </w:rPr>
                <m:t>R</m:t>
              </m:r>
            </m:e>
            <m:sub>
              <m:r>
                <m:rPr>
                  <m:sty m:val="bi"/>
                </m:rPr>
                <w:rPr>
                  <w:rFonts w:ascii="Cambria Math" w:hAnsi="Cambria Math"/>
                  <w:highlight w:val="yellow"/>
                </w:rPr>
                <m:t>L</m:t>
              </m:r>
            </m:sub>
          </m:sSub>
          <m:r>
            <w:rPr>
              <w:rFonts w:ascii="Cambria Math" w:hAnsi="Cambria Math"/>
              <w:highlight w:val="yellow"/>
            </w:rPr>
            <m:t xml:space="preserve">=95.19 </m:t>
          </m:r>
          <m:r>
            <m:rPr>
              <m:sty m:val="p"/>
            </m:rPr>
            <w:rPr>
              <w:rFonts w:ascii="Cambria Math" w:hAnsi="Cambria Math"/>
              <w:highlight w:val="yellow"/>
            </w:rPr>
            <m:t>Ω</m:t>
          </m:r>
          <m:r>
            <w:rPr>
              <w:rFonts w:ascii="Cambria Math" w:hAnsi="Cambria Math"/>
              <w:highlight w:val="yellow"/>
            </w:rPr>
            <m:t>+j42.75</m:t>
          </m:r>
          <m:r>
            <m:rPr>
              <m:sty m:val="p"/>
            </m:rPr>
            <w:rPr>
              <w:rFonts w:ascii="Cambria Math" w:hAnsi="Cambria Math"/>
              <w:highlight w:val="yellow"/>
            </w:rPr>
            <m:t>Ω</m:t>
          </m:r>
        </m:oMath>
      </m:oMathPara>
    </w:p>
    <w:bookmarkEnd w:id="1"/>
    <w:p w14:paraId="442A75B3" w14:textId="77777777" w:rsidR="00D90814" w:rsidRDefault="00D90814" w:rsidP="003010BF">
      <w:pPr>
        <w:sectPr w:rsidR="00D90814" w:rsidSect="00027607">
          <w:type w:val="continuous"/>
          <w:pgSz w:w="12240" w:h="15840" w:code="1"/>
          <w:pgMar w:top="1008" w:right="936" w:bottom="851" w:left="993" w:header="432" w:footer="432" w:gutter="0"/>
          <w:cols w:space="288"/>
        </w:sectPr>
      </w:pPr>
    </w:p>
    <w:p w14:paraId="785F2BC8" w14:textId="77777777" w:rsidR="00D90814" w:rsidRDefault="00D90814" w:rsidP="003010BF">
      <w:pPr>
        <w:rPr>
          <w:b/>
          <w:lang w:val="en-US"/>
        </w:rPr>
        <w:sectPr w:rsidR="00D90814" w:rsidSect="00D90814">
          <w:type w:val="continuous"/>
          <w:pgSz w:w="12240" w:h="15840" w:code="1"/>
          <w:pgMar w:top="1008" w:right="936" w:bottom="851" w:left="936" w:header="432" w:footer="432" w:gutter="0"/>
          <w:cols w:space="288"/>
        </w:sectPr>
      </w:pPr>
    </w:p>
    <w:bookmarkEnd w:id="3"/>
    <w:p w14:paraId="346DD781" w14:textId="74EDF701" w:rsidR="00C95A99" w:rsidRPr="00E1067B" w:rsidRDefault="00D90814" w:rsidP="00232E66">
      <w:pPr>
        <w:pStyle w:val="Ttulo1"/>
        <w:numPr>
          <w:ilvl w:val="0"/>
          <w:numId w:val="0"/>
        </w:numPr>
        <w:rPr>
          <w:lang w:val="es-CO"/>
        </w:rPr>
      </w:pPr>
      <w:r>
        <w:rPr>
          <w:lang w:val="es-CO"/>
        </w:rPr>
        <w:t xml:space="preserve">Iv. </w:t>
      </w:r>
      <w:r w:rsidR="00D04EF7">
        <w:rPr>
          <w:lang w:val="es-CO"/>
        </w:rPr>
        <w:t>C</w:t>
      </w:r>
      <w:r w:rsidR="003010BF">
        <w:rPr>
          <w:lang w:val="es-CO"/>
        </w:rPr>
        <w:t>onclusiones</w:t>
      </w:r>
    </w:p>
    <w:p w14:paraId="0BB4F862" w14:textId="36B20632" w:rsidR="000578C6" w:rsidRPr="000578C6" w:rsidRDefault="000578C6" w:rsidP="000578C6">
      <w:pPr>
        <w:numPr>
          <w:ilvl w:val="0"/>
          <w:numId w:val="18"/>
        </w:numPr>
        <w:jc w:val="both"/>
        <w:rPr>
          <w:rFonts w:ascii="Cambria" w:hAnsi="Cambria"/>
        </w:rPr>
        <w:sectPr w:rsidR="000578C6" w:rsidRPr="000578C6" w:rsidSect="00D90814">
          <w:type w:val="continuous"/>
          <w:pgSz w:w="12240" w:h="15840" w:code="1"/>
          <w:pgMar w:top="1008" w:right="936" w:bottom="851" w:left="936" w:header="432" w:footer="432" w:gutter="0"/>
          <w:cols w:num="2" w:space="288"/>
        </w:sectPr>
      </w:pPr>
    </w:p>
    <w:p w14:paraId="09642FB2" w14:textId="66A48002" w:rsidR="000578C6" w:rsidRDefault="000578C6" w:rsidP="00D04EF7">
      <w:pPr>
        <w:numPr>
          <w:ilvl w:val="0"/>
          <w:numId w:val="18"/>
        </w:numPr>
        <w:jc w:val="both"/>
        <w:rPr>
          <w:rFonts w:ascii="Cambria" w:hAnsi="Cambria"/>
        </w:rPr>
      </w:pPr>
      <w:r w:rsidRPr="000578C6">
        <w:rPr>
          <w:rFonts w:ascii="Cambria" w:hAnsi="Cambria"/>
        </w:rPr>
        <w:t>El circuito obtenido tras aplicar el teorema de Thévenin es mucho más sencillo y rápido para calcular el voltaje y la corriente cuando la carga está conectada, o la potencia que se puede transferir al circuito.</w:t>
      </w:r>
    </w:p>
    <w:p w14:paraId="1F67F5F4" w14:textId="77777777" w:rsidR="000578C6" w:rsidRDefault="000578C6" w:rsidP="000578C6">
      <w:pPr>
        <w:numPr>
          <w:ilvl w:val="0"/>
          <w:numId w:val="18"/>
        </w:numPr>
        <w:jc w:val="both"/>
        <w:rPr>
          <w:rFonts w:ascii="Cambria" w:hAnsi="Cambria"/>
        </w:rPr>
      </w:pPr>
      <w:r>
        <w:rPr>
          <w:rFonts w:ascii="Cambria" w:hAnsi="Cambria"/>
        </w:rPr>
        <w:t xml:space="preserve">El </w:t>
      </w:r>
      <w:r w:rsidRPr="000578C6">
        <w:rPr>
          <w:rFonts w:ascii="Cambria" w:hAnsi="Cambria"/>
        </w:rPr>
        <w:t xml:space="preserve">uso y aplicación del teorema de superposición es de gran efectividad cuando tenemos más de dos fuentes de voltaje (o corriente) presentes en nuestro circuito electrónico y queremos calcular la </w:t>
      </w:r>
      <w:r w:rsidRPr="000578C6">
        <w:rPr>
          <w:rFonts w:ascii="Cambria" w:hAnsi="Cambria"/>
        </w:rPr>
        <w:t xml:space="preserve">intensidad que fluye en algún elemento en específico. </w:t>
      </w:r>
    </w:p>
    <w:p w14:paraId="4FCFB061" w14:textId="1BE20037" w:rsidR="000578C6" w:rsidRPr="000578C6" w:rsidRDefault="000578C6" w:rsidP="000578C6">
      <w:pPr>
        <w:numPr>
          <w:ilvl w:val="0"/>
          <w:numId w:val="18"/>
        </w:numPr>
        <w:jc w:val="both"/>
        <w:rPr>
          <w:rFonts w:ascii="Cambria" w:hAnsi="Cambria"/>
        </w:rPr>
      </w:pPr>
      <w:r w:rsidRPr="000578C6">
        <w:rPr>
          <w:rFonts w:ascii="Cambria" w:hAnsi="Cambria"/>
        </w:rPr>
        <w:t>En circuitos complejos no resulta práctico el uso de este método, por ejemplo, al realizar cálculos por separado en un circuito estimulado con corrientes directa y alterna a la vez, como son los circuitos con elementos activos (transistores, circuitos operacionales, etc.), así como los estimulados con señales no sinusoidales.</w:t>
      </w:r>
    </w:p>
    <w:p w14:paraId="0BB59B94" w14:textId="07CE1E11" w:rsidR="00D04EF7" w:rsidRPr="000578C6" w:rsidRDefault="000578C6" w:rsidP="00D04EF7">
      <w:pPr>
        <w:numPr>
          <w:ilvl w:val="0"/>
          <w:numId w:val="18"/>
        </w:numPr>
        <w:jc w:val="both"/>
        <w:rPr>
          <w:rFonts w:ascii="Cambria" w:hAnsi="Cambria"/>
        </w:rPr>
      </w:pPr>
      <w:r w:rsidRPr="000578C6">
        <w:rPr>
          <w:rFonts w:ascii="Cambria" w:hAnsi="Cambria"/>
        </w:rPr>
        <w:lastRenderedPageBreak/>
        <w:t>Este teorema se puede aplicar a cualquier elemento del circuito, siempre que la red tenga al menos una fuente independiente.</w:t>
      </w:r>
    </w:p>
    <w:p w14:paraId="1052D066" w14:textId="17C8681D" w:rsidR="000578C6" w:rsidRDefault="000578C6" w:rsidP="00D04EF7">
      <w:pPr>
        <w:numPr>
          <w:ilvl w:val="0"/>
          <w:numId w:val="18"/>
        </w:numPr>
        <w:jc w:val="both"/>
        <w:rPr>
          <w:rFonts w:ascii="Cambria" w:hAnsi="Cambria"/>
        </w:rPr>
      </w:pPr>
      <w:r w:rsidRPr="000578C6">
        <w:rPr>
          <w:rFonts w:ascii="Cambria" w:hAnsi="Cambria"/>
        </w:rPr>
        <w:t>Nos permite encontrar circuitos equivalentes en circuitos complejos de una forma sencilla y rápida.</w:t>
      </w:r>
    </w:p>
    <w:p w14:paraId="7E4ED56E" w14:textId="3A11B9E4" w:rsidR="000578C6" w:rsidRDefault="000578C6" w:rsidP="000578C6">
      <w:pPr>
        <w:numPr>
          <w:ilvl w:val="0"/>
          <w:numId w:val="18"/>
        </w:numPr>
        <w:jc w:val="both"/>
        <w:rPr>
          <w:rFonts w:ascii="Cambria" w:hAnsi="Cambria"/>
        </w:rPr>
      </w:pPr>
      <w:r w:rsidRPr="000578C6">
        <w:rPr>
          <w:rFonts w:ascii="Cambria" w:hAnsi="Cambria"/>
        </w:rPr>
        <w:t>El teorema de Norton proporciona un método para reducir cualquier circuito de ca a una forma equivalente</w:t>
      </w:r>
      <w:r>
        <w:rPr>
          <w:rFonts w:ascii="Cambria" w:hAnsi="Cambria"/>
        </w:rPr>
        <w:t xml:space="preserve"> </w:t>
      </w:r>
      <w:r w:rsidRPr="000578C6">
        <w:rPr>
          <w:rFonts w:ascii="Cambria" w:hAnsi="Cambria"/>
        </w:rPr>
        <w:t xml:space="preserve">compuesta de una fuente de corriente </w:t>
      </w:r>
      <w:r w:rsidRPr="000578C6">
        <w:rPr>
          <w:rFonts w:ascii="Cambria" w:hAnsi="Cambria"/>
        </w:rPr>
        <w:t>equivalente dispuesta en paralelo con una impedancia equivalente</w:t>
      </w:r>
      <w:r>
        <w:rPr>
          <w:rFonts w:ascii="Cambria" w:hAnsi="Cambria"/>
        </w:rPr>
        <w:t>.</w:t>
      </w:r>
    </w:p>
    <w:p w14:paraId="34BCFF18" w14:textId="77777777" w:rsidR="000578C6" w:rsidRPr="000578C6" w:rsidRDefault="000578C6" w:rsidP="000578C6">
      <w:pPr>
        <w:numPr>
          <w:ilvl w:val="0"/>
          <w:numId w:val="18"/>
        </w:numPr>
        <w:jc w:val="both"/>
        <w:rPr>
          <w:rFonts w:ascii="Cambria" w:hAnsi="Cambria"/>
        </w:rPr>
      </w:pPr>
      <w:r w:rsidRPr="000578C6">
        <w:rPr>
          <w:rFonts w:ascii="Cambria" w:hAnsi="Cambria"/>
        </w:rPr>
        <w:t>Se transfiere potencia máxima a una carga cuando la impedancia de carga es el complejo conjugado de</w:t>
      </w:r>
    </w:p>
    <w:p w14:paraId="551545CE" w14:textId="5192FF14" w:rsidR="000578C6" w:rsidRPr="000578C6" w:rsidRDefault="000578C6" w:rsidP="000578C6">
      <w:pPr>
        <w:ind w:left="720"/>
        <w:jc w:val="both"/>
        <w:rPr>
          <w:rFonts w:ascii="Cambria" w:hAnsi="Cambria"/>
        </w:rPr>
      </w:pPr>
      <w:r w:rsidRPr="000578C6">
        <w:rPr>
          <w:rFonts w:ascii="Cambria" w:hAnsi="Cambria"/>
        </w:rPr>
        <w:t>la impedancia del circuito de control.</w:t>
      </w:r>
    </w:p>
    <w:p w14:paraId="47EE3086" w14:textId="77777777" w:rsidR="00EE02E3" w:rsidRDefault="00EE02E3" w:rsidP="00CA72FF">
      <w:pPr>
        <w:pStyle w:val="ReferenceHead"/>
        <w:jc w:val="both"/>
      </w:pPr>
    </w:p>
    <w:p w14:paraId="59D4F513" w14:textId="762015B8" w:rsidR="000578C6" w:rsidRDefault="000578C6" w:rsidP="00CA72FF">
      <w:pPr>
        <w:pStyle w:val="ReferenceHead"/>
        <w:jc w:val="both"/>
        <w:sectPr w:rsidR="000578C6" w:rsidSect="00EE02E3">
          <w:type w:val="continuous"/>
          <w:pgSz w:w="12240" w:h="15840" w:code="1"/>
          <w:pgMar w:top="1008" w:right="936" w:bottom="851" w:left="936" w:header="432" w:footer="432" w:gutter="0"/>
          <w:cols w:num="2" w:space="288"/>
        </w:sectPr>
      </w:pPr>
    </w:p>
    <w:p w14:paraId="176180F0" w14:textId="38A9815F" w:rsidR="00F260D0" w:rsidRDefault="00A858B9" w:rsidP="00CA72FF">
      <w:pPr>
        <w:pStyle w:val="ReferenceHead"/>
        <w:jc w:val="both"/>
      </w:pPr>
      <w:r>
        <w:t>Referencia</w:t>
      </w:r>
      <w:r w:rsidR="00F260D0">
        <w:t>s</w:t>
      </w:r>
    </w:p>
    <w:p w14:paraId="129C305C" w14:textId="652C8FA1" w:rsidR="001E46E7" w:rsidRPr="00232E66" w:rsidRDefault="001E46E7" w:rsidP="001E46E7">
      <w:pPr>
        <w:numPr>
          <w:ilvl w:val="0"/>
          <w:numId w:val="4"/>
        </w:numPr>
        <w:jc w:val="both"/>
        <w:rPr>
          <w:sz w:val="16"/>
          <w:szCs w:val="16"/>
        </w:rPr>
      </w:pPr>
      <w:r w:rsidRPr="00232E66">
        <w:rPr>
          <w:sz w:val="16"/>
          <w:szCs w:val="16"/>
        </w:rPr>
        <w:t xml:space="preserve">Floyd Thomas L, “Principios de Circuitos Eléctricos”, 8 ed. </w:t>
      </w:r>
      <w:proofErr w:type="gramStart"/>
      <w:r w:rsidRPr="00232E66">
        <w:rPr>
          <w:rFonts w:ascii="Times-Roman" w:eastAsia="Calibri" w:hAnsi="Times-Roman" w:cs="Times-Roman"/>
          <w:sz w:val="16"/>
          <w:szCs w:val="16"/>
          <w:lang w:eastAsia="es-EC"/>
        </w:rPr>
        <w:t>2007 .Pearson</w:t>
      </w:r>
      <w:proofErr w:type="gramEnd"/>
      <w:r w:rsidRPr="00232E66">
        <w:rPr>
          <w:rFonts w:ascii="Times-Roman" w:eastAsia="Calibri" w:hAnsi="Times-Roman" w:cs="Times-Roman"/>
          <w:sz w:val="16"/>
          <w:szCs w:val="16"/>
          <w:lang w:eastAsia="es-EC"/>
        </w:rPr>
        <w:t xml:space="preserve"> Educación de México, S.A. de C.V. </w:t>
      </w:r>
      <w:r w:rsidRPr="00232E66">
        <w:rPr>
          <w:sz w:val="16"/>
          <w:szCs w:val="16"/>
        </w:rPr>
        <w:t xml:space="preserve">México, pp. </w:t>
      </w:r>
      <w:r w:rsidR="00EE02E3">
        <w:rPr>
          <w:sz w:val="16"/>
          <w:szCs w:val="16"/>
        </w:rPr>
        <w:t>80</w:t>
      </w:r>
      <w:r w:rsidRPr="00232E66">
        <w:rPr>
          <w:sz w:val="16"/>
          <w:szCs w:val="16"/>
        </w:rPr>
        <w:t>1-</w:t>
      </w:r>
      <w:r w:rsidR="00EE02E3">
        <w:rPr>
          <w:sz w:val="16"/>
          <w:szCs w:val="16"/>
        </w:rPr>
        <w:t>8</w:t>
      </w:r>
      <w:r w:rsidRPr="00232E66">
        <w:rPr>
          <w:sz w:val="16"/>
          <w:szCs w:val="16"/>
        </w:rPr>
        <w:t>3</w:t>
      </w:r>
      <w:r w:rsidR="00EE02E3">
        <w:rPr>
          <w:sz w:val="16"/>
          <w:szCs w:val="16"/>
        </w:rPr>
        <w:t>9</w:t>
      </w:r>
      <w:r w:rsidRPr="00232E66">
        <w:rPr>
          <w:sz w:val="16"/>
          <w:szCs w:val="16"/>
        </w:rPr>
        <w:t>.</w:t>
      </w:r>
    </w:p>
    <w:p w14:paraId="3F1BFAB7" w14:textId="77777777" w:rsidR="00EE02E3" w:rsidRPr="00EE02E3" w:rsidRDefault="00EE02E3" w:rsidP="00A858B9">
      <w:pPr>
        <w:numPr>
          <w:ilvl w:val="0"/>
          <w:numId w:val="4"/>
        </w:numPr>
        <w:jc w:val="both"/>
        <w:rPr>
          <w:sz w:val="16"/>
          <w:szCs w:val="16"/>
          <w:lang w:val="fr-FR"/>
        </w:rPr>
      </w:pPr>
      <w:r w:rsidRPr="00EE02E3">
        <w:rPr>
          <w:sz w:val="16"/>
          <w:szCs w:val="16"/>
        </w:rPr>
        <w:t xml:space="preserve">Calvo-Rolle, J. L. (2004). Teoremas de Thevenin y Norton con </w:t>
      </w:r>
      <w:proofErr w:type="spellStart"/>
      <w:r w:rsidRPr="00EE02E3">
        <w:rPr>
          <w:sz w:val="16"/>
          <w:szCs w:val="16"/>
        </w:rPr>
        <w:t>OrCad</w:t>
      </w:r>
      <w:proofErr w:type="spellEnd"/>
      <w:r w:rsidRPr="00EE02E3">
        <w:rPr>
          <w:sz w:val="16"/>
          <w:szCs w:val="16"/>
        </w:rPr>
        <w:t>. Revista española de electrónica, (601), 48-49.</w:t>
      </w:r>
    </w:p>
    <w:p w14:paraId="734F09E6" w14:textId="77777777" w:rsidR="00EE02E3" w:rsidRDefault="00EE02E3" w:rsidP="00A858B9">
      <w:pPr>
        <w:numPr>
          <w:ilvl w:val="0"/>
          <w:numId w:val="4"/>
        </w:numPr>
        <w:jc w:val="both"/>
        <w:rPr>
          <w:sz w:val="16"/>
          <w:szCs w:val="16"/>
          <w:lang w:val="fr-FR"/>
        </w:rPr>
      </w:pPr>
      <w:r w:rsidRPr="00EE02E3">
        <w:rPr>
          <w:sz w:val="16"/>
          <w:szCs w:val="16"/>
          <w:lang w:val="fr-FR"/>
        </w:rPr>
        <w:t xml:space="preserve">Johnson, D. E., </w:t>
      </w:r>
      <w:proofErr w:type="spellStart"/>
      <w:r w:rsidRPr="00EE02E3">
        <w:rPr>
          <w:sz w:val="16"/>
          <w:szCs w:val="16"/>
          <w:lang w:val="fr-FR"/>
        </w:rPr>
        <w:t>Hilburn</w:t>
      </w:r>
      <w:proofErr w:type="spellEnd"/>
      <w:r w:rsidRPr="00EE02E3">
        <w:rPr>
          <w:sz w:val="16"/>
          <w:szCs w:val="16"/>
          <w:lang w:val="fr-FR"/>
        </w:rPr>
        <w:t xml:space="preserve">, J. L., Johnson, J. R., &amp; </w:t>
      </w:r>
      <w:proofErr w:type="spellStart"/>
      <w:r w:rsidRPr="00EE02E3">
        <w:rPr>
          <w:sz w:val="16"/>
          <w:szCs w:val="16"/>
          <w:lang w:val="fr-FR"/>
        </w:rPr>
        <w:t>Pozo</w:t>
      </w:r>
      <w:proofErr w:type="spellEnd"/>
      <w:r w:rsidRPr="00EE02E3">
        <w:rPr>
          <w:sz w:val="16"/>
          <w:szCs w:val="16"/>
          <w:lang w:val="fr-FR"/>
        </w:rPr>
        <w:t xml:space="preserve">, V. G. (1987). </w:t>
      </w:r>
      <w:proofErr w:type="spellStart"/>
      <w:r w:rsidRPr="00EE02E3">
        <w:rPr>
          <w:sz w:val="16"/>
          <w:szCs w:val="16"/>
          <w:lang w:val="fr-FR"/>
        </w:rPr>
        <w:t>Análisis</w:t>
      </w:r>
      <w:proofErr w:type="spellEnd"/>
      <w:r w:rsidRPr="00EE02E3">
        <w:rPr>
          <w:sz w:val="16"/>
          <w:szCs w:val="16"/>
          <w:lang w:val="fr-FR"/>
        </w:rPr>
        <w:t xml:space="preserve"> </w:t>
      </w:r>
      <w:proofErr w:type="spellStart"/>
      <w:r w:rsidRPr="00EE02E3">
        <w:rPr>
          <w:sz w:val="16"/>
          <w:szCs w:val="16"/>
          <w:lang w:val="fr-FR"/>
        </w:rPr>
        <w:t>básico</w:t>
      </w:r>
      <w:proofErr w:type="spellEnd"/>
      <w:r w:rsidRPr="00EE02E3">
        <w:rPr>
          <w:sz w:val="16"/>
          <w:szCs w:val="16"/>
          <w:lang w:val="fr-FR"/>
        </w:rPr>
        <w:t xml:space="preserve"> de </w:t>
      </w:r>
      <w:proofErr w:type="spellStart"/>
      <w:r w:rsidRPr="00EE02E3">
        <w:rPr>
          <w:sz w:val="16"/>
          <w:szCs w:val="16"/>
          <w:lang w:val="fr-FR"/>
        </w:rPr>
        <w:t>circuitos</w:t>
      </w:r>
      <w:proofErr w:type="spellEnd"/>
      <w:r w:rsidRPr="00EE02E3">
        <w:rPr>
          <w:sz w:val="16"/>
          <w:szCs w:val="16"/>
          <w:lang w:val="fr-FR"/>
        </w:rPr>
        <w:t xml:space="preserve"> </w:t>
      </w:r>
      <w:proofErr w:type="spellStart"/>
      <w:r w:rsidRPr="00EE02E3">
        <w:rPr>
          <w:sz w:val="16"/>
          <w:szCs w:val="16"/>
          <w:lang w:val="fr-FR"/>
        </w:rPr>
        <w:t>eléctricos</w:t>
      </w:r>
      <w:proofErr w:type="spellEnd"/>
      <w:r w:rsidRPr="00EE02E3">
        <w:rPr>
          <w:sz w:val="16"/>
          <w:szCs w:val="16"/>
          <w:lang w:val="fr-FR"/>
        </w:rPr>
        <w:t xml:space="preserve">. </w:t>
      </w:r>
      <w:proofErr w:type="spellStart"/>
      <w:r w:rsidRPr="00EE02E3">
        <w:rPr>
          <w:sz w:val="16"/>
          <w:szCs w:val="16"/>
          <w:lang w:val="fr-FR"/>
        </w:rPr>
        <w:t>Prentice</w:t>
      </w:r>
      <w:proofErr w:type="spellEnd"/>
      <w:r w:rsidRPr="00EE02E3">
        <w:rPr>
          <w:sz w:val="16"/>
          <w:szCs w:val="16"/>
          <w:lang w:val="fr-FR"/>
        </w:rPr>
        <w:t xml:space="preserve">-Hall </w:t>
      </w:r>
      <w:proofErr w:type="spellStart"/>
      <w:r w:rsidRPr="00EE02E3">
        <w:rPr>
          <w:sz w:val="16"/>
          <w:szCs w:val="16"/>
          <w:lang w:val="fr-FR"/>
        </w:rPr>
        <w:t>Hispanoamericana</w:t>
      </w:r>
      <w:proofErr w:type="spellEnd"/>
      <w:r w:rsidRPr="00EE02E3">
        <w:rPr>
          <w:sz w:val="16"/>
          <w:szCs w:val="16"/>
          <w:lang w:val="fr-FR"/>
        </w:rPr>
        <w:t>.</w:t>
      </w:r>
    </w:p>
    <w:p w14:paraId="7A221CA4" w14:textId="1CC95859" w:rsidR="00232E66" w:rsidRPr="00232E66" w:rsidRDefault="00232E66" w:rsidP="00A858B9">
      <w:pPr>
        <w:numPr>
          <w:ilvl w:val="0"/>
          <w:numId w:val="4"/>
        </w:numPr>
        <w:jc w:val="both"/>
        <w:rPr>
          <w:sz w:val="16"/>
          <w:szCs w:val="16"/>
          <w:lang w:val="fr-FR"/>
        </w:rPr>
      </w:pPr>
      <w:proofErr w:type="spellStart"/>
      <w:r w:rsidRPr="00232E66">
        <w:rPr>
          <w:sz w:val="16"/>
          <w:szCs w:val="16"/>
          <w:lang w:val="fr-FR"/>
        </w:rPr>
        <w:t>Macías</w:t>
      </w:r>
      <w:proofErr w:type="spellEnd"/>
      <w:r w:rsidRPr="00232E66">
        <w:rPr>
          <w:sz w:val="16"/>
          <w:szCs w:val="16"/>
          <w:lang w:val="fr-FR"/>
        </w:rPr>
        <w:t xml:space="preserve"> García, M. E., Contreras </w:t>
      </w:r>
      <w:proofErr w:type="spellStart"/>
      <w:r w:rsidRPr="00232E66">
        <w:rPr>
          <w:sz w:val="16"/>
          <w:szCs w:val="16"/>
          <w:lang w:val="fr-FR"/>
        </w:rPr>
        <w:t>Hinojosa</w:t>
      </w:r>
      <w:proofErr w:type="spellEnd"/>
      <w:r w:rsidRPr="00232E66">
        <w:rPr>
          <w:sz w:val="16"/>
          <w:szCs w:val="16"/>
          <w:lang w:val="fr-FR"/>
        </w:rPr>
        <w:t xml:space="preserve">, C., </w:t>
      </w:r>
      <w:proofErr w:type="spellStart"/>
      <w:r w:rsidRPr="00232E66">
        <w:rPr>
          <w:sz w:val="16"/>
          <w:szCs w:val="16"/>
          <w:lang w:val="fr-FR"/>
        </w:rPr>
        <w:t>Anaya</w:t>
      </w:r>
      <w:proofErr w:type="spellEnd"/>
      <w:r w:rsidRPr="00232E66">
        <w:rPr>
          <w:sz w:val="16"/>
          <w:szCs w:val="16"/>
          <w:lang w:val="fr-FR"/>
        </w:rPr>
        <w:t xml:space="preserve"> Zamora, R., García, M. E. M., </w:t>
      </w:r>
      <w:proofErr w:type="spellStart"/>
      <w:r w:rsidRPr="00232E66">
        <w:rPr>
          <w:sz w:val="16"/>
          <w:szCs w:val="16"/>
          <w:lang w:val="fr-FR"/>
        </w:rPr>
        <w:t>Hinojosa</w:t>
      </w:r>
      <w:proofErr w:type="spellEnd"/>
      <w:r w:rsidRPr="00232E66">
        <w:rPr>
          <w:sz w:val="16"/>
          <w:szCs w:val="16"/>
          <w:lang w:val="fr-FR"/>
        </w:rPr>
        <w:t xml:space="preserve">, C. C., &amp; Zamora, R. A. </w:t>
      </w:r>
      <w:proofErr w:type="spellStart"/>
      <w:r w:rsidRPr="00232E66">
        <w:rPr>
          <w:sz w:val="16"/>
          <w:szCs w:val="16"/>
          <w:lang w:val="fr-FR"/>
        </w:rPr>
        <w:t>Circuitos</w:t>
      </w:r>
      <w:proofErr w:type="spellEnd"/>
      <w:r w:rsidRPr="00232E66">
        <w:rPr>
          <w:sz w:val="16"/>
          <w:szCs w:val="16"/>
          <w:lang w:val="fr-FR"/>
        </w:rPr>
        <w:t xml:space="preserve"> </w:t>
      </w:r>
      <w:proofErr w:type="spellStart"/>
      <w:r w:rsidRPr="00232E66">
        <w:rPr>
          <w:sz w:val="16"/>
          <w:szCs w:val="16"/>
          <w:lang w:val="fr-FR"/>
        </w:rPr>
        <w:t>eléctricos</w:t>
      </w:r>
      <w:proofErr w:type="spellEnd"/>
      <w:r w:rsidRPr="00232E66">
        <w:rPr>
          <w:sz w:val="16"/>
          <w:szCs w:val="16"/>
          <w:lang w:val="fr-FR"/>
        </w:rPr>
        <w:t xml:space="preserve"> de </w:t>
      </w:r>
      <w:proofErr w:type="spellStart"/>
      <w:r w:rsidRPr="00232E66">
        <w:rPr>
          <w:sz w:val="16"/>
          <w:szCs w:val="16"/>
          <w:lang w:val="fr-FR"/>
        </w:rPr>
        <w:t>corriente</w:t>
      </w:r>
      <w:proofErr w:type="spellEnd"/>
      <w:r w:rsidRPr="00232E66">
        <w:rPr>
          <w:sz w:val="16"/>
          <w:szCs w:val="16"/>
          <w:lang w:val="fr-FR"/>
        </w:rPr>
        <w:t xml:space="preserve"> alterna.</w:t>
      </w:r>
    </w:p>
    <w:p w14:paraId="5154B054" w14:textId="77777777" w:rsidR="001E46E7" w:rsidRPr="00F9242A" w:rsidRDefault="001E46E7" w:rsidP="001E46E7">
      <w:pPr>
        <w:pStyle w:val="FigureCaption"/>
        <w:rPr>
          <w:b/>
          <w:bCs/>
          <w:lang w:val="fr-FR"/>
        </w:rPr>
      </w:pPr>
    </w:p>
    <w:p w14:paraId="38FD7988" w14:textId="77777777" w:rsidR="00A858B9" w:rsidRDefault="00A858B9" w:rsidP="00F36696">
      <w:pPr>
        <w:pStyle w:val="FigureCaption"/>
        <w:rPr>
          <w:b/>
          <w:bCs/>
          <w:lang w:val="fr-FR"/>
        </w:rPr>
      </w:pPr>
    </w:p>
    <w:p w14:paraId="6FD87B99" w14:textId="77777777" w:rsidR="00EE02E3" w:rsidRDefault="00B85710" w:rsidP="00F36696">
      <w:pPr>
        <w:pStyle w:val="FigureCaption"/>
        <w:rPr>
          <w:b/>
          <w:sz w:val="20"/>
          <w:lang w:val="es-CO"/>
        </w:rPr>
      </w:pPr>
      <w:r>
        <w:rPr>
          <w:b/>
          <w:sz w:val="20"/>
          <w:lang w:val="es-CO"/>
        </w:rPr>
        <w:t xml:space="preserve">Biografía Autor(es) </w:t>
      </w:r>
    </w:p>
    <w:p w14:paraId="6F2C2946" w14:textId="33ECCC9A" w:rsidR="00F36696" w:rsidRPr="00F36696" w:rsidRDefault="00F36696" w:rsidP="00EE02E3">
      <w:pPr>
        <w:pStyle w:val="FigureCaption"/>
        <w:numPr>
          <w:ilvl w:val="0"/>
          <w:numId w:val="25"/>
        </w:numPr>
        <w:rPr>
          <w:sz w:val="20"/>
          <w:lang w:val="es-CO"/>
        </w:rPr>
      </w:pPr>
      <w:r w:rsidRPr="00F36696">
        <w:rPr>
          <w:sz w:val="20"/>
          <w:lang w:val="es-CO"/>
        </w:rPr>
        <w:t xml:space="preserve">Eddy Sebastián Manotoa Abambari, nació en la ciudad de Quito el 19 de octubre del 2001, el menor de dos hermanos, su padre se llama Eddy Manotoa y su madre se llama Margarita Abambari. Creció en el barrio de Las Casas. Realizó sus estudios en el Colegio 24 de </w:t>
      </w:r>
      <w:r w:rsidR="00EE02E3" w:rsidRPr="00F36696">
        <w:rPr>
          <w:sz w:val="20"/>
          <w:lang w:val="es-CO"/>
        </w:rPr>
        <w:t>mayo</w:t>
      </w:r>
      <w:r w:rsidRPr="00F36696">
        <w:rPr>
          <w:sz w:val="20"/>
          <w:lang w:val="es-CO"/>
        </w:rPr>
        <w:t xml:space="preserve">, del cual se graduó a la edad de 18 con el título de bachiller en ciencias. Ingresó a la Universidad de las Fuerzas Armadas ESPE en la cual cursa el segundo semestre de la carrera de ingeniería en mecatrónica. </w:t>
      </w:r>
    </w:p>
    <w:p w14:paraId="0C385E97" w14:textId="77777777" w:rsidR="00F36696" w:rsidRPr="00F36696" w:rsidRDefault="00F36696" w:rsidP="00F36696">
      <w:pPr>
        <w:pStyle w:val="FigureCaption"/>
        <w:rPr>
          <w:sz w:val="20"/>
          <w:lang w:val="es-CO"/>
        </w:rPr>
      </w:pPr>
    </w:p>
    <w:p w14:paraId="69917994" w14:textId="10A2B342" w:rsidR="00F36696" w:rsidRPr="00F36696" w:rsidRDefault="00F36696" w:rsidP="00EE02E3">
      <w:pPr>
        <w:pStyle w:val="FigureCaption"/>
        <w:numPr>
          <w:ilvl w:val="0"/>
          <w:numId w:val="18"/>
        </w:numPr>
        <w:rPr>
          <w:sz w:val="20"/>
          <w:lang w:val="es-CO"/>
        </w:rPr>
      </w:pPr>
      <w:r w:rsidRPr="00F36696">
        <w:rPr>
          <w:sz w:val="20"/>
          <w:lang w:val="es-CO"/>
        </w:rPr>
        <w:t xml:space="preserve">Mauro Andrés Santos Caiza nació en Quito el 17 de </w:t>
      </w:r>
      <w:r w:rsidR="00EE02E3" w:rsidRPr="00F36696">
        <w:rPr>
          <w:sz w:val="20"/>
          <w:lang w:val="es-CO"/>
        </w:rPr>
        <w:t>junio</w:t>
      </w:r>
      <w:r w:rsidRPr="00F36696">
        <w:rPr>
          <w:sz w:val="20"/>
          <w:lang w:val="es-CO"/>
        </w:rPr>
        <w:t xml:space="preserve"> de 2001, segundo y último hijo de Sandra Caiza y Wilson Santos. Durante toda su vida ha vivido en Machachi junto a su hermana, madre y abuela. Estudio en el colegio San Luis Gonzaga de Quito. Obtuvo su título de bachiller y posteriormente ingreso a la Universidad De las Fuerzas Armadas Espe, donde sigue en búsqueda de la obtención de su título profesional </w:t>
      </w:r>
      <w:r w:rsidR="00EE02E3" w:rsidRPr="00F36696">
        <w:rPr>
          <w:sz w:val="20"/>
          <w:lang w:val="es-CO"/>
        </w:rPr>
        <w:t>en la</w:t>
      </w:r>
      <w:r w:rsidRPr="00F36696">
        <w:rPr>
          <w:sz w:val="20"/>
          <w:lang w:val="es-CO"/>
        </w:rPr>
        <w:t xml:space="preserve"> carrera de </w:t>
      </w:r>
      <w:r w:rsidR="00EE02E3" w:rsidRPr="00F36696">
        <w:rPr>
          <w:sz w:val="20"/>
          <w:lang w:val="es-CO"/>
        </w:rPr>
        <w:t>Ingeniería Mecatrónica</w:t>
      </w:r>
      <w:r w:rsidRPr="00F36696">
        <w:rPr>
          <w:sz w:val="20"/>
          <w:lang w:val="es-CO"/>
        </w:rPr>
        <w:t xml:space="preserve">. </w:t>
      </w:r>
    </w:p>
    <w:p w14:paraId="0CF221D9" w14:textId="77777777" w:rsidR="00F36696" w:rsidRPr="00F36696" w:rsidRDefault="00F36696" w:rsidP="00F36696">
      <w:pPr>
        <w:pStyle w:val="FigureCaption"/>
        <w:rPr>
          <w:sz w:val="20"/>
          <w:lang w:val="es-CO"/>
        </w:rPr>
      </w:pPr>
    </w:p>
    <w:p w14:paraId="400937B5" w14:textId="17941421" w:rsidR="00097FD7" w:rsidRPr="005612A1" w:rsidRDefault="00F36696" w:rsidP="00EE02E3">
      <w:pPr>
        <w:pStyle w:val="FigureCaption"/>
        <w:numPr>
          <w:ilvl w:val="0"/>
          <w:numId w:val="18"/>
        </w:numPr>
        <w:rPr>
          <w:lang w:val="es-ES"/>
        </w:rPr>
      </w:pPr>
      <w:r w:rsidRPr="00F36696">
        <w:rPr>
          <w:sz w:val="20"/>
          <w:lang w:val="es-CO"/>
        </w:rPr>
        <w:t xml:space="preserve">Estefanía Oñate nació en Quito, Ecuador, el 5 de abril de 2001. Toda su educación la realizo en la “Unidad Educativa Particular Nuestra Madre de la Merced”, situada en la capital. Sus padres son Luis Oñate y Lucia Moya ambos igual de la ciudad de Quito, siendo ella la primera de sus dos hijas. Desde muy joven destaco en actividades físicas y deportivas siendo una de sus favoritas el atletismo. No se especializo en el </w:t>
      </w:r>
      <w:r w:rsidR="00EE02E3" w:rsidRPr="00F36696">
        <w:rPr>
          <w:sz w:val="20"/>
          <w:lang w:val="es-CO"/>
        </w:rPr>
        <w:t>mismo,</w:t>
      </w:r>
      <w:r w:rsidRPr="00F36696">
        <w:rPr>
          <w:sz w:val="20"/>
          <w:lang w:val="es-CO"/>
        </w:rPr>
        <w:t xml:space="preserve"> pero aun lo practica, entre otras actividades está el voleibol y natación. Actualmente está cursando su segundo semestre en la carrera de </w:t>
      </w:r>
      <w:r w:rsidR="00E2546C" w:rsidRPr="00F36696">
        <w:rPr>
          <w:sz w:val="20"/>
          <w:lang w:val="es-CO"/>
        </w:rPr>
        <w:t>mecatrónica</w:t>
      </w:r>
      <w:r w:rsidRPr="00F36696">
        <w:rPr>
          <w:sz w:val="20"/>
          <w:lang w:val="es-CO"/>
        </w:rPr>
        <w:t xml:space="preserve"> en la Universidad de las Fuerzas Armadas- ESPE</w:t>
      </w:r>
    </w:p>
    <w:sectPr w:rsidR="00097FD7" w:rsidRPr="005612A1" w:rsidSect="00D90814">
      <w:type w:val="continuous"/>
      <w:pgSz w:w="12240" w:h="15840" w:code="1"/>
      <w:pgMar w:top="1008" w:right="936" w:bottom="851"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48BE6" w14:textId="77777777" w:rsidR="007976C0" w:rsidRDefault="007976C0" w:rsidP="00F260D0">
      <w:r>
        <w:separator/>
      </w:r>
    </w:p>
  </w:endnote>
  <w:endnote w:type="continuationSeparator" w:id="0">
    <w:p w14:paraId="70C38345" w14:textId="77777777" w:rsidR="007976C0" w:rsidRDefault="007976C0"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DC8F43" w14:textId="77777777" w:rsidR="007976C0" w:rsidRDefault="007976C0" w:rsidP="00F260D0">
      <w:r>
        <w:separator/>
      </w:r>
    </w:p>
  </w:footnote>
  <w:footnote w:type="continuationSeparator" w:id="0">
    <w:p w14:paraId="5BAAA70A" w14:textId="77777777" w:rsidR="007976C0" w:rsidRDefault="007976C0" w:rsidP="00F260D0">
      <w:r>
        <w:continuationSeparator/>
      </w:r>
    </w:p>
  </w:footnote>
  <w:footnote w:id="1">
    <w:p w14:paraId="7B3104B0" w14:textId="527CFA35" w:rsidR="008C1003" w:rsidRDefault="008C1003" w:rsidP="008C1003">
      <w:pPr>
        <w:jc w:val="both"/>
        <w:rPr>
          <w:sz w:val="16"/>
          <w:szCs w:val="16"/>
          <w:lang w:val="es-ES" w:eastAsia="es-ES"/>
        </w:rPr>
      </w:pPr>
      <w:r w:rsidRPr="00B64D71">
        <w:rPr>
          <w:sz w:val="16"/>
          <w:szCs w:val="16"/>
          <w:lang w:val="es-ES" w:eastAsia="es-ES"/>
        </w:rPr>
        <w:t>Documento recibido el</w:t>
      </w:r>
      <w:r>
        <w:rPr>
          <w:sz w:val="16"/>
          <w:szCs w:val="16"/>
          <w:lang w:val="es-ES" w:eastAsia="es-ES"/>
        </w:rPr>
        <w:t xml:space="preserve"> </w:t>
      </w:r>
      <w:r w:rsidR="00670497">
        <w:rPr>
          <w:sz w:val="16"/>
          <w:szCs w:val="16"/>
          <w:lang w:val="es-ES" w:eastAsia="es-ES"/>
        </w:rPr>
        <w:t>04</w:t>
      </w:r>
      <w:r>
        <w:rPr>
          <w:sz w:val="16"/>
          <w:szCs w:val="16"/>
          <w:lang w:val="es-ES" w:eastAsia="es-ES"/>
        </w:rPr>
        <w:t xml:space="preserve"> de </w:t>
      </w:r>
      <w:r w:rsidR="00670497">
        <w:rPr>
          <w:sz w:val="16"/>
          <w:szCs w:val="16"/>
          <w:lang w:val="es-ES" w:eastAsia="es-ES"/>
        </w:rPr>
        <w:t>marz</w:t>
      </w:r>
      <w:r>
        <w:rPr>
          <w:sz w:val="16"/>
          <w:szCs w:val="16"/>
          <w:lang w:val="es-ES" w:eastAsia="es-ES"/>
        </w:rPr>
        <w:t>o de 202</w:t>
      </w:r>
      <w:r w:rsidRPr="00EC0995">
        <w:rPr>
          <w:sz w:val="16"/>
          <w:szCs w:val="16"/>
          <w:lang w:val="es-ES" w:eastAsia="es-ES"/>
        </w:rPr>
        <w:t xml:space="preserve">1. </w:t>
      </w:r>
    </w:p>
    <w:p w14:paraId="228DBD83" w14:textId="0F40F05C" w:rsidR="008C1003" w:rsidRPr="00B64D71" w:rsidRDefault="008C1003" w:rsidP="008C1003">
      <w:pPr>
        <w:jc w:val="both"/>
        <w:rPr>
          <w:sz w:val="16"/>
          <w:szCs w:val="16"/>
          <w:lang w:eastAsia="es-ES"/>
        </w:rPr>
      </w:pPr>
      <w:r w:rsidRPr="00EC0995">
        <w:rPr>
          <w:sz w:val="16"/>
          <w:szCs w:val="16"/>
          <w:lang w:val="es-ES" w:eastAsia="es-ES"/>
        </w:rPr>
        <w:t>E</w:t>
      </w:r>
      <w:r>
        <w:rPr>
          <w:sz w:val="16"/>
          <w:szCs w:val="16"/>
          <w:lang w:val="es-ES" w:eastAsia="es-ES"/>
        </w:rPr>
        <w:t xml:space="preserve">ste </w:t>
      </w:r>
      <w:r w:rsidR="00670497">
        <w:rPr>
          <w:sz w:val="16"/>
          <w:szCs w:val="16"/>
          <w:lang w:val="es-ES" w:eastAsia="es-ES"/>
        </w:rPr>
        <w:t>trabajo tiene</w:t>
      </w:r>
      <w:r>
        <w:rPr>
          <w:sz w:val="16"/>
          <w:szCs w:val="16"/>
          <w:lang w:val="es-ES" w:eastAsia="es-ES"/>
        </w:rPr>
        <w:t xml:space="preserve"> base en el libro de </w:t>
      </w:r>
      <w:r>
        <w:rPr>
          <w:sz w:val="16"/>
          <w:szCs w:val="16"/>
        </w:rPr>
        <w:t xml:space="preserve">Floyd Thomas L, “Principios de Circuitos Eléctricos”, 8va. Edición. Año de publicación 2007 </w:t>
      </w:r>
    </w:p>
    <w:p w14:paraId="32AC21E2" w14:textId="77777777" w:rsidR="008C1003" w:rsidRPr="00B64D71" w:rsidRDefault="008C1003" w:rsidP="008C1003">
      <w:pPr>
        <w:pStyle w:val="Textonotapie"/>
      </w:pPr>
      <w:r>
        <w:t xml:space="preserve">Mauro Andrés Santos Caiza, cursando el segundo semestre en la Universidad De las Fuerzas Armadas- ESPE, Sangolquí- Ecuador. </w:t>
      </w:r>
      <w:r w:rsidRPr="00B64D71">
        <w:t>(</w:t>
      </w:r>
      <w:r>
        <w:t>0978894355; Correo institucional</w:t>
      </w:r>
      <w:r w:rsidRPr="00B64D71">
        <w:t xml:space="preserve">: </w:t>
      </w:r>
      <w:r>
        <w:t>masantos7</w:t>
      </w:r>
      <w:r w:rsidRPr="00B64D71">
        <w:t>@</w:t>
      </w:r>
      <w:r>
        <w:t>espe.edu.ec</w:t>
      </w:r>
      <w:r w:rsidRPr="00B64D71">
        <w:t xml:space="preserve">). </w:t>
      </w:r>
    </w:p>
    <w:p w14:paraId="109CA608" w14:textId="407BD1EB" w:rsidR="008C1003" w:rsidRPr="00BD02DF" w:rsidRDefault="00A858B9" w:rsidP="008C1003">
      <w:pPr>
        <w:pStyle w:val="Textonotapie"/>
      </w:pPr>
      <w:r w:rsidRPr="00BD02DF">
        <w:rPr>
          <w:lang w:val="es-CO"/>
        </w:rPr>
        <w:t>Eddy Sebastián Manotoa Abambari</w:t>
      </w:r>
      <w:r w:rsidR="008C1003" w:rsidRPr="00BD02DF">
        <w:t xml:space="preserve">, estudiante </w:t>
      </w:r>
      <w:r w:rsidRPr="00BD02DF">
        <w:t>de</w:t>
      </w:r>
      <w:r w:rsidR="008C1003" w:rsidRPr="00BD02DF">
        <w:t xml:space="preserve"> la Universidad De las Fuerzas Armadas “Espe”, Sangolquí- Ecuador. (09</w:t>
      </w:r>
      <w:r w:rsidRPr="00BD02DF">
        <w:t>92708139</w:t>
      </w:r>
      <w:r w:rsidR="008C1003" w:rsidRPr="00BD02DF">
        <w:t xml:space="preserve">; e-mail: </w:t>
      </w:r>
      <w:r w:rsidR="005F4776" w:rsidRPr="00BD02DF">
        <w:t>esmanotoa@espe.edu</w:t>
      </w:r>
      <w:r w:rsidR="005F4776">
        <w:t>.</w:t>
      </w:r>
      <w:r w:rsidR="005F4776" w:rsidRPr="00BD02DF">
        <w:t>ec</w:t>
      </w:r>
      <w:r w:rsidR="008C1003" w:rsidRPr="00BD02DF">
        <w:t xml:space="preserve">). </w:t>
      </w:r>
    </w:p>
    <w:p w14:paraId="649A4CF5" w14:textId="77777777" w:rsidR="008C1003" w:rsidRPr="00BD02DF" w:rsidRDefault="00A858B9" w:rsidP="008C1003">
      <w:pPr>
        <w:pStyle w:val="Textonotapie"/>
      </w:pPr>
      <w:r w:rsidRPr="00BD02DF">
        <w:rPr>
          <w:lang w:val="es-CO"/>
        </w:rPr>
        <w:t>Estefanía Oñate</w:t>
      </w:r>
      <w:r w:rsidR="008C1003" w:rsidRPr="00BD02DF">
        <w:t xml:space="preserve">, </w:t>
      </w:r>
      <w:r w:rsidRPr="00BD02DF">
        <w:t xml:space="preserve">cursando el </w:t>
      </w:r>
      <w:r w:rsidR="008C1003" w:rsidRPr="00BD02DF">
        <w:t>segundo semestre en la Universidad De las Fuerzas Armadas “Espe”, Sangolquí- Ecuador. (09</w:t>
      </w:r>
      <w:r w:rsidRPr="00BD02DF">
        <w:t>85231078</w:t>
      </w:r>
      <w:r w:rsidR="008C1003" w:rsidRPr="00BD02DF">
        <w:t>;</w:t>
      </w:r>
      <w:r w:rsidRPr="00BD02DF">
        <w:t xml:space="preserve"> correo institucional</w:t>
      </w:r>
      <w:r w:rsidR="008C1003" w:rsidRPr="00BD02DF">
        <w:t xml:space="preserve">: </w:t>
      </w:r>
      <w:r w:rsidRPr="00BD02DF">
        <w:t>eaonate</w:t>
      </w:r>
      <w:r w:rsidR="008C1003" w:rsidRPr="00BD02DF">
        <w:t xml:space="preserve">@espe.edu.ec). </w:t>
      </w:r>
    </w:p>
    <w:p w14:paraId="0E873ADC" w14:textId="77777777" w:rsidR="002702DE" w:rsidRPr="002C09C9" w:rsidRDefault="002702DE" w:rsidP="005D69CF">
      <w:pPr>
        <w:pStyle w:val="Textonotapie"/>
        <w:rPr>
          <w:color w:val="FF000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2F190" w14:textId="77777777"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E2546C">
      <w:rPr>
        <w:noProof/>
      </w:rPr>
      <w:t>5</w:t>
    </w:r>
    <w:r w:rsidRPr="00F260D0">
      <w:fldChar w:fldCharType="end"/>
    </w:r>
  </w:p>
  <w:p w14:paraId="48C9FE99" w14:textId="77777777" w:rsidR="002702DE" w:rsidRPr="00F260D0" w:rsidRDefault="002702DE"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1D1C7C00"/>
    <w:multiLevelType w:val="hybridMultilevel"/>
    <w:tmpl w:val="520865D2"/>
    <w:lvl w:ilvl="0" w:tplc="F5508A16">
      <w:numFmt w:val="bullet"/>
      <w:lvlText w:val="-"/>
      <w:lvlJc w:val="left"/>
      <w:pPr>
        <w:ind w:left="720" w:hanging="360"/>
      </w:pPr>
      <w:rPr>
        <w:rFonts w:ascii="Times New Roman" w:eastAsia="Times New Roman" w:hAnsi="Times New Roman" w:cs="Times New Roman"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1E711913"/>
    <w:multiLevelType w:val="hybridMultilevel"/>
    <w:tmpl w:val="3134101C"/>
    <w:lvl w:ilvl="0" w:tplc="EE26A8F4">
      <w:start w:val="2"/>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57650EC"/>
    <w:multiLevelType w:val="hybridMultilevel"/>
    <w:tmpl w:val="7CC03B4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7" w15:restartNumberingAfterBreak="0">
    <w:nsid w:val="58015D89"/>
    <w:multiLevelType w:val="hybridMultilevel"/>
    <w:tmpl w:val="03088A76"/>
    <w:lvl w:ilvl="0" w:tplc="6778E0F6">
      <w:start w:val="1"/>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BEF1A17"/>
    <w:multiLevelType w:val="hybridMultilevel"/>
    <w:tmpl w:val="E5A0B512"/>
    <w:lvl w:ilvl="0" w:tplc="62B8C4DC">
      <w:start w:val="1"/>
      <w:numFmt w:val="lowerLetter"/>
      <w:lvlText w:val="(%1)"/>
      <w:lvlJc w:val="left"/>
      <w:pPr>
        <w:ind w:left="720" w:hanging="360"/>
      </w:pPr>
      <w:rPr>
        <w:rFonts w:hint="default"/>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5E129C0"/>
    <w:multiLevelType w:val="hybridMultilevel"/>
    <w:tmpl w:val="2D7658B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6DC3293B"/>
    <w:multiLevelType w:val="singleLevel"/>
    <w:tmpl w:val="66D20C30"/>
    <w:lvl w:ilvl="0">
      <w:start w:val="1"/>
      <w:numFmt w:val="decimal"/>
      <w:lvlText w:val="[%1]"/>
      <w:lvlJc w:val="left"/>
      <w:pPr>
        <w:tabs>
          <w:tab w:val="num" w:pos="360"/>
        </w:tabs>
        <w:ind w:left="360" w:hanging="360"/>
      </w:pPr>
      <w:rPr>
        <w:b w:val="0"/>
        <w:sz w:val="20"/>
        <w:szCs w:val="20"/>
      </w:rPr>
    </w:lvl>
  </w:abstractNum>
  <w:abstractNum w:abstractNumId="21" w15:restartNumberingAfterBreak="0">
    <w:nsid w:val="731A0D07"/>
    <w:multiLevelType w:val="hybridMultilevel"/>
    <w:tmpl w:val="2104E942"/>
    <w:lvl w:ilvl="0" w:tplc="C9904A34">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784368CC"/>
    <w:multiLevelType w:val="hybridMultilevel"/>
    <w:tmpl w:val="380A47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0"/>
  </w:num>
  <w:num w:numId="2">
    <w:abstractNumId w:val="16"/>
  </w:num>
  <w:num w:numId="3">
    <w:abstractNumId w:val="13"/>
  </w:num>
  <w:num w:numId="4">
    <w:abstractNumId w:val="20"/>
  </w:num>
  <w:num w:numId="5">
    <w:abstractNumId w:val="15"/>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1"/>
  </w:num>
  <w:num w:numId="19">
    <w:abstractNumId w:val="21"/>
  </w:num>
  <w:num w:numId="20">
    <w:abstractNumId w:val="19"/>
  </w:num>
  <w:num w:numId="21">
    <w:abstractNumId w:val="17"/>
  </w:num>
  <w:num w:numId="22">
    <w:abstractNumId w:val="14"/>
  </w:num>
  <w:num w:numId="23">
    <w:abstractNumId w:val="18"/>
  </w:num>
  <w:num w:numId="24">
    <w:abstractNumId w:val="22"/>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7607"/>
    <w:rsid w:val="000276D0"/>
    <w:rsid w:val="00031588"/>
    <w:rsid w:val="00043F21"/>
    <w:rsid w:val="000554E8"/>
    <w:rsid w:val="000578C6"/>
    <w:rsid w:val="00097FD7"/>
    <w:rsid w:val="000A6556"/>
    <w:rsid w:val="000B0AD7"/>
    <w:rsid w:val="000C2975"/>
    <w:rsid w:val="00117D49"/>
    <w:rsid w:val="0012223F"/>
    <w:rsid w:val="00122915"/>
    <w:rsid w:val="00125A9E"/>
    <w:rsid w:val="001400C8"/>
    <w:rsid w:val="001551CC"/>
    <w:rsid w:val="001867F8"/>
    <w:rsid w:val="00190A62"/>
    <w:rsid w:val="001A7A4B"/>
    <w:rsid w:val="001B7BB6"/>
    <w:rsid w:val="001E46E7"/>
    <w:rsid w:val="001F60FC"/>
    <w:rsid w:val="002033AB"/>
    <w:rsid w:val="00211E66"/>
    <w:rsid w:val="00232E66"/>
    <w:rsid w:val="00241E80"/>
    <w:rsid w:val="002643FA"/>
    <w:rsid w:val="002670E4"/>
    <w:rsid w:val="002702DE"/>
    <w:rsid w:val="00274D3F"/>
    <w:rsid w:val="00280701"/>
    <w:rsid w:val="002C09C9"/>
    <w:rsid w:val="002F7C61"/>
    <w:rsid w:val="003010BF"/>
    <w:rsid w:val="00302099"/>
    <w:rsid w:val="00302930"/>
    <w:rsid w:val="003178E7"/>
    <w:rsid w:val="0032272F"/>
    <w:rsid w:val="00334099"/>
    <w:rsid w:val="003616D5"/>
    <w:rsid w:val="003628C5"/>
    <w:rsid w:val="003935B6"/>
    <w:rsid w:val="003A21D2"/>
    <w:rsid w:val="003A48D9"/>
    <w:rsid w:val="003B0AED"/>
    <w:rsid w:val="003B16C7"/>
    <w:rsid w:val="003D3DE2"/>
    <w:rsid w:val="003E3B72"/>
    <w:rsid w:val="003E3C08"/>
    <w:rsid w:val="003F4A7F"/>
    <w:rsid w:val="00476A78"/>
    <w:rsid w:val="004A48E2"/>
    <w:rsid w:val="004E2675"/>
    <w:rsid w:val="0052743A"/>
    <w:rsid w:val="00537176"/>
    <w:rsid w:val="00554938"/>
    <w:rsid w:val="005612A1"/>
    <w:rsid w:val="00583195"/>
    <w:rsid w:val="005A2177"/>
    <w:rsid w:val="005A29D4"/>
    <w:rsid w:val="005C4039"/>
    <w:rsid w:val="005D69CF"/>
    <w:rsid w:val="005E3D89"/>
    <w:rsid w:val="005F4776"/>
    <w:rsid w:val="006278CB"/>
    <w:rsid w:val="00633013"/>
    <w:rsid w:val="00665540"/>
    <w:rsid w:val="00670497"/>
    <w:rsid w:val="00672119"/>
    <w:rsid w:val="0067647E"/>
    <w:rsid w:val="006A63F8"/>
    <w:rsid w:val="006E1905"/>
    <w:rsid w:val="00726904"/>
    <w:rsid w:val="00727D29"/>
    <w:rsid w:val="00735325"/>
    <w:rsid w:val="007500B7"/>
    <w:rsid w:val="00752136"/>
    <w:rsid w:val="0078093B"/>
    <w:rsid w:val="0079399A"/>
    <w:rsid w:val="00793E73"/>
    <w:rsid w:val="007976C0"/>
    <w:rsid w:val="007B7E41"/>
    <w:rsid w:val="007D13BD"/>
    <w:rsid w:val="00814101"/>
    <w:rsid w:val="00834C74"/>
    <w:rsid w:val="00843084"/>
    <w:rsid w:val="008464FB"/>
    <w:rsid w:val="00864427"/>
    <w:rsid w:val="00867C88"/>
    <w:rsid w:val="00893213"/>
    <w:rsid w:val="008B514A"/>
    <w:rsid w:val="008C1003"/>
    <w:rsid w:val="008F5488"/>
    <w:rsid w:val="008F7844"/>
    <w:rsid w:val="00906BB8"/>
    <w:rsid w:val="00911351"/>
    <w:rsid w:val="00937754"/>
    <w:rsid w:val="00952E86"/>
    <w:rsid w:val="009563A3"/>
    <w:rsid w:val="00967E58"/>
    <w:rsid w:val="009879EE"/>
    <w:rsid w:val="009A11DE"/>
    <w:rsid w:val="009B35CF"/>
    <w:rsid w:val="009D1A86"/>
    <w:rsid w:val="00A002A8"/>
    <w:rsid w:val="00A06E38"/>
    <w:rsid w:val="00A66AD1"/>
    <w:rsid w:val="00A735C3"/>
    <w:rsid w:val="00A853D1"/>
    <w:rsid w:val="00A858B9"/>
    <w:rsid w:val="00A94B02"/>
    <w:rsid w:val="00AB04BE"/>
    <w:rsid w:val="00AE5750"/>
    <w:rsid w:val="00B0004F"/>
    <w:rsid w:val="00B445B5"/>
    <w:rsid w:val="00B55287"/>
    <w:rsid w:val="00B61081"/>
    <w:rsid w:val="00B64D71"/>
    <w:rsid w:val="00B658EA"/>
    <w:rsid w:val="00B73393"/>
    <w:rsid w:val="00B85710"/>
    <w:rsid w:val="00BA03B0"/>
    <w:rsid w:val="00BD02DF"/>
    <w:rsid w:val="00C017DE"/>
    <w:rsid w:val="00C0612D"/>
    <w:rsid w:val="00C21809"/>
    <w:rsid w:val="00C255F4"/>
    <w:rsid w:val="00C6158D"/>
    <w:rsid w:val="00C770E1"/>
    <w:rsid w:val="00C95A99"/>
    <w:rsid w:val="00CA3EB6"/>
    <w:rsid w:val="00CA72FF"/>
    <w:rsid w:val="00CC267A"/>
    <w:rsid w:val="00CC409B"/>
    <w:rsid w:val="00CE6213"/>
    <w:rsid w:val="00CE73F0"/>
    <w:rsid w:val="00CF4C59"/>
    <w:rsid w:val="00D04EF7"/>
    <w:rsid w:val="00D24269"/>
    <w:rsid w:val="00D26801"/>
    <w:rsid w:val="00D53181"/>
    <w:rsid w:val="00D57769"/>
    <w:rsid w:val="00D725E7"/>
    <w:rsid w:val="00D80731"/>
    <w:rsid w:val="00D859AB"/>
    <w:rsid w:val="00D85E5A"/>
    <w:rsid w:val="00D90814"/>
    <w:rsid w:val="00D96019"/>
    <w:rsid w:val="00DA1CE9"/>
    <w:rsid w:val="00DA7F65"/>
    <w:rsid w:val="00DB76A2"/>
    <w:rsid w:val="00E1067B"/>
    <w:rsid w:val="00E1449A"/>
    <w:rsid w:val="00E2546C"/>
    <w:rsid w:val="00E30D7B"/>
    <w:rsid w:val="00E47300"/>
    <w:rsid w:val="00E53978"/>
    <w:rsid w:val="00E74B23"/>
    <w:rsid w:val="00E87C5C"/>
    <w:rsid w:val="00EB489B"/>
    <w:rsid w:val="00EC4750"/>
    <w:rsid w:val="00EE02E3"/>
    <w:rsid w:val="00F0343F"/>
    <w:rsid w:val="00F260D0"/>
    <w:rsid w:val="00F36696"/>
    <w:rsid w:val="00F60D90"/>
    <w:rsid w:val="00F63003"/>
    <w:rsid w:val="00F94BC9"/>
    <w:rsid w:val="00FA1EB3"/>
    <w:rsid w:val="00FB4822"/>
    <w:rsid w:val="00FD07C6"/>
    <w:rsid w:val="00FD3E8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071BD"/>
  <w15:docId w15:val="{984DFEC8-B937-4388-A8FE-D0641861C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val="es-EC"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uiPriority w:val="99"/>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table" w:styleId="Tablaconcuadrcula">
    <w:name w:val="Table Grid"/>
    <w:basedOn w:val="Tablanormal"/>
    <w:uiPriority w:val="59"/>
    <w:rsid w:val="00C017D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E46E7"/>
    <w:pPr>
      <w:autoSpaceDE/>
      <w:autoSpaceDN/>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08871">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1543059807">
      <w:bodyDiv w:val="1"/>
      <w:marLeft w:val="0"/>
      <w:marRight w:val="0"/>
      <w:marTop w:val="0"/>
      <w:marBottom w:val="0"/>
      <w:divBdr>
        <w:top w:val="none" w:sz="0" w:space="0" w:color="auto"/>
        <w:left w:val="none" w:sz="0" w:space="0" w:color="auto"/>
        <w:bottom w:val="none" w:sz="0" w:space="0" w:color="auto"/>
        <w:right w:val="none" w:sz="0" w:space="0" w:color="auto"/>
      </w:divBdr>
    </w:div>
    <w:div w:id="208590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246AD-59DC-4794-8369-F0C4FC3C3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1832</Words>
  <Characters>10076</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11885</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Andrés Santos</dc:creator>
  <cp:keywords/>
  <dc:description/>
  <cp:lastModifiedBy>Andrés Santos</cp:lastModifiedBy>
  <cp:revision>3</cp:revision>
  <cp:lastPrinted>2021-02-23T08:18:00Z</cp:lastPrinted>
  <dcterms:created xsi:type="dcterms:W3CDTF">2021-03-02T23:32:00Z</dcterms:created>
  <dcterms:modified xsi:type="dcterms:W3CDTF">2021-03-04T04:14:00Z</dcterms:modified>
</cp:coreProperties>
</file>