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BA0DCE" w14:textId="77777777" w:rsidR="00F260D0" w:rsidRPr="00F260D0" w:rsidRDefault="00F260D0" w:rsidP="00D57769">
      <w:pPr>
        <w:pStyle w:val="TextCarCar"/>
        <w:ind w:left="708" w:hanging="708"/>
        <w:rPr>
          <w:sz w:val="18"/>
          <w:szCs w:val="18"/>
          <w:lang w:val="es-ES"/>
        </w:rPr>
      </w:pPr>
      <w:r>
        <w:rPr>
          <w:sz w:val="18"/>
          <w:szCs w:val="18"/>
        </w:rPr>
        <w:footnoteReference w:customMarkFollows="1" w:id="1"/>
        <w:sym w:font="Symbol" w:char="F020"/>
      </w:r>
    </w:p>
    <w:p w14:paraId="5148D8DC" w14:textId="35AB397E" w:rsidR="00D7070A" w:rsidRPr="00D7070A" w:rsidRDefault="00D7070A" w:rsidP="00D7070A">
      <w:pPr>
        <w:pStyle w:val="Ttulo"/>
        <w:framePr w:wrap="notBeside"/>
        <w:rPr>
          <w:lang w:val="es-ES"/>
        </w:rPr>
      </w:pPr>
      <w:r w:rsidRPr="00D7070A">
        <w:rPr>
          <w:lang w:val="es-ES"/>
        </w:rPr>
        <w:t xml:space="preserve">SISTEMAS TRIFÁSICOS EN </w:t>
      </w:r>
    </w:p>
    <w:p w14:paraId="5DB074AC" w14:textId="72B45D64" w:rsidR="004A48E2" w:rsidRPr="00F260D0" w:rsidRDefault="00D7070A" w:rsidP="00D7070A">
      <w:pPr>
        <w:pStyle w:val="Ttulo"/>
        <w:framePr w:wrap="notBeside"/>
        <w:rPr>
          <w:lang w:val="es-ES"/>
        </w:rPr>
      </w:pPr>
      <w:r w:rsidRPr="00D7070A">
        <w:rPr>
          <w:lang w:val="es-ES"/>
        </w:rPr>
        <w:t>APLICACIONES DE POTENCIA</w:t>
      </w:r>
      <w:r w:rsidR="004A48E2" w:rsidRPr="003625D6">
        <w:rPr>
          <w:lang w:val="es-ES"/>
        </w:rPr>
        <w:t xml:space="preserve"> </w:t>
      </w:r>
      <w:proofErr w:type="gramStart"/>
      <w:r w:rsidR="004A48E2" w:rsidRPr="00F260D0">
        <w:rPr>
          <w:lang w:val="es-ES"/>
        </w:rPr>
        <w:t>(</w:t>
      </w:r>
      <w:r w:rsidR="00FB4822">
        <w:rPr>
          <w:lang w:val="es-ES"/>
        </w:rPr>
        <w:t xml:space="preserve"> </w:t>
      </w:r>
      <w:r w:rsidR="00AB07D2">
        <w:rPr>
          <w:lang w:val="es-ES"/>
        </w:rPr>
        <w:t>Marzo</w:t>
      </w:r>
      <w:proofErr w:type="gramEnd"/>
      <w:r w:rsidR="004A48E2">
        <w:rPr>
          <w:lang w:val="es-ES"/>
        </w:rPr>
        <w:t xml:space="preserve"> de 2021</w:t>
      </w:r>
      <w:r w:rsidR="004A48E2" w:rsidRPr="00F260D0">
        <w:rPr>
          <w:lang w:val="es-ES"/>
        </w:rPr>
        <w:t>)</w:t>
      </w:r>
    </w:p>
    <w:p w14:paraId="5578C658" w14:textId="77777777" w:rsidR="004A48E2" w:rsidRPr="00F260D0" w:rsidRDefault="004A48E2" w:rsidP="004A48E2">
      <w:pPr>
        <w:framePr w:w="9072" w:hSpace="187" w:vSpace="187" w:wrap="notBeside" w:vAnchor="text" w:hAnchor="page" w:xAlign="center" w:y="1"/>
        <w:jc w:val="center"/>
        <w:rPr>
          <w:rFonts w:ascii="Courier New" w:hAnsi="Courier New" w:cs="Courier New"/>
          <w:color w:val="000000"/>
          <w:lang w:val="es-ES"/>
        </w:rPr>
      </w:pPr>
      <w:r>
        <w:rPr>
          <w:rFonts w:ascii="Courier New" w:hAnsi="Courier New" w:cs="Courier New"/>
          <w:color w:val="000000"/>
          <w:lang w:val="es-ES"/>
        </w:rPr>
        <w:t>Santos A.</w:t>
      </w:r>
      <w:r w:rsidRPr="00F260D0">
        <w:rPr>
          <w:rFonts w:ascii="Courier New" w:hAnsi="Courier New" w:cs="Courier New"/>
          <w:color w:val="000000"/>
          <w:lang w:val="es-ES"/>
        </w:rPr>
        <w:t xml:space="preserve">, </w:t>
      </w:r>
      <w:r>
        <w:rPr>
          <w:rFonts w:ascii="Courier New" w:hAnsi="Courier New" w:cs="Courier New"/>
          <w:color w:val="000000"/>
          <w:lang w:val="es-ES"/>
        </w:rPr>
        <w:t>Manotoa S., Oñate E.</w:t>
      </w:r>
    </w:p>
    <w:p w14:paraId="54F22417" w14:textId="437876A8" w:rsidR="00F260D0" w:rsidRPr="00D7070A" w:rsidRDefault="00F260D0" w:rsidP="00D7070A">
      <w:pPr>
        <w:pStyle w:val="Abstract"/>
        <w:rPr>
          <w:color w:val="202124"/>
          <w:shd w:val="clear" w:color="auto" w:fill="FFFFFF"/>
        </w:rPr>
      </w:pPr>
      <w:r w:rsidRPr="00672119">
        <w:rPr>
          <w:lang w:val="es-ES"/>
        </w:rPr>
        <w:t xml:space="preserve">Resumen </w:t>
      </w:r>
      <w:r w:rsidR="009C4D4E">
        <w:rPr>
          <w:lang w:val="es-ES"/>
        </w:rPr>
        <w:t>–</w:t>
      </w:r>
      <w:r w:rsidRPr="00672119">
        <w:rPr>
          <w:lang w:val="es-ES"/>
        </w:rPr>
        <w:t xml:space="preserve"> </w:t>
      </w:r>
      <w:r w:rsidR="009C4D4E">
        <w:rPr>
          <w:color w:val="202124"/>
          <w:shd w:val="clear" w:color="auto" w:fill="FFFFFF"/>
        </w:rPr>
        <w:t xml:space="preserve">Este articulo </w:t>
      </w:r>
      <w:r w:rsidR="009C4D4E" w:rsidRPr="009C4D4E">
        <w:rPr>
          <w:color w:val="202124"/>
          <w:shd w:val="clear" w:color="auto" w:fill="FFFFFF"/>
        </w:rPr>
        <w:t xml:space="preserve">estudiará </w:t>
      </w:r>
      <w:r w:rsidR="00D7070A">
        <w:rPr>
          <w:color w:val="202124"/>
          <w:shd w:val="clear" w:color="auto" w:fill="FFFFFF"/>
        </w:rPr>
        <w:t>y</w:t>
      </w:r>
      <w:r w:rsidR="00D7070A" w:rsidRPr="00D7070A">
        <w:rPr>
          <w:color w:val="202124"/>
          <w:shd w:val="clear" w:color="auto" w:fill="FFFFFF"/>
        </w:rPr>
        <w:t xml:space="preserve"> exa</w:t>
      </w:r>
      <w:r w:rsidR="00D7070A">
        <w:rPr>
          <w:color w:val="202124"/>
          <w:shd w:val="clear" w:color="auto" w:fill="FFFFFF"/>
        </w:rPr>
        <w:t>m</w:t>
      </w:r>
      <w:r w:rsidR="00D7070A" w:rsidRPr="00D7070A">
        <w:rPr>
          <w:color w:val="202124"/>
          <w:shd w:val="clear" w:color="auto" w:fill="FFFFFF"/>
        </w:rPr>
        <w:t>ina</w:t>
      </w:r>
      <w:r w:rsidR="00D7070A">
        <w:rPr>
          <w:color w:val="202124"/>
          <w:shd w:val="clear" w:color="auto" w:fill="FFFFFF"/>
        </w:rPr>
        <w:t>rá</w:t>
      </w:r>
      <w:r w:rsidR="00D7070A" w:rsidRPr="00D7070A">
        <w:rPr>
          <w:color w:val="202124"/>
          <w:shd w:val="clear" w:color="auto" w:fill="FFFFFF"/>
        </w:rPr>
        <w:t xml:space="preserve"> el generador básico</w:t>
      </w:r>
      <w:r w:rsidR="00D7070A">
        <w:rPr>
          <w:color w:val="202124"/>
          <w:shd w:val="clear" w:color="auto" w:fill="FFFFFF"/>
        </w:rPr>
        <w:t xml:space="preserve"> </w:t>
      </w:r>
      <w:r w:rsidR="00D7070A" w:rsidRPr="00D7070A">
        <w:rPr>
          <w:color w:val="202124"/>
          <w:shd w:val="clear" w:color="auto" w:fill="FFFFFF"/>
        </w:rPr>
        <w:t>de formas de onda sinusoidales trifásicas. Se abordan</w:t>
      </w:r>
      <w:r w:rsidR="00D7070A">
        <w:rPr>
          <w:color w:val="202124"/>
          <w:shd w:val="clear" w:color="auto" w:fill="FFFFFF"/>
        </w:rPr>
        <w:t xml:space="preserve"> </w:t>
      </w:r>
      <w:r w:rsidR="00D7070A" w:rsidRPr="00D7070A">
        <w:rPr>
          <w:color w:val="202124"/>
          <w:shd w:val="clear" w:color="auto" w:fill="FFFFFF"/>
        </w:rPr>
        <w:t>las ventajas de los sistemas</w:t>
      </w:r>
      <w:r w:rsidR="00D7070A">
        <w:rPr>
          <w:color w:val="202124"/>
          <w:shd w:val="clear" w:color="auto" w:fill="FFFFFF"/>
        </w:rPr>
        <w:t xml:space="preserve"> </w:t>
      </w:r>
      <w:r w:rsidR="00D7070A" w:rsidRPr="00D7070A">
        <w:rPr>
          <w:color w:val="202124"/>
          <w:shd w:val="clear" w:color="auto" w:fill="FFFFFF"/>
        </w:rPr>
        <w:t>trifásicos en aplicaciones</w:t>
      </w:r>
      <w:r w:rsidR="00D7070A">
        <w:rPr>
          <w:color w:val="202124"/>
          <w:shd w:val="clear" w:color="auto" w:fill="FFFFFF"/>
        </w:rPr>
        <w:t xml:space="preserve"> </w:t>
      </w:r>
      <w:r w:rsidR="00D7070A" w:rsidRPr="00D7070A">
        <w:rPr>
          <w:color w:val="202124"/>
          <w:shd w:val="clear" w:color="auto" w:fill="FFFFFF"/>
        </w:rPr>
        <w:t>de potencia, y se introducen varios tipos de</w:t>
      </w:r>
      <w:r w:rsidR="00D7070A">
        <w:rPr>
          <w:color w:val="202124"/>
          <w:shd w:val="clear" w:color="auto" w:fill="FFFFFF"/>
        </w:rPr>
        <w:t xml:space="preserve"> </w:t>
      </w:r>
      <w:r w:rsidR="00D7070A" w:rsidRPr="00D7070A">
        <w:rPr>
          <w:color w:val="202124"/>
          <w:shd w:val="clear" w:color="auto" w:fill="FFFFFF"/>
        </w:rPr>
        <w:t>conexiones trifásicas y de medición de potencia.</w:t>
      </w:r>
      <w:r w:rsidR="00D7070A">
        <w:rPr>
          <w:color w:val="202124"/>
          <w:shd w:val="clear" w:color="auto" w:fill="FFFFFF"/>
        </w:rPr>
        <w:t xml:space="preserve">   </w:t>
      </w:r>
      <w:r w:rsidR="009C4D4E" w:rsidRPr="009C4D4E">
        <w:rPr>
          <w:color w:val="202124"/>
          <w:shd w:val="clear" w:color="auto" w:fill="FFFFFF"/>
        </w:rPr>
        <w:t xml:space="preserve"> </w:t>
      </w:r>
    </w:p>
    <w:p w14:paraId="685F5EB2" w14:textId="77777777" w:rsidR="00583195" w:rsidRDefault="00583195" w:rsidP="00CA72FF">
      <w:pPr>
        <w:jc w:val="both"/>
        <w:rPr>
          <w:b/>
          <w:color w:val="000000"/>
          <w:sz w:val="18"/>
          <w:szCs w:val="18"/>
          <w:lang w:val="es-ES"/>
        </w:rPr>
      </w:pPr>
      <w:bookmarkStart w:id="0" w:name="PointTmp"/>
    </w:p>
    <w:p w14:paraId="2DC0B26D" w14:textId="68B7BDB4" w:rsidR="00583195" w:rsidRPr="00D7070A" w:rsidRDefault="00583195" w:rsidP="00D7070A">
      <w:pPr>
        <w:jc w:val="both"/>
        <w:rPr>
          <w:rFonts w:ascii="Times-Bold" w:eastAsia="Calibri" w:hAnsi="Times-Bold" w:cs="Times-Bold"/>
          <w:b/>
          <w:bCs/>
          <w:sz w:val="18"/>
          <w:szCs w:val="18"/>
          <w:lang w:eastAsia="es-EC"/>
        </w:rPr>
      </w:pPr>
      <w:r w:rsidRPr="00672119">
        <w:rPr>
          <w:b/>
          <w:color w:val="000000"/>
          <w:sz w:val="18"/>
          <w:szCs w:val="18"/>
          <w:lang w:val="es-ES"/>
        </w:rPr>
        <w:t xml:space="preserve">Índice de Términos </w:t>
      </w:r>
      <w:r w:rsidR="009714C3">
        <w:rPr>
          <w:b/>
          <w:color w:val="000000"/>
          <w:sz w:val="18"/>
          <w:szCs w:val="18"/>
          <w:lang w:val="es-ES"/>
        </w:rPr>
        <w:t>–</w:t>
      </w:r>
      <w:r w:rsidRPr="00672119">
        <w:rPr>
          <w:b/>
          <w:color w:val="000000"/>
          <w:sz w:val="18"/>
          <w:szCs w:val="18"/>
          <w:lang w:val="es-ES"/>
        </w:rPr>
        <w:t xml:space="preserve"> </w:t>
      </w:r>
      <w:r w:rsidR="00AB07D2" w:rsidRPr="00AB07D2">
        <w:rPr>
          <w:rFonts w:ascii="Times-Bold" w:eastAsia="Calibri" w:hAnsi="Times-Bold" w:cs="Times-Bold"/>
          <w:b/>
          <w:bCs/>
          <w:sz w:val="18"/>
          <w:szCs w:val="18"/>
          <w:lang w:eastAsia="es-EC"/>
        </w:rPr>
        <w:t>Acoplamiento</w:t>
      </w:r>
      <w:r w:rsidR="009714C3">
        <w:rPr>
          <w:rFonts w:ascii="Times-Bold" w:eastAsia="Calibri" w:hAnsi="Times-Bold" w:cs="Times-Bold"/>
          <w:b/>
          <w:bCs/>
          <w:sz w:val="18"/>
          <w:szCs w:val="18"/>
          <w:lang w:eastAsia="es-EC"/>
        </w:rPr>
        <w:t>, c</w:t>
      </w:r>
      <w:r w:rsidR="00D7070A" w:rsidRPr="00D7070A">
        <w:rPr>
          <w:rFonts w:ascii="Times-Bold" w:eastAsia="Calibri" w:hAnsi="Times-Bold" w:cs="Times-Bold"/>
          <w:b/>
          <w:bCs/>
          <w:sz w:val="18"/>
          <w:szCs w:val="18"/>
          <w:lang w:eastAsia="es-EC"/>
        </w:rPr>
        <w:t>arga balanceada</w:t>
      </w:r>
      <w:r w:rsidR="009714C3">
        <w:rPr>
          <w:rFonts w:ascii="Times-Bold" w:eastAsia="Calibri" w:hAnsi="Times-Bold" w:cs="Times-Bold"/>
          <w:b/>
          <w:bCs/>
          <w:sz w:val="18"/>
          <w:szCs w:val="18"/>
          <w:lang w:eastAsia="es-EC"/>
        </w:rPr>
        <w:t>, c</w:t>
      </w:r>
      <w:r w:rsidR="00D7070A" w:rsidRPr="00D7070A">
        <w:rPr>
          <w:rFonts w:ascii="Times-Bold" w:eastAsia="Calibri" w:hAnsi="Times-Bold" w:cs="Times-Bold"/>
          <w:b/>
          <w:bCs/>
          <w:sz w:val="18"/>
          <w:szCs w:val="18"/>
          <w:lang w:eastAsia="es-EC"/>
        </w:rPr>
        <w:t>orriente de fase (</w:t>
      </w:r>
      <w:proofErr w:type="spellStart"/>
      <w:r w:rsidR="00D7070A" w:rsidRPr="00D7070A">
        <w:rPr>
          <w:rFonts w:ascii="Times-Bold" w:eastAsia="Calibri" w:hAnsi="Times-Bold" w:cs="Times-Bold"/>
          <w:b/>
          <w:bCs/>
          <w:sz w:val="18"/>
          <w:szCs w:val="18"/>
          <w:lang w:eastAsia="es-EC"/>
        </w:rPr>
        <w:t>Iu</w:t>
      </w:r>
      <w:proofErr w:type="spellEnd"/>
      <w:r w:rsidR="009714C3">
        <w:rPr>
          <w:rFonts w:ascii="Times-Bold" w:eastAsia="Calibri" w:hAnsi="Times-Bold" w:cs="Times-Bold"/>
          <w:b/>
          <w:bCs/>
          <w:sz w:val="18"/>
          <w:szCs w:val="18"/>
          <w:lang w:eastAsia="es-EC"/>
        </w:rPr>
        <w:t>), c</w:t>
      </w:r>
      <w:r w:rsidR="00D7070A" w:rsidRPr="00D7070A">
        <w:rPr>
          <w:rFonts w:ascii="Times-Bold" w:eastAsia="Calibri" w:hAnsi="Times-Bold" w:cs="Times-Bold"/>
          <w:b/>
          <w:bCs/>
          <w:sz w:val="18"/>
          <w:szCs w:val="18"/>
          <w:lang w:eastAsia="es-EC"/>
        </w:rPr>
        <w:t>orriente de l</w:t>
      </w:r>
      <w:r w:rsidR="00D7070A" w:rsidRPr="00D7070A">
        <w:rPr>
          <w:rFonts w:eastAsia="Calibri"/>
          <w:b/>
          <w:bCs/>
          <w:sz w:val="18"/>
          <w:szCs w:val="18"/>
          <w:lang w:eastAsia="es-EC"/>
        </w:rPr>
        <w:t>í</w:t>
      </w:r>
      <w:r w:rsidR="00D7070A" w:rsidRPr="00D7070A">
        <w:rPr>
          <w:rFonts w:ascii="Times-Bold" w:eastAsia="Calibri" w:hAnsi="Times-Bold" w:cs="Times-Bold"/>
          <w:b/>
          <w:bCs/>
          <w:sz w:val="18"/>
          <w:szCs w:val="18"/>
          <w:lang w:eastAsia="es-EC"/>
        </w:rPr>
        <w:t>nea (IL)</w:t>
      </w:r>
      <w:r w:rsidR="009714C3">
        <w:rPr>
          <w:rFonts w:ascii="Times-Bold" w:eastAsia="Calibri" w:hAnsi="Times-Bold" w:cs="Times-Bold"/>
          <w:b/>
          <w:bCs/>
          <w:sz w:val="18"/>
          <w:szCs w:val="18"/>
          <w:lang w:eastAsia="es-EC"/>
        </w:rPr>
        <w:t>, d</w:t>
      </w:r>
      <w:r w:rsidR="00D7070A" w:rsidRPr="00D7070A">
        <w:rPr>
          <w:rFonts w:ascii="Times-Bold" w:eastAsia="Calibri" w:hAnsi="Times-Bold" w:cs="Times-Bold"/>
          <w:b/>
          <w:bCs/>
          <w:sz w:val="18"/>
          <w:szCs w:val="18"/>
          <w:lang w:eastAsia="es-EC"/>
        </w:rPr>
        <w:t>evanado de campo</w:t>
      </w:r>
      <w:r w:rsidR="009714C3">
        <w:rPr>
          <w:rFonts w:ascii="Times-Bold" w:eastAsia="Calibri" w:hAnsi="Times-Bold" w:cs="Times-Bold"/>
          <w:b/>
          <w:bCs/>
          <w:sz w:val="18"/>
          <w:szCs w:val="18"/>
          <w:lang w:eastAsia="es-EC"/>
        </w:rPr>
        <w:t>, e</w:t>
      </w:r>
      <w:r w:rsidR="00D7070A" w:rsidRPr="00D7070A">
        <w:rPr>
          <w:rFonts w:ascii="Times-Bold" w:eastAsia="Calibri" w:hAnsi="Times-Bold" w:cs="Times-Bold"/>
          <w:b/>
          <w:bCs/>
          <w:sz w:val="18"/>
          <w:szCs w:val="18"/>
          <w:lang w:eastAsia="es-EC"/>
        </w:rPr>
        <w:t>stator</w:t>
      </w:r>
      <w:r w:rsidR="00D7070A">
        <w:rPr>
          <w:rFonts w:ascii="Times-Bold" w:eastAsia="Calibri" w:hAnsi="Times-Bold" w:cs="Times-Bold"/>
          <w:b/>
          <w:bCs/>
          <w:sz w:val="18"/>
          <w:szCs w:val="18"/>
          <w:lang w:eastAsia="es-EC"/>
        </w:rPr>
        <w:t>, r</w:t>
      </w:r>
      <w:r w:rsidR="00D7070A" w:rsidRPr="00D7070A">
        <w:rPr>
          <w:rFonts w:ascii="Times-Bold" w:eastAsia="Calibri" w:hAnsi="Times-Bold" w:cs="Times-Bold"/>
          <w:b/>
          <w:bCs/>
          <w:sz w:val="18"/>
          <w:szCs w:val="18"/>
          <w:lang w:eastAsia="es-EC"/>
        </w:rPr>
        <w:t>otor</w:t>
      </w:r>
      <w:r w:rsidR="00D7070A">
        <w:rPr>
          <w:rFonts w:ascii="Times-Bold" w:eastAsia="Calibri" w:hAnsi="Times-Bold" w:cs="Times-Bold"/>
          <w:b/>
          <w:bCs/>
          <w:sz w:val="18"/>
          <w:szCs w:val="18"/>
          <w:lang w:eastAsia="es-EC"/>
        </w:rPr>
        <w:t>, v</w:t>
      </w:r>
      <w:r w:rsidR="00D7070A" w:rsidRPr="00D7070A">
        <w:rPr>
          <w:rFonts w:ascii="Times-Bold" w:eastAsia="Calibri" w:hAnsi="Times-Bold" w:cs="Times-Bold"/>
          <w:b/>
          <w:bCs/>
          <w:sz w:val="18"/>
          <w:szCs w:val="18"/>
          <w:lang w:eastAsia="es-EC"/>
        </w:rPr>
        <w:t>oltaje de fase (</w:t>
      </w:r>
      <w:proofErr w:type="spellStart"/>
      <w:r w:rsidR="00D7070A" w:rsidRPr="00D7070A">
        <w:rPr>
          <w:rFonts w:ascii="Times-Bold" w:eastAsia="Calibri" w:hAnsi="Times-Bold" w:cs="Times-Bold"/>
          <w:b/>
          <w:bCs/>
          <w:sz w:val="18"/>
          <w:szCs w:val="18"/>
          <w:lang w:eastAsia="es-EC"/>
        </w:rPr>
        <w:t>Vu</w:t>
      </w:r>
      <w:proofErr w:type="spellEnd"/>
      <w:r w:rsidR="00D7070A" w:rsidRPr="00D7070A">
        <w:rPr>
          <w:rFonts w:ascii="Times-Bold" w:eastAsia="Calibri" w:hAnsi="Times-Bold" w:cs="Times-Bold"/>
          <w:b/>
          <w:bCs/>
          <w:sz w:val="18"/>
          <w:szCs w:val="18"/>
          <w:lang w:eastAsia="es-EC"/>
        </w:rPr>
        <w:t>)</w:t>
      </w:r>
      <w:r w:rsidR="00D7070A">
        <w:rPr>
          <w:rFonts w:ascii="Times-Bold" w:eastAsia="Calibri" w:hAnsi="Times-Bold" w:cs="Times-Bold"/>
          <w:b/>
          <w:bCs/>
          <w:sz w:val="18"/>
          <w:szCs w:val="18"/>
          <w:lang w:eastAsia="es-EC"/>
        </w:rPr>
        <w:t>, v</w:t>
      </w:r>
      <w:r w:rsidR="00D7070A" w:rsidRPr="00D7070A">
        <w:rPr>
          <w:rFonts w:ascii="Times-Bold" w:eastAsia="Calibri" w:hAnsi="Times-Bold" w:cs="Times-Bold"/>
          <w:b/>
          <w:bCs/>
          <w:sz w:val="18"/>
          <w:szCs w:val="18"/>
          <w:lang w:eastAsia="es-EC"/>
        </w:rPr>
        <w:t>oltaje de l</w:t>
      </w:r>
      <w:r w:rsidR="00D7070A" w:rsidRPr="00D7070A">
        <w:rPr>
          <w:rFonts w:eastAsia="Calibri"/>
          <w:b/>
          <w:bCs/>
          <w:sz w:val="18"/>
          <w:szCs w:val="18"/>
          <w:lang w:eastAsia="es-EC"/>
        </w:rPr>
        <w:t>í</w:t>
      </w:r>
      <w:r w:rsidR="00D7070A" w:rsidRPr="00D7070A">
        <w:rPr>
          <w:rFonts w:ascii="Times-Bold" w:eastAsia="Calibri" w:hAnsi="Times-Bold" w:cs="Times-Bold"/>
          <w:b/>
          <w:bCs/>
          <w:sz w:val="18"/>
          <w:szCs w:val="18"/>
          <w:lang w:eastAsia="es-EC"/>
        </w:rPr>
        <w:t>nea (VL)</w:t>
      </w:r>
      <w:r w:rsidR="00BD02DF" w:rsidRPr="00BD02DF">
        <w:rPr>
          <w:rFonts w:ascii="Times-Bold" w:eastAsia="Calibri" w:hAnsi="Times-Bold" w:cs="Times-Bold"/>
          <w:b/>
          <w:bCs/>
          <w:sz w:val="18"/>
          <w:szCs w:val="18"/>
          <w:lang w:eastAsia="es-EC"/>
        </w:rPr>
        <w:t>.</w:t>
      </w:r>
    </w:p>
    <w:bookmarkEnd w:id="0"/>
    <w:p w14:paraId="5489B851" w14:textId="77777777" w:rsidR="00F260D0" w:rsidRDefault="00F36696" w:rsidP="00AB04BE">
      <w:pPr>
        <w:pStyle w:val="Ttulo1"/>
      </w:pPr>
      <w:r w:rsidRPr="00AB04BE">
        <w:t>introducción</w:t>
      </w:r>
    </w:p>
    <w:p w14:paraId="74C8D102" w14:textId="1EDA78F5" w:rsidR="00D7070A" w:rsidRPr="009714C3" w:rsidRDefault="00D7070A" w:rsidP="009714C3">
      <w:pPr>
        <w:spacing w:line="276" w:lineRule="auto"/>
        <w:jc w:val="both"/>
      </w:pPr>
      <w:r w:rsidRPr="009714C3">
        <w:rPr>
          <w:b/>
          <w:color w:val="000000"/>
          <w:lang w:val="es-ES"/>
        </w:rPr>
        <w:t>E</w:t>
      </w:r>
      <w:r w:rsidRPr="009714C3">
        <w:t xml:space="preserve">l generador trifásico de la </w:t>
      </w:r>
      <w:r w:rsidR="009714C3" w:rsidRPr="009714C3">
        <w:t>figura tiene</w:t>
      </w:r>
      <w:r w:rsidRPr="009714C3">
        <w:t xml:space="preserve"> tres bobinas de inducción situadas a 120° entre sí sobre el estator, como se muestra simbólicamente en la figura </w:t>
      </w:r>
      <w:r w:rsidR="009714C3">
        <w:t>2</w:t>
      </w:r>
      <w:r w:rsidRPr="009714C3">
        <w:t>. Dado que las tres bobinas tienen un número igual de vueltas, y cada bobina gira con la misma velocidad angular, el voltaje inducido en cada una tendrá los mismos valores pico e iguales forma y frecuencia. Conforme el rotor del generador gira por la acción de algún medio externo, los voltajes inducidos serán generados simultáneamente, como se muestra en la figura 2. Observe el desplazamiento de fase de 120° entre las formas de onda y las similitudes en la apariencia de las tres funciones senoidales.</w:t>
      </w:r>
    </w:p>
    <w:p w14:paraId="48163F0C" w14:textId="77777777" w:rsidR="00D7070A" w:rsidRPr="009714C3" w:rsidRDefault="00D7070A" w:rsidP="009714C3">
      <w:pPr>
        <w:spacing w:line="276" w:lineRule="auto"/>
        <w:jc w:val="both"/>
      </w:pPr>
    </w:p>
    <w:p w14:paraId="57072B8B" w14:textId="6BF59939" w:rsidR="00D7070A" w:rsidRPr="009714C3" w:rsidRDefault="00D7070A" w:rsidP="009714C3">
      <w:pPr>
        <w:spacing w:line="276" w:lineRule="auto"/>
        <w:jc w:val="center"/>
      </w:pPr>
      <w:r w:rsidRPr="009714C3">
        <w:rPr>
          <w:noProof/>
          <w:lang w:eastAsia="es-EC"/>
        </w:rPr>
        <w:drawing>
          <wp:inline distT="0" distB="0" distL="0" distR="0" wp14:anchorId="6F37B6CF" wp14:editId="4804230E">
            <wp:extent cx="1885950" cy="12668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5950" cy="1266825"/>
                    </a:xfrm>
                    <a:prstGeom prst="rect">
                      <a:avLst/>
                    </a:prstGeom>
                    <a:noFill/>
                    <a:ln>
                      <a:noFill/>
                    </a:ln>
                  </pic:spPr>
                </pic:pic>
              </a:graphicData>
            </a:graphic>
          </wp:inline>
        </w:drawing>
      </w:r>
      <w:r w:rsidRPr="009714C3">
        <w:rPr>
          <w:noProof/>
          <w:lang w:eastAsia="es-EC"/>
        </w:rPr>
        <w:drawing>
          <wp:inline distT="0" distB="0" distL="0" distR="0" wp14:anchorId="476D1444" wp14:editId="469C09B6">
            <wp:extent cx="1238250" cy="12573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257300"/>
                    </a:xfrm>
                    <a:prstGeom prst="rect">
                      <a:avLst/>
                    </a:prstGeom>
                    <a:noFill/>
                    <a:ln>
                      <a:noFill/>
                    </a:ln>
                  </pic:spPr>
                </pic:pic>
              </a:graphicData>
            </a:graphic>
          </wp:inline>
        </w:drawing>
      </w:r>
    </w:p>
    <w:p w14:paraId="207B986E" w14:textId="161DDADD" w:rsidR="00D7070A" w:rsidRPr="009714C3" w:rsidRDefault="00D7070A" w:rsidP="009714C3">
      <w:pPr>
        <w:spacing w:line="276" w:lineRule="auto"/>
      </w:pPr>
      <w:r w:rsidRPr="009714C3">
        <w:t>Fig1. Ejemplo de un generador trifásico</w:t>
      </w:r>
    </w:p>
    <w:p w14:paraId="24CBA08D" w14:textId="77777777" w:rsidR="00D7070A" w:rsidRPr="009714C3" w:rsidRDefault="00D7070A" w:rsidP="009714C3">
      <w:pPr>
        <w:spacing w:line="276" w:lineRule="auto"/>
      </w:pPr>
    </w:p>
    <w:p w14:paraId="168F439A" w14:textId="77777777" w:rsidR="009714C3" w:rsidRDefault="00D7070A" w:rsidP="009714C3">
      <w:pPr>
        <w:spacing w:line="276" w:lineRule="auto"/>
      </w:pPr>
      <w:r w:rsidRPr="009714C3">
        <w:t xml:space="preserve">Si se consideran tensiones senoidales de una frecuencia dada, la tensión de una fase del generador alcanza un cierto punto de su ciclo – por </w:t>
      </w:r>
      <w:r w:rsidRPr="009714C3">
        <w:t>ejemplo,</w:t>
      </w:r>
      <w:r w:rsidRPr="009714C3">
        <w:t xml:space="preserve"> máximo positivo – en un instante dado. Un cierto instante más tarde, la tensión de otra fase alcanza el </w:t>
      </w:r>
    </w:p>
    <w:p w14:paraId="42281DE9" w14:textId="77777777" w:rsidR="009714C3" w:rsidRDefault="009714C3" w:rsidP="009714C3">
      <w:pPr>
        <w:spacing w:line="276" w:lineRule="auto"/>
      </w:pPr>
    </w:p>
    <w:p w14:paraId="441A83FD" w14:textId="77777777" w:rsidR="009714C3" w:rsidRDefault="009714C3" w:rsidP="009714C3">
      <w:pPr>
        <w:spacing w:line="276" w:lineRule="auto"/>
      </w:pPr>
    </w:p>
    <w:p w14:paraId="2A0B339B" w14:textId="0794B1C2" w:rsidR="00D7070A" w:rsidRPr="009714C3" w:rsidRDefault="00D7070A" w:rsidP="009714C3">
      <w:pPr>
        <w:spacing w:line="276" w:lineRule="auto"/>
      </w:pPr>
      <w:r w:rsidRPr="009714C3">
        <w:t>mismo punto de su ciclo, y lo mismo sucede con la tercera fase</w:t>
      </w:r>
      <w:r w:rsidR="009714C3">
        <w:t>.</w:t>
      </w:r>
    </w:p>
    <w:p w14:paraId="0F6ECEEB" w14:textId="77777777" w:rsidR="00D7070A" w:rsidRPr="009714C3" w:rsidRDefault="00D7070A" w:rsidP="009714C3">
      <w:pPr>
        <w:spacing w:line="276" w:lineRule="auto"/>
      </w:pPr>
    </w:p>
    <w:p w14:paraId="0AC79036" w14:textId="77900369" w:rsidR="00D7070A" w:rsidRPr="009714C3" w:rsidRDefault="00D7070A" w:rsidP="009714C3">
      <w:pPr>
        <w:spacing w:line="276" w:lineRule="auto"/>
      </w:pPr>
      <w:r w:rsidRPr="009714C3">
        <w:t xml:space="preserve">Esto se muestra en </w:t>
      </w:r>
      <w:r w:rsidRPr="009714C3">
        <w:sym w:font="Symbol" w:char="F077"/>
      </w:r>
      <w:r w:rsidRPr="009714C3">
        <w:t>t = 0 en la figura 2, donde también resulta evidente que cuando un voltaje inducido es cero, los otros dos</w:t>
      </w:r>
      <w:r w:rsidR="009714C3">
        <w:t xml:space="preserve"> </w:t>
      </w:r>
      <w:r w:rsidRPr="009714C3">
        <w:t>son 86,6% de sus máximos positivos o negativos. Además, cuando dos voltajes cualesquiera son iguales en magnitud y</w:t>
      </w:r>
      <w:r w:rsidRPr="009714C3">
        <w:t xml:space="preserve"> </w:t>
      </w:r>
      <w:r w:rsidRPr="009714C3">
        <w:t>signo (en 0,5 Em), el restante voltaje inducido tiene la polaridad opuesta y su valor pico.</w:t>
      </w:r>
    </w:p>
    <w:p w14:paraId="24F4255C" w14:textId="7334D198" w:rsidR="00D7070A" w:rsidRPr="009714C3" w:rsidRDefault="00D7070A" w:rsidP="009714C3">
      <w:pPr>
        <w:spacing w:line="276" w:lineRule="auto"/>
        <w:jc w:val="both"/>
      </w:pPr>
      <w:r w:rsidRPr="009714C3">
        <w:rPr>
          <w:noProof/>
          <w:lang w:eastAsia="es-EC"/>
        </w:rPr>
        <w:drawing>
          <wp:inline distT="0" distB="0" distL="0" distR="0" wp14:anchorId="3EAF524A" wp14:editId="2E0E3C87">
            <wp:extent cx="2943225" cy="16002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3225" cy="1600200"/>
                    </a:xfrm>
                    <a:prstGeom prst="rect">
                      <a:avLst/>
                    </a:prstGeom>
                    <a:noFill/>
                    <a:ln>
                      <a:noFill/>
                    </a:ln>
                  </pic:spPr>
                </pic:pic>
              </a:graphicData>
            </a:graphic>
          </wp:inline>
        </w:drawing>
      </w:r>
    </w:p>
    <w:p w14:paraId="767A0526" w14:textId="2526E63E" w:rsidR="00D7070A" w:rsidRPr="009714C3" w:rsidRDefault="00D7070A" w:rsidP="009714C3">
      <w:pPr>
        <w:spacing w:line="276" w:lineRule="auto"/>
        <w:jc w:val="both"/>
      </w:pPr>
      <w:r w:rsidRPr="009714C3">
        <w:t>Fig2. Representación de voltajes trifásicos desfasados</w:t>
      </w:r>
    </w:p>
    <w:p w14:paraId="605BA087" w14:textId="77777777" w:rsidR="00D7070A" w:rsidRPr="009714C3" w:rsidRDefault="00D7070A" w:rsidP="009714C3">
      <w:pPr>
        <w:spacing w:line="276" w:lineRule="auto"/>
        <w:jc w:val="both"/>
      </w:pPr>
    </w:p>
    <w:p w14:paraId="454A07AC" w14:textId="13CB39ED" w:rsidR="00D7070A" w:rsidRPr="009714C3" w:rsidRDefault="00D7070A" w:rsidP="009714C3">
      <w:pPr>
        <w:spacing w:line="276" w:lineRule="auto"/>
        <w:jc w:val="both"/>
      </w:pPr>
      <w:r w:rsidRPr="009714C3">
        <w:t>Las tensiones trifásicas se producen a menudo con un generador (o alternador) trifásico de ca, la apariencia de cuya sección transversa. Este generador consta básicamente de un imán giratorio (llamado rotor) rodeado de un devanado estacionario (llamado estator).</w:t>
      </w:r>
    </w:p>
    <w:p w14:paraId="6F241B92" w14:textId="62F23CA2" w:rsidR="00936A03" w:rsidRPr="009714C3" w:rsidRDefault="00936A03" w:rsidP="00D7070A">
      <w:pPr>
        <w:spacing w:line="276" w:lineRule="auto"/>
        <w:jc w:val="both"/>
      </w:pPr>
    </w:p>
    <w:p w14:paraId="4E7CEACC" w14:textId="77777777" w:rsidR="00BA03B0" w:rsidRDefault="003E3C08" w:rsidP="00E1067B">
      <w:pPr>
        <w:pStyle w:val="Ttulo1"/>
        <w:rPr>
          <w:lang w:val="es-CO"/>
        </w:rPr>
      </w:pPr>
      <w:r>
        <w:rPr>
          <w:lang w:val="es-CO"/>
        </w:rPr>
        <w:t>marco teórico</w:t>
      </w:r>
    </w:p>
    <w:p w14:paraId="541B922E" w14:textId="27B5A9F1" w:rsidR="00476A78" w:rsidRPr="00CC28A4" w:rsidRDefault="009714C3" w:rsidP="00476A78">
      <w:pPr>
        <w:pStyle w:val="Ttulo2"/>
        <w:rPr>
          <w:sz w:val="22"/>
          <w:szCs w:val="22"/>
          <w:lang w:val="es-CO"/>
        </w:rPr>
      </w:pPr>
      <w:r w:rsidRPr="00CC28A4">
        <w:rPr>
          <w:rFonts w:ascii="StrayhornMT-Regular" w:eastAsia="Calibri" w:hAnsi="StrayhornMT-Regular" w:cs="StrayhornMT-Regular"/>
          <w:lang w:eastAsia="es-MX"/>
        </w:rPr>
        <w:t>Introducción a máquinas trifásicas</w:t>
      </w:r>
      <w:r w:rsidR="00936A03" w:rsidRPr="00CC28A4">
        <w:rPr>
          <w:sz w:val="22"/>
          <w:szCs w:val="22"/>
          <w:lang w:val="es-CO"/>
        </w:rPr>
        <w:t xml:space="preserve"> </w:t>
      </w:r>
    </w:p>
    <w:p w14:paraId="3338DCFB" w14:textId="77777777" w:rsidR="009714C3" w:rsidRPr="001D70A9" w:rsidRDefault="009714C3" w:rsidP="009714C3">
      <w:pPr>
        <w:jc w:val="both"/>
      </w:pPr>
      <w:r w:rsidRPr="001D70A9">
        <w:t xml:space="preserve">El sistema de corriente alterna trifásica presenta importantes ventajas en generación, distribución y consumo de energía eléctrica con respecto al sistema de corriente continua (el desarrollado por Thomas A. Edison). La potencia instantánea es constante (no depende de </w:t>
      </w:r>
      <w:proofErr w:type="spellStart"/>
      <w:r w:rsidRPr="001D70A9">
        <w:t>t</w:t>
      </w:r>
      <w:proofErr w:type="spellEnd"/>
      <w:r w:rsidRPr="001D70A9">
        <w:t xml:space="preserve">), por lo que los motores trifásicos tienen un par uniforme (menos vibraciones). La potencia de un </w:t>
      </w:r>
      <w:r w:rsidRPr="001D70A9">
        <w:lastRenderedPageBreak/>
        <w:t>motor trifásico es aproximadamente 150% mayor que la de un motor monofásico del mismo tamaño.</w:t>
      </w:r>
    </w:p>
    <w:p w14:paraId="27825FA7" w14:textId="77777777" w:rsidR="009714C3" w:rsidRPr="001D70A9" w:rsidRDefault="009714C3" w:rsidP="009714C3">
      <w:pPr>
        <w:jc w:val="both"/>
      </w:pPr>
      <w:r w:rsidRPr="001D70A9">
        <w:t>Cada una de las tensiones (fases) se puede conectar con las otras de dos maneras, en estrella (Y) y en triángulo (</w:t>
      </w:r>
      <w:r w:rsidRPr="001D70A9">
        <w:sym w:font="Symbol" w:char="F044"/>
      </w:r>
      <w:r w:rsidRPr="001D70A9">
        <w:t>), también llamado polígono o delta. Las impedancias de carga pueden ser trifásicas y pueden conectarse también en estrella (Y) o en triángulo (</w:t>
      </w:r>
      <w:r w:rsidRPr="001D70A9">
        <w:sym w:font="Symbol" w:char="F044"/>
      </w:r>
      <w:r w:rsidRPr="001D70A9">
        <w:t>)</w:t>
      </w:r>
    </w:p>
    <w:p w14:paraId="4F9C54AC" w14:textId="77777777" w:rsidR="009714C3" w:rsidRPr="001D70A9" w:rsidRDefault="009714C3" w:rsidP="009714C3">
      <w:pPr>
        <w:jc w:val="both"/>
      </w:pPr>
      <w:r w:rsidRPr="001D70A9">
        <w:t>Un sistema (circuito) trifásico es equilibrado cuando lo es el generador (fuentes de igual amplitud y frecuencia y fase entre ellas constante) y la carga (impedancias iguales entre sí).</w:t>
      </w:r>
    </w:p>
    <w:p w14:paraId="3B691D81" w14:textId="11EF251C" w:rsidR="009714C3" w:rsidRDefault="009714C3" w:rsidP="009714C3">
      <w:pPr>
        <w:jc w:val="both"/>
        <w:rPr>
          <w:lang w:val="es-ES"/>
        </w:rPr>
      </w:pPr>
      <w:r w:rsidRPr="001D70A9">
        <w:rPr>
          <w:lang w:val="es-ES"/>
        </w:rPr>
        <w:t>El transformador es un circuito magnéticamente acoplado, es decir, es un circuito en el que el campo magnético producido por una corriente variable en el tiempo, induce voltaje en el otro.</w:t>
      </w:r>
    </w:p>
    <w:p w14:paraId="1E6F4C29" w14:textId="2EC98215" w:rsidR="009714C3" w:rsidRPr="001D70A9" w:rsidRDefault="009714C3" w:rsidP="009714C3">
      <w:pPr>
        <w:jc w:val="both"/>
        <w:rPr>
          <w:lang w:val="es-ES"/>
        </w:rPr>
      </w:pPr>
      <w:r>
        <w:rPr>
          <w:noProof/>
        </w:rPr>
        <w:drawing>
          <wp:inline distT="0" distB="0" distL="0" distR="0" wp14:anchorId="03903A85" wp14:editId="0FF3100A">
            <wp:extent cx="3048000" cy="65149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4640" t="49627" r="19567" b="25360"/>
                    <a:stretch/>
                  </pic:blipFill>
                  <pic:spPr bwMode="auto">
                    <a:xfrm>
                      <a:off x="0" y="0"/>
                      <a:ext cx="3062386" cy="654566"/>
                    </a:xfrm>
                    <a:prstGeom prst="rect">
                      <a:avLst/>
                    </a:prstGeom>
                    <a:ln>
                      <a:noFill/>
                    </a:ln>
                    <a:extLst>
                      <a:ext uri="{53640926-AAD7-44D8-BBD7-CCE9431645EC}">
                        <a14:shadowObscured xmlns:a14="http://schemas.microsoft.com/office/drawing/2010/main"/>
                      </a:ext>
                    </a:extLst>
                  </pic:spPr>
                </pic:pic>
              </a:graphicData>
            </a:graphic>
          </wp:inline>
        </w:drawing>
      </w:r>
    </w:p>
    <w:p w14:paraId="05A28EBA" w14:textId="72C43B19" w:rsidR="00F36696" w:rsidRPr="00CC28A4" w:rsidRDefault="009714C3" w:rsidP="00F36696">
      <w:pPr>
        <w:pStyle w:val="Ttulo2"/>
        <w:rPr>
          <w:sz w:val="22"/>
          <w:szCs w:val="22"/>
        </w:rPr>
      </w:pPr>
      <w:r w:rsidRPr="00CC28A4">
        <w:rPr>
          <w:rFonts w:ascii="StrayhornMT-Regular" w:eastAsia="Calibri" w:hAnsi="StrayhornMT-Regular" w:cs="StrayhornMT-Regular"/>
          <w:lang w:eastAsia="es-MX"/>
        </w:rPr>
        <w:t>Generadores en aplicaciones de potencia</w:t>
      </w:r>
    </w:p>
    <w:p w14:paraId="45B25A94" w14:textId="77777777" w:rsidR="00E26590" w:rsidRPr="00E26590" w:rsidRDefault="00E26590" w:rsidP="00E26590">
      <w:pPr>
        <w:autoSpaceDE/>
        <w:autoSpaceDN/>
        <w:spacing w:after="160"/>
        <w:ind w:firstLine="202"/>
        <w:jc w:val="both"/>
      </w:pPr>
      <w:r w:rsidRPr="00E26590">
        <w:t>Existen ciertas ventajas en el uso de generadores trifásicos para suministrar potencia a una carga sobre la utilización de una máquina monofásica.</w:t>
      </w:r>
    </w:p>
    <w:p w14:paraId="6649C597" w14:textId="77777777" w:rsidR="00E26590" w:rsidRPr="00E26590" w:rsidRDefault="00E26590" w:rsidP="00E26590">
      <w:pPr>
        <w:autoSpaceDE/>
        <w:autoSpaceDN/>
        <w:spacing w:after="160"/>
        <w:ind w:firstLine="202"/>
        <w:jc w:val="both"/>
      </w:pPr>
      <w:r w:rsidRPr="00E26590">
        <w:rPr>
          <w:b/>
          <w:bCs/>
        </w:rPr>
        <w:t>Ventaja del cobre:</w:t>
      </w:r>
      <w:r w:rsidRPr="00E26590">
        <w:t xml:space="preserve"> El diámetro del alambre de cobre requerido para transportar corriente desde un generador hasta una carga se reduce cuando se utiliza un generador trifásico en lugar de uno monofásico.</w:t>
      </w:r>
    </w:p>
    <w:p w14:paraId="4F582FDD" w14:textId="5F6E028D" w:rsidR="00793E73" w:rsidRDefault="00E26590" w:rsidP="00E26590">
      <w:pPr>
        <w:autoSpaceDE/>
        <w:autoSpaceDN/>
        <w:spacing w:after="160"/>
        <w:ind w:firstLine="202"/>
        <w:jc w:val="both"/>
      </w:pPr>
      <w:r w:rsidRPr="00E26590">
        <w:rPr>
          <w:b/>
          <w:bCs/>
        </w:rPr>
        <w:t>Ventaja de la potencia constante:</w:t>
      </w:r>
      <w:r w:rsidRPr="00E26590">
        <w:t xml:space="preserve"> Una potencia de carga constante significa una conversión uniforme de energía mecánica en energía eléctrica, la cual es una consideración importante en muchas aplicaciones de potencia.</w:t>
      </w:r>
    </w:p>
    <w:p w14:paraId="1A64D31C" w14:textId="43A0D5E2" w:rsidR="00CC28A4" w:rsidRPr="00E26590" w:rsidRDefault="00CC28A4" w:rsidP="00E26590">
      <w:pPr>
        <w:autoSpaceDE/>
        <w:autoSpaceDN/>
        <w:spacing w:after="160"/>
        <w:ind w:firstLine="202"/>
        <w:jc w:val="both"/>
      </w:pPr>
      <w:r>
        <w:rPr>
          <w:noProof/>
        </w:rPr>
        <w:drawing>
          <wp:inline distT="0" distB="0" distL="0" distR="0" wp14:anchorId="0C3A186B" wp14:editId="098296DE">
            <wp:extent cx="2464550" cy="10191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226" t="39167" r="26191" b="31722"/>
                    <a:stretch/>
                  </pic:blipFill>
                  <pic:spPr bwMode="auto">
                    <a:xfrm>
                      <a:off x="0" y="0"/>
                      <a:ext cx="2465374" cy="1019516"/>
                    </a:xfrm>
                    <a:prstGeom prst="rect">
                      <a:avLst/>
                    </a:prstGeom>
                    <a:ln>
                      <a:noFill/>
                    </a:ln>
                    <a:extLst>
                      <a:ext uri="{53640926-AAD7-44D8-BBD7-CCE9431645EC}">
                        <a14:shadowObscured xmlns:a14="http://schemas.microsoft.com/office/drawing/2010/main"/>
                      </a:ext>
                    </a:extLst>
                  </pic:spPr>
                </pic:pic>
              </a:graphicData>
            </a:graphic>
          </wp:inline>
        </w:drawing>
      </w:r>
    </w:p>
    <w:p w14:paraId="7B9F488B" w14:textId="046220E5" w:rsidR="00EC4750" w:rsidRPr="00CC28A4" w:rsidRDefault="00CC28A4" w:rsidP="00E47300">
      <w:pPr>
        <w:pStyle w:val="Ttulo2"/>
        <w:jc w:val="both"/>
        <w:rPr>
          <w:sz w:val="22"/>
          <w:szCs w:val="22"/>
        </w:rPr>
      </w:pPr>
      <w:r w:rsidRPr="00CC28A4">
        <w:rPr>
          <w:rFonts w:ascii="StrayhornMT-Regular" w:eastAsia="Calibri" w:hAnsi="StrayhornMT-Regular" w:cs="StrayhornMT-Regular"/>
          <w:lang w:eastAsia="es-MX"/>
        </w:rPr>
        <w:t xml:space="preserve">Tipos de generadores </w:t>
      </w:r>
      <w:r w:rsidRPr="00CC28A4">
        <w:rPr>
          <w:rFonts w:ascii="StrayhornMT-Regular" w:eastAsia="Calibri" w:hAnsi="StrayhornMT-Regular" w:cs="StrayhornMT-Regular"/>
          <w:lang w:eastAsia="es-MX"/>
        </w:rPr>
        <w:t>trifásicos</w:t>
      </w:r>
      <w:r w:rsidR="00936A03" w:rsidRPr="00CC28A4">
        <w:rPr>
          <w:sz w:val="22"/>
          <w:szCs w:val="22"/>
        </w:rPr>
        <w:t xml:space="preserve"> </w:t>
      </w:r>
    </w:p>
    <w:p w14:paraId="1633B124" w14:textId="463E530E" w:rsidR="000048E1" w:rsidRDefault="000048E1" w:rsidP="000048E1">
      <w:pPr>
        <w:adjustRightInd w:val="0"/>
        <w:rPr>
          <w:rFonts w:ascii="Times-Roman" w:eastAsia="Calibri" w:hAnsi="Times-Roman" w:cs="Times-Roman"/>
          <w:lang w:eastAsia="es-MX"/>
        </w:rPr>
      </w:pPr>
      <w:r w:rsidRPr="000048E1">
        <w:rPr>
          <w:rFonts w:ascii="Times-Roman" w:eastAsia="Calibri" w:hAnsi="Times-Roman" w:cs="Times-Roman"/>
          <w:b/>
          <w:bCs/>
          <w:lang w:val="es-MX" w:eastAsia="es-MX"/>
        </w:rPr>
        <w:t>El generador conectado en Y</w:t>
      </w:r>
      <w:r w:rsidRPr="000048E1">
        <w:rPr>
          <w:rFonts w:ascii="Times-Roman" w:eastAsia="Calibri" w:hAnsi="Times-Roman" w:cs="Times-Roman"/>
          <w:lang w:val="es-MX" w:eastAsia="es-MX"/>
        </w:rPr>
        <w:t xml:space="preserve"> Un sistema conectado en Y puede ser un sistema de tres hilos o, cuando se utiliza el neutro, de</w:t>
      </w:r>
      <w:r>
        <w:rPr>
          <w:rFonts w:ascii="Times-Roman" w:eastAsia="Calibri" w:hAnsi="Times-Roman" w:cs="Times-Roman"/>
          <w:lang w:val="es-MX" w:eastAsia="es-MX"/>
        </w:rPr>
        <w:t xml:space="preserve"> </w:t>
      </w:r>
      <w:r w:rsidRPr="000048E1">
        <w:rPr>
          <w:rFonts w:ascii="Times-Roman" w:eastAsia="Calibri" w:hAnsi="Times-Roman" w:cs="Times-Roman"/>
          <w:lang w:val="es-MX" w:eastAsia="es-MX"/>
        </w:rPr>
        <w:t>cuatro hilos,</w:t>
      </w:r>
      <w:r>
        <w:rPr>
          <w:rFonts w:ascii="Times-Roman" w:eastAsia="Calibri" w:hAnsi="Times-Roman" w:cs="Times-Roman"/>
          <w:lang w:val="es-MX" w:eastAsia="es-MX"/>
        </w:rPr>
        <w:t xml:space="preserve"> </w:t>
      </w:r>
      <w:r w:rsidRPr="000048E1">
        <w:rPr>
          <w:rFonts w:ascii="Times-Roman" w:eastAsia="Calibri" w:hAnsi="Times-Roman" w:cs="Times-Roman"/>
          <w:lang w:val="es-MX" w:eastAsia="es-MX"/>
        </w:rPr>
        <w:t>conectado a una carga generalizada, la cual se indica</w:t>
      </w:r>
      <w:r>
        <w:rPr>
          <w:rFonts w:ascii="Times-Roman" w:eastAsia="Calibri" w:hAnsi="Times-Roman" w:cs="Times-Roman"/>
          <w:lang w:val="es-MX" w:eastAsia="es-MX"/>
        </w:rPr>
        <w:t xml:space="preserve"> </w:t>
      </w:r>
      <w:r w:rsidRPr="000048E1">
        <w:rPr>
          <w:rFonts w:ascii="Times-Roman" w:eastAsia="Calibri" w:hAnsi="Times-Roman" w:cs="Times-Roman"/>
          <w:lang w:val="es-MX" w:eastAsia="es-MX"/>
        </w:rPr>
        <w:t>el bloque</w:t>
      </w:r>
      <w:r>
        <w:rPr>
          <w:rFonts w:ascii="Times-Roman" w:eastAsia="Calibri" w:hAnsi="Times-Roman" w:cs="Times-Roman"/>
          <w:lang w:val="es-MX" w:eastAsia="es-MX"/>
        </w:rPr>
        <w:t xml:space="preserve"> </w:t>
      </w:r>
      <w:r w:rsidRPr="000048E1">
        <w:rPr>
          <w:rFonts w:ascii="Times-Roman" w:eastAsia="Calibri" w:hAnsi="Times-Roman" w:cs="Times-Roman"/>
          <w:lang w:val="es-MX" w:eastAsia="es-MX"/>
        </w:rPr>
        <w:t>sombreado. Recuerde que cuando las cargas están</w:t>
      </w:r>
      <w:r>
        <w:rPr>
          <w:rFonts w:ascii="Times-Roman" w:eastAsia="Calibri" w:hAnsi="Times-Roman" w:cs="Times-Roman"/>
          <w:lang w:val="es-MX" w:eastAsia="es-MX"/>
        </w:rPr>
        <w:t xml:space="preserve"> </w:t>
      </w:r>
      <w:r w:rsidRPr="000048E1">
        <w:rPr>
          <w:rFonts w:ascii="Times-Roman" w:eastAsia="Calibri" w:hAnsi="Times-Roman" w:cs="Times-Roman"/>
          <w:lang w:val="es-MX" w:eastAsia="es-MX"/>
        </w:rPr>
        <w:t>perfectamente balancea</w:t>
      </w:r>
      <w:r>
        <w:rPr>
          <w:rFonts w:ascii="Times-Roman" w:eastAsia="Calibri" w:hAnsi="Times-Roman" w:cs="Times-Roman"/>
          <w:lang w:eastAsia="es-MX"/>
        </w:rPr>
        <w:t>das, la corriente neutra es de cero; por tanto, el conducto neutro es innecesario. Sin embargo, para</w:t>
      </w:r>
      <w:r w:rsidR="00721F8C">
        <w:rPr>
          <w:rFonts w:ascii="Times-Roman" w:eastAsia="Calibri" w:hAnsi="Times-Roman" w:cs="Times-Roman"/>
          <w:lang w:eastAsia="es-MX"/>
        </w:rPr>
        <w:t xml:space="preserve"> </w:t>
      </w:r>
      <w:r>
        <w:rPr>
          <w:rFonts w:ascii="Times-Roman" w:eastAsia="Calibri" w:hAnsi="Times-Roman" w:cs="Times-Roman"/>
          <w:lang w:eastAsia="es-MX"/>
        </w:rPr>
        <w:t>casos en que las cargas no son iguales (están desbalanceadas), un hilo neutro resulta esencial</w:t>
      </w:r>
      <w:r w:rsidR="00721F8C">
        <w:rPr>
          <w:rFonts w:ascii="Times-Roman" w:eastAsia="Calibri" w:hAnsi="Times-Roman" w:cs="Times-Roman"/>
          <w:lang w:eastAsia="es-MX"/>
        </w:rPr>
        <w:t xml:space="preserve"> </w:t>
      </w:r>
      <w:r>
        <w:rPr>
          <w:rFonts w:ascii="Times-Roman" w:eastAsia="Calibri" w:hAnsi="Times-Roman" w:cs="Times-Roman"/>
          <w:lang w:eastAsia="es-MX"/>
        </w:rPr>
        <w:t>para</w:t>
      </w:r>
      <w:r w:rsidR="00721F8C">
        <w:rPr>
          <w:rFonts w:ascii="Times-Roman" w:eastAsia="Calibri" w:hAnsi="Times-Roman" w:cs="Times-Roman"/>
          <w:lang w:eastAsia="es-MX"/>
        </w:rPr>
        <w:t xml:space="preserve"> </w:t>
      </w:r>
      <w:r>
        <w:rPr>
          <w:rFonts w:ascii="Times-Roman" w:eastAsia="Calibri" w:hAnsi="Times-Roman" w:cs="Times-Roman"/>
          <w:lang w:eastAsia="es-MX"/>
        </w:rPr>
        <w:t>proporcionar una trayectoria para el retorno de la corriente</w:t>
      </w:r>
      <w:r w:rsidR="00721F8C">
        <w:rPr>
          <w:rFonts w:ascii="Times-Roman" w:eastAsia="Calibri" w:hAnsi="Times-Roman" w:cs="Times-Roman"/>
          <w:lang w:eastAsia="es-MX"/>
        </w:rPr>
        <w:t xml:space="preserve"> </w:t>
      </w:r>
      <w:r>
        <w:rPr>
          <w:rFonts w:ascii="Times-Roman" w:eastAsia="Calibri" w:hAnsi="Times-Roman" w:cs="Times-Roman"/>
          <w:lang w:eastAsia="es-MX"/>
        </w:rPr>
        <w:t>porque el valor de la corriente</w:t>
      </w:r>
      <w:r w:rsidR="00721F8C">
        <w:rPr>
          <w:rFonts w:ascii="Times-Roman" w:eastAsia="Calibri" w:hAnsi="Times-Roman" w:cs="Times-Roman"/>
          <w:lang w:eastAsia="es-MX"/>
        </w:rPr>
        <w:t xml:space="preserve"> </w:t>
      </w:r>
      <w:r>
        <w:rPr>
          <w:rFonts w:ascii="Times-Roman" w:eastAsia="Calibri" w:hAnsi="Times-Roman" w:cs="Times-Roman"/>
          <w:lang w:eastAsia="es-MX"/>
        </w:rPr>
        <w:t>neutra no es cero.</w:t>
      </w:r>
    </w:p>
    <w:p w14:paraId="1D3F45AE" w14:textId="71814194" w:rsidR="000048E1" w:rsidRDefault="000048E1" w:rsidP="000048E1">
      <w:pPr>
        <w:adjustRightInd w:val="0"/>
        <w:rPr>
          <w:rFonts w:ascii="Times-Roman" w:eastAsia="Calibri" w:hAnsi="Times-Roman" w:cs="Times-Roman"/>
          <w:lang w:eastAsia="es-MX"/>
        </w:rPr>
      </w:pPr>
      <w:r>
        <w:rPr>
          <w:rFonts w:ascii="Times-Roman" w:eastAsia="Calibri" w:hAnsi="Times-Roman" w:cs="Times-Roman"/>
          <w:lang w:eastAsia="es-MX"/>
        </w:rPr>
        <w:t xml:space="preserve">Los voltajes entre los devanados del generador se llaman </w:t>
      </w:r>
      <w:r>
        <w:rPr>
          <w:rFonts w:ascii="Times-ExtraBold" w:eastAsia="Calibri" w:hAnsi="Times-ExtraBold" w:cs="Times-ExtraBold"/>
          <w:b/>
          <w:bCs/>
          <w:lang w:eastAsia="es-MX"/>
        </w:rPr>
        <w:t>voltajes de fase (</w:t>
      </w:r>
      <w:proofErr w:type="spellStart"/>
      <w:r>
        <w:rPr>
          <w:rFonts w:ascii="Times-BoldItalicOsF" w:eastAsia="Calibri" w:hAnsi="Times-BoldItalicOsF" w:cs="Times-BoldItalicOsF"/>
          <w:b/>
          <w:bCs/>
          <w:i/>
          <w:iCs/>
          <w:lang w:eastAsia="es-MX"/>
        </w:rPr>
        <w:t>V</w:t>
      </w:r>
      <w:r>
        <w:rPr>
          <w:rFonts w:ascii="Grk2k" w:eastAsia="Calibri" w:hAnsi="Grk2k" w:cs="Grk2k"/>
          <w:sz w:val="15"/>
          <w:szCs w:val="15"/>
          <w:lang w:eastAsia="es-MX"/>
        </w:rPr>
        <w:t>u</w:t>
      </w:r>
      <w:proofErr w:type="spellEnd"/>
      <w:r>
        <w:rPr>
          <w:rFonts w:ascii="Times-ExtraBold" w:eastAsia="Calibri" w:hAnsi="Times-ExtraBold" w:cs="Times-ExtraBold"/>
          <w:b/>
          <w:bCs/>
          <w:lang w:eastAsia="es-MX"/>
        </w:rPr>
        <w:t>)</w:t>
      </w:r>
      <w:r>
        <w:rPr>
          <w:rFonts w:ascii="Times-Roman" w:eastAsia="Calibri" w:hAnsi="Times-Roman" w:cs="Times-Roman"/>
          <w:lang w:eastAsia="es-MX"/>
        </w:rPr>
        <w:t>, y las corrientes</w:t>
      </w:r>
      <w:r w:rsidR="00721F8C">
        <w:rPr>
          <w:rFonts w:ascii="Times-Roman" w:eastAsia="Calibri" w:hAnsi="Times-Roman" w:cs="Times-Roman"/>
          <w:lang w:eastAsia="es-MX"/>
        </w:rPr>
        <w:t xml:space="preserve"> </w:t>
      </w:r>
      <w:r>
        <w:rPr>
          <w:rFonts w:ascii="Times-Roman" w:eastAsia="Calibri" w:hAnsi="Times-Roman" w:cs="Times-Roman"/>
          <w:lang w:eastAsia="es-MX"/>
        </w:rPr>
        <w:t xml:space="preserve">a través de los devanados se llaman </w:t>
      </w:r>
      <w:r>
        <w:rPr>
          <w:rFonts w:ascii="Times-ExtraBold" w:eastAsia="Calibri" w:hAnsi="Times-ExtraBold" w:cs="Times-ExtraBold"/>
          <w:b/>
          <w:bCs/>
          <w:lang w:eastAsia="es-MX"/>
        </w:rPr>
        <w:t>corrientes de fase (</w:t>
      </w:r>
      <w:proofErr w:type="spellStart"/>
      <w:r>
        <w:rPr>
          <w:rFonts w:ascii="Times-BoldItalicOsF" w:eastAsia="Calibri" w:hAnsi="Times-BoldItalicOsF" w:cs="Times-BoldItalicOsF"/>
          <w:b/>
          <w:bCs/>
          <w:i/>
          <w:iCs/>
          <w:lang w:eastAsia="es-MX"/>
        </w:rPr>
        <w:t>I</w:t>
      </w:r>
      <w:r>
        <w:rPr>
          <w:rFonts w:ascii="Grk2k" w:eastAsia="Calibri" w:hAnsi="Grk2k" w:cs="Grk2k"/>
          <w:sz w:val="15"/>
          <w:szCs w:val="15"/>
          <w:lang w:eastAsia="es-MX"/>
        </w:rPr>
        <w:t>u</w:t>
      </w:r>
      <w:proofErr w:type="spellEnd"/>
      <w:r>
        <w:rPr>
          <w:rFonts w:ascii="Times-ExtraBold" w:eastAsia="Calibri" w:hAnsi="Times-ExtraBold" w:cs="Times-ExtraBold"/>
          <w:b/>
          <w:bCs/>
          <w:lang w:eastAsia="es-MX"/>
        </w:rPr>
        <w:t>)</w:t>
      </w:r>
      <w:r>
        <w:rPr>
          <w:rFonts w:ascii="Times-Bold" w:eastAsia="Calibri" w:hAnsi="Times-Bold" w:cs="Times-Bold"/>
          <w:b/>
          <w:bCs/>
          <w:lang w:eastAsia="es-MX"/>
        </w:rPr>
        <w:t xml:space="preserve">. </w:t>
      </w:r>
      <w:r>
        <w:rPr>
          <w:rFonts w:ascii="Times-Roman" w:eastAsia="Calibri" w:hAnsi="Times-Roman" w:cs="Times-Roman"/>
          <w:lang w:eastAsia="es-MX"/>
        </w:rPr>
        <w:t>Asimismo, las corrientes en las</w:t>
      </w:r>
      <w:r w:rsidR="00721F8C">
        <w:rPr>
          <w:rFonts w:ascii="Times-Roman" w:eastAsia="Calibri" w:hAnsi="Times-Roman" w:cs="Times-Roman"/>
          <w:lang w:eastAsia="es-MX"/>
        </w:rPr>
        <w:t xml:space="preserve"> </w:t>
      </w:r>
      <w:r>
        <w:rPr>
          <w:rFonts w:ascii="Times-Roman" w:eastAsia="Calibri" w:hAnsi="Times-Roman" w:cs="Times-Roman"/>
          <w:lang w:eastAsia="es-MX"/>
        </w:rPr>
        <w:t xml:space="preserve">líneas que conectan los devanados del generador a la carga se llaman </w:t>
      </w:r>
      <w:r>
        <w:rPr>
          <w:rFonts w:ascii="Times-ExtraBold" w:eastAsia="Calibri" w:hAnsi="Times-ExtraBold" w:cs="Times-ExtraBold"/>
          <w:b/>
          <w:bCs/>
          <w:lang w:eastAsia="es-MX"/>
        </w:rPr>
        <w:t>corrientes de línea (</w:t>
      </w:r>
      <w:r>
        <w:rPr>
          <w:rFonts w:ascii="Times-BoldItalicOsF" w:eastAsia="Calibri" w:hAnsi="Times-BoldItalicOsF" w:cs="Times-BoldItalicOsF"/>
          <w:b/>
          <w:bCs/>
          <w:i/>
          <w:iCs/>
          <w:lang w:eastAsia="es-MX"/>
        </w:rPr>
        <w:t>I</w:t>
      </w:r>
      <w:r>
        <w:rPr>
          <w:rFonts w:ascii="Times-BoldItalicOsF" w:eastAsia="Calibri" w:hAnsi="Times-BoldItalicOsF" w:cs="Times-BoldItalicOsF"/>
          <w:b/>
          <w:bCs/>
          <w:i/>
          <w:iCs/>
          <w:sz w:val="15"/>
          <w:szCs w:val="15"/>
          <w:lang w:eastAsia="es-MX"/>
        </w:rPr>
        <w:t>L</w:t>
      </w:r>
      <w:r>
        <w:rPr>
          <w:rFonts w:ascii="Times-ExtraBold" w:eastAsia="Calibri" w:hAnsi="Times-ExtraBold" w:cs="Times-ExtraBold"/>
          <w:b/>
          <w:bCs/>
          <w:lang w:eastAsia="es-MX"/>
        </w:rPr>
        <w:t>)</w:t>
      </w:r>
      <w:r>
        <w:rPr>
          <w:rFonts w:ascii="Times-Roman" w:eastAsia="Calibri" w:hAnsi="Times-Roman" w:cs="Times-Roman"/>
          <w:lang w:eastAsia="es-MX"/>
        </w:rPr>
        <w:t>, y</w:t>
      </w:r>
    </w:p>
    <w:p w14:paraId="23B1F6DF" w14:textId="5B8E8DCF" w:rsidR="00721F8C" w:rsidRDefault="000048E1" w:rsidP="000048E1">
      <w:pPr>
        <w:adjustRightInd w:val="0"/>
        <w:rPr>
          <w:rFonts w:ascii="Arial" w:hAnsi="Arial" w:cs="Arial"/>
          <w:color w:val="202124"/>
          <w:shd w:val="clear" w:color="auto" w:fill="FFFFFF"/>
        </w:rPr>
      </w:pPr>
      <w:r>
        <w:rPr>
          <w:rFonts w:ascii="Times-Roman" w:eastAsia="Calibri" w:hAnsi="Times-Roman" w:cs="Times-Roman"/>
          <w:lang w:eastAsia="es-MX"/>
        </w:rPr>
        <w:t xml:space="preserve">los voltajes entre las líneas se llaman </w:t>
      </w:r>
      <w:r>
        <w:rPr>
          <w:rFonts w:ascii="Times-ExtraBold" w:eastAsia="Calibri" w:hAnsi="Times-ExtraBold" w:cs="Times-ExtraBold"/>
          <w:b/>
          <w:bCs/>
          <w:lang w:eastAsia="es-MX"/>
        </w:rPr>
        <w:t>voltajes de línea (</w:t>
      </w:r>
      <w:r>
        <w:rPr>
          <w:rFonts w:ascii="Times-BoldItalicOsF" w:eastAsia="Calibri" w:hAnsi="Times-BoldItalicOsF" w:cs="Times-BoldItalicOsF"/>
          <w:b/>
          <w:bCs/>
          <w:i/>
          <w:iCs/>
          <w:lang w:eastAsia="es-MX"/>
        </w:rPr>
        <w:t>V</w:t>
      </w:r>
      <w:r>
        <w:rPr>
          <w:rFonts w:ascii="Times-BoldItalicOsF" w:eastAsia="Calibri" w:hAnsi="Times-BoldItalicOsF" w:cs="Times-BoldItalicOsF"/>
          <w:b/>
          <w:bCs/>
          <w:i/>
          <w:iCs/>
          <w:sz w:val="15"/>
          <w:szCs w:val="15"/>
          <w:lang w:eastAsia="es-MX"/>
        </w:rPr>
        <w:t>L</w:t>
      </w:r>
      <w:r>
        <w:rPr>
          <w:rFonts w:ascii="Times-ExtraBold" w:eastAsia="Calibri" w:hAnsi="Times-ExtraBold" w:cs="Times-ExtraBold"/>
          <w:b/>
          <w:bCs/>
          <w:lang w:eastAsia="es-MX"/>
        </w:rPr>
        <w:t>)</w:t>
      </w:r>
      <w:r>
        <w:rPr>
          <w:rFonts w:ascii="Times-Bold" w:eastAsia="Calibri" w:hAnsi="Times-Bold" w:cs="Times-Bold"/>
          <w:b/>
          <w:bCs/>
          <w:lang w:eastAsia="es-MX"/>
        </w:rPr>
        <w:t xml:space="preserve">. </w:t>
      </w:r>
      <w:r>
        <w:rPr>
          <w:rFonts w:ascii="Times-Roman" w:eastAsia="Calibri" w:hAnsi="Times-Roman" w:cs="Times-Roman"/>
          <w:lang w:eastAsia="es-MX"/>
        </w:rPr>
        <w:t>Advierta que la magnitud de cada</w:t>
      </w:r>
      <w:r w:rsidR="00721F8C">
        <w:rPr>
          <w:rFonts w:ascii="Times-Roman" w:eastAsia="Calibri" w:hAnsi="Times-Roman" w:cs="Times-Roman"/>
          <w:lang w:eastAsia="es-MX"/>
        </w:rPr>
        <w:t xml:space="preserve"> </w:t>
      </w:r>
      <w:r>
        <w:rPr>
          <w:rFonts w:ascii="Times-Roman" w:eastAsia="Calibri" w:hAnsi="Times-Roman" w:cs="Times-Roman"/>
          <w:lang w:eastAsia="es-MX"/>
        </w:rPr>
        <w:t xml:space="preserve">corriente de línea es igual a </w:t>
      </w:r>
      <w:r>
        <w:rPr>
          <w:rFonts w:ascii="Times-Roman" w:eastAsia="Calibri" w:hAnsi="Times-Roman" w:cs="Times-Roman"/>
          <w:lang w:eastAsia="es-MX"/>
        </w:rPr>
        <w:t>la corriente de fase correspondiente en el circuito conectado en Y.</w:t>
      </w:r>
      <w:r w:rsidR="00721F8C">
        <w:rPr>
          <w:rFonts w:ascii="Times-Roman" w:eastAsia="Calibri" w:hAnsi="Times-Roman" w:cs="Times-Roman"/>
          <w:lang w:eastAsia="es-MX"/>
        </w:rPr>
        <w:t xml:space="preserve"> IL=</w:t>
      </w:r>
      <w:proofErr w:type="spellStart"/>
      <w:r w:rsidR="00721F8C">
        <w:rPr>
          <w:rFonts w:ascii="Times-Roman" w:eastAsia="Calibri" w:hAnsi="Times-Roman" w:cs="Times-Roman"/>
          <w:lang w:eastAsia="es-MX"/>
        </w:rPr>
        <w:t>I</w:t>
      </w:r>
      <w:r w:rsidR="00721F8C">
        <w:rPr>
          <w:rFonts w:ascii="Arial" w:hAnsi="Arial" w:cs="Arial"/>
          <w:color w:val="202124"/>
          <w:shd w:val="clear" w:color="auto" w:fill="FFFFFF"/>
        </w:rPr>
        <w:t>θ</w:t>
      </w:r>
      <w:proofErr w:type="spellEnd"/>
    </w:p>
    <w:p w14:paraId="3308F14F" w14:textId="71E61B4B" w:rsidR="000048E1" w:rsidRDefault="000048E1" w:rsidP="000048E1">
      <w:pPr>
        <w:adjustRightInd w:val="0"/>
        <w:rPr>
          <w:rFonts w:ascii="Times-Roman" w:eastAsia="Calibri" w:hAnsi="Times-Roman" w:cs="Times-Roman"/>
          <w:lang w:eastAsia="es-MX"/>
        </w:rPr>
      </w:pPr>
      <w:r>
        <w:rPr>
          <w:rFonts w:ascii="Times-Roman" w:eastAsia="Calibri" w:hAnsi="Times-Roman" w:cs="Times-Roman"/>
          <w:lang w:eastAsia="es-MX"/>
        </w:rPr>
        <w:t xml:space="preserve">En la figura 21-12, las terminaciones de línea de los devanados se designan mediante </w:t>
      </w:r>
      <w:r>
        <w:rPr>
          <w:rFonts w:ascii="Times-Italic" w:eastAsia="Calibri" w:hAnsi="Times-Italic" w:cs="Times-Italic"/>
          <w:i/>
          <w:iCs/>
          <w:lang w:eastAsia="es-MX"/>
        </w:rPr>
        <w:t>a</w:t>
      </w:r>
      <w:r>
        <w:rPr>
          <w:rFonts w:ascii="Times-Roman" w:eastAsia="Calibri" w:hAnsi="Times-Roman" w:cs="Times-Roman"/>
          <w:lang w:eastAsia="es-MX"/>
        </w:rPr>
        <w:t xml:space="preserve">, </w:t>
      </w:r>
      <w:r>
        <w:rPr>
          <w:rFonts w:ascii="Times-Italic" w:eastAsia="Calibri" w:hAnsi="Times-Italic" w:cs="Times-Italic"/>
          <w:i/>
          <w:iCs/>
          <w:lang w:eastAsia="es-MX"/>
        </w:rPr>
        <w:t xml:space="preserve">b </w:t>
      </w:r>
      <w:r>
        <w:rPr>
          <w:rFonts w:ascii="Times-Roman" w:eastAsia="Calibri" w:hAnsi="Times-Roman" w:cs="Times-Roman"/>
          <w:lang w:eastAsia="es-MX"/>
        </w:rPr>
        <w:t xml:space="preserve">y </w:t>
      </w:r>
      <w:r>
        <w:rPr>
          <w:rFonts w:ascii="Times-Italic" w:eastAsia="Calibri" w:hAnsi="Times-Italic" w:cs="Times-Italic"/>
          <w:i/>
          <w:iCs/>
          <w:lang w:eastAsia="es-MX"/>
        </w:rPr>
        <w:t>c</w:t>
      </w:r>
      <w:r>
        <w:rPr>
          <w:rFonts w:ascii="Times-Roman" w:eastAsia="Calibri" w:hAnsi="Times-Roman" w:cs="Times-Roman"/>
          <w:lang w:eastAsia="es-MX"/>
        </w:rPr>
        <w:t>,</w:t>
      </w:r>
      <w:r w:rsidR="00721F8C">
        <w:rPr>
          <w:rFonts w:ascii="Times-Roman" w:eastAsia="Calibri" w:hAnsi="Times-Roman" w:cs="Times-Roman"/>
          <w:lang w:eastAsia="es-MX"/>
        </w:rPr>
        <w:t xml:space="preserve"> </w:t>
      </w:r>
      <w:r>
        <w:rPr>
          <w:rFonts w:ascii="Times-Roman" w:eastAsia="Calibri" w:hAnsi="Times-Roman" w:cs="Times-Roman"/>
          <w:lang w:eastAsia="es-MX"/>
        </w:rPr>
        <w:t xml:space="preserve">y el punto neutro se designa con </w:t>
      </w:r>
      <w:r>
        <w:rPr>
          <w:rFonts w:ascii="Times-Italic" w:eastAsia="Calibri" w:hAnsi="Times-Italic" w:cs="Times-Italic"/>
          <w:i/>
          <w:iCs/>
          <w:lang w:eastAsia="es-MX"/>
        </w:rPr>
        <w:t>n</w:t>
      </w:r>
      <w:r>
        <w:rPr>
          <w:rFonts w:ascii="Times-Roman" w:eastAsia="Calibri" w:hAnsi="Times-Roman" w:cs="Times-Roman"/>
          <w:lang w:eastAsia="es-MX"/>
        </w:rPr>
        <w:t>. Estas letras se agregan</w:t>
      </w:r>
      <w:r w:rsidR="00721F8C">
        <w:rPr>
          <w:rFonts w:ascii="Times-Roman" w:eastAsia="Calibri" w:hAnsi="Times-Roman" w:cs="Times-Roman"/>
          <w:lang w:eastAsia="es-MX"/>
        </w:rPr>
        <w:t xml:space="preserve"> </w:t>
      </w:r>
      <w:r>
        <w:rPr>
          <w:rFonts w:ascii="Times-Roman" w:eastAsia="Calibri" w:hAnsi="Times-Roman" w:cs="Times-Roman"/>
          <w:lang w:eastAsia="es-MX"/>
        </w:rPr>
        <w:t>como subíndices a la fase y a las corrientes</w:t>
      </w:r>
      <w:r w:rsidR="00721F8C">
        <w:rPr>
          <w:rFonts w:ascii="Times-Roman" w:eastAsia="Calibri" w:hAnsi="Times-Roman" w:cs="Times-Roman"/>
          <w:lang w:eastAsia="es-MX"/>
        </w:rPr>
        <w:t xml:space="preserve"> </w:t>
      </w:r>
      <w:r>
        <w:rPr>
          <w:rFonts w:ascii="Times-Roman" w:eastAsia="Calibri" w:hAnsi="Times-Roman" w:cs="Times-Roman"/>
          <w:lang w:eastAsia="es-MX"/>
        </w:rPr>
        <w:t>de línea para</w:t>
      </w:r>
      <w:r w:rsidR="00721F8C">
        <w:rPr>
          <w:rFonts w:ascii="Times-Roman" w:eastAsia="Calibri" w:hAnsi="Times-Roman" w:cs="Times-Roman"/>
          <w:lang w:eastAsia="es-MX"/>
        </w:rPr>
        <w:t xml:space="preserve"> </w:t>
      </w:r>
      <w:r>
        <w:rPr>
          <w:rFonts w:ascii="Times-Roman" w:eastAsia="Calibri" w:hAnsi="Times-Roman" w:cs="Times-Roman"/>
          <w:lang w:eastAsia="es-MX"/>
        </w:rPr>
        <w:t>indicar la fase con la cual está asociada cada una. Los voltajes de fase también</w:t>
      </w:r>
      <w:r w:rsidR="00721F8C">
        <w:rPr>
          <w:rFonts w:ascii="Times-Roman" w:eastAsia="Calibri" w:hAnsi="Times-Roman" w:cs="Times-Roman"/>
          <w:lang w:eastAsia="es-MX"/>
        </w:rPr>
        <w:t xml:space="preserve"> </w:t>
      </w:r>
      <w:r>
        <w:rPr>
          <w:rFonts w:ascii="Times-Roman" w:eastAsia="Calibri" w:hAnsi="Times-Roman" w:cs="Times-Roman"/>
          <w:lang w:eastAsia="es-MX"/>
        </w:rPr>
        <w:t>se designan en la misma forma. Advierta que los voltajes fasoriales siempre son positivos en</w:t>
      </w:r>
      <w:r w:rsidR="00721F8C">
        <w:rPr>
          <w:rFonts w:ascii="Times-Roman" w:eastAsia="Calibri" w:hAnsi="Times-Roman" w:cs="Times-Roman"/>
          <w:lang w:eastAsia="es-MX"/>
        </w:rPr>
        <w:t xml:space="preserve"> </w:t>
      </w:r>
      <w:r>
        <w:rPr>
          <w:rFonts w:ascii="Times-Roman" w:eastAsia="Calibri" w:hAnsi="Times-Roman" w:cs="Times-Roman"/>
          <w:lang w:eastAsia="es-MX"/>
        </w:rPr>
        <w:t>el extremo de la terminal del devanado y negativos en el punto neutro. Los voltajes de línea son</w:t>
      </w:r>
      <w:r w:rsidR="00721F8C">
        <w:rPr>
          <w:rFonts w:ascii="Times-Roman" w:eastAsia="Calibri" w:hAnsi="Times-Roman" w:cs="Times-Roman"/>
          <w:lang w:eastAsia="es-MX"/>
        </w:rPr>
        <w:t xml:space="preserve"> </w:t>
      </w:r>
      <w:r>
        <w:rPr>
          <w:rFonts w:ascii="Times-Roman" w:eastAsia="Calibri" w:hAnsi="Times-Roman" w:cs="Times-Roman"/>
          <w:lang w:eastAsia="es-MX"/>
        </w:rPr>
        <w:t>desde la terminal de un devanado hasta la otra terminal, tal como indican los subíndices de doble</w:t>
      </w:r>
    </w:p>
    <w:p w14:paraId="69B14219" w14:textId="791E390A" w:rsidR="002670E4" w:rsidRPr="000048E1" w:rsidRDefault="000048E1" w:rsidP="000048E1">
      <w:pPr>
        <w:adjustRightInd w:val="0"/>
        <w:rPr>
          <w:rFonts w:ascii="Times-Roman" w:eastAsia="Calibri" w:hAnsi="Times-Roman" w:cs="Times-Roman"/>
          <w:lang w:val="es-MX" w:eastAsia="es-MX"/>
        </w:rPr>
      </w:pPr>
      <w:r>
        <w:rPr>
          <w:rFonts w:ascii="Times-Roman" w:eastAsia="Calibri" w:hAnsi="Times-Roman" w:cs="Times-Roman"/>
          <w:lang w:eastAsia="es-MX"/>
        </w:rPr>
        <w:t xml:space="preserve">letra. Por ejemplo, </w:t>
      </w:r>
      <w:proofErr w:type="gramStart"/>
      <w:r>
        <w:rPr>
          <w:rFonts w:ascii="Times-Bold" w:eastAsia="Calibri" w:hAnsi="Times-Bold" w:cs="Times-Bold"/>
          <w:b/>
          <w:bCs/>
          <w:lang w:eastAsia="es-MX"/>
        </w:rPr>
        <w:t>V</w:t>
      </w:r>
      <w:r>
        <w:rPr>
          <w:rFonts w:ascii="Times-Italic" w:eastAsia="Calibri" w:hAnsi="Times-Italic" w:cs="Times-Italic"/>
          <w:i/>
          <w:iCs/>
          <w:sz w:val="15"/>
          <w:szCs w:val="15"/>
          <w:lang w:eastAsia="es-MX"/>
        </w:rPr>
        <w:t>L</w:t>
      </w:r>
      <w:r>
        <w:rPr>
          <w:rFonts w:ascii="Times-Roman" w:eastAsia="Calibri" w:hAnsi="Times-Roman" w:cs="Times-Roman"/>
          <w:sz w:val="15"/>
          <w:szCs w:val="15"/>
          <w:lang w:eastAsia="es-MX"/>
        </w:rPr>
        <w:t>(</w:t>
      </w:r>
      <w:proofErr w:type="spellStart"/>
      <w:proofErr w:type="gramEnd"/>
      <w:r>
        <w:rPr>
          <w:rFonts w:ascii="Times-Italic" w:eastAsia="Calibri" w:hAnsi="Times-Italic" w:cs="Times-Italic"/>
          <w:i/>
          <w:iCs/>
          <w:sz w:val="15"/>
          <w:szCs w:val="15"/>
          <w:lang w:eastAsia="es-MX"/>
        </w:rPr>
        <w:t>ba</w:t>
      </w:r>
      <w:proofErr w:type="spellEnd"/>
      <w:r>
        <w:rPr>
          <w:rFonts w:ascii="Times-Roman" w:eastAsia="Calibri" w:hAnsi="Times-Roman" w:cs="Times-Roman"/>
          <w:sz w:val="15"/>
          <w:szCs w:val="15"/>
          <w:lang w:eastAsia="es-MX"/>
        </w:rPr>
        <w:t xml:space="preserve">) </w:t>
      </w:r>
      <w:r>
        <w:rPr>
          <w:rFonts w:ascii="Times-Roman" w:eastAsia="Calibri" w:hAnsi="Times-Roman" w:cs="Times-Roman"/>
          <w:lang w:eastAsia="es-MX"/>
        </w:rPr>
        <w:t xml:space="preserve">es el voltaje de línea desde </w:t>
      </w:r>
      <w:r>
        <w:rPr>
          <w:rFonts w:ascii="Times-Italic" w:eastAsia="Calibri" w:hAnsi="Times-Italic" w:cs="Times-Italic"/>
          <w:i/>
          <w:iCs/>
          <w:lang w:eastAsia="es-MX"/>
        </w:rPr>
        <w:t xml:space="preserve">b </w:t>
      </w:r>
      <w:r>
        <w:rPr>
          <w:rFonts w:ascii="Times-Roman" w:eastAsia="Calibri" w:hAnsi="Times-Roman" w:cs="Times-Roman"/>
          <w:lang w:eastAsia="es-MX"/>
        </w:rPr>
        <w:t xml:space="preserve">hasta </w:t>
      </w:r>
      <w:r>
        <w:rPr>
          <w:rFonts w:ascii="Times-Italic" w:eastAsia="Calibri" w:hAnsi="Times-Italic" w:cs="Times-Italic"/>
          <w:i/>
          <w:iCs/>
          <w:lang w:eastAsia="es-MX"/>
        </w:rPr>
        <w:t>a</w:t>
      </w:r>
      <w:r>
        <w:rPr>
          <w:rFonts w:ascii="Times-Roman" w:eastAsia="Calibri" w:hAnsi="Times-Roman" w:cs="Times-Roman"/>
          <w:lang w:eastAsia="es-MX"/>
        </w:rPr>
        <w:t>.</w:t>
      </w:r>
    </w:p>
    <w:p w14:paraId="0974D028" w14:textId="77777777" w:rsidR="000825B1" w:rsidRDefault="000825B1" w:rsidP="000825B1">
      <w:pPr>
        <w:rPr>
          <w:b/>
          <w:bCs/>
        </w:rPr>
      </w:pPr>
    </w:p>
    <w:p w14:paraId="1B6ADA17" w14:textId="06E33052" w:rsidR="000825B1" w:rsidRDefault="00721F8C" w:rsidP="00E47300">
      <w:pPr>
        <w:autoSpaceDE/>
        <w:autoSpaceDN/>
        <w:spacing w:after="160" w:line="259" w:lineRule="auto"/>
        <w:ind w:firstLine="144"/>
        <w:jc w:val="both"/>
        <w:rPr>
          <w:b/>
          <w:bCs/>
        </w:rPr>
      </w:pPr>
      <w:r>
        <w:rPr>
          <w:noProof/>
        </w:rPr>
        <w:drawing>
          <wp:inline distT="0" distB="0" distL="0" distR="0" wp14:anchorId="79676137" wp14:editId="003DAEE1">
            <wp:extent cx="2962275" cy="169966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9881" t="35463" r="23810" b="27487"/>
                    <a:stretch/>
                  </pic:blipFill>
                  <pic:spPr bwMode="auto">
                    <a:xfrm>
                      <a:off x="0" y="0"/>
                      <a:ext cx="2969266" cy="1703676"/>
                    </a:xfrm>
                    <a:prstGeom prst="rect">
                      <a:avLst/>
                    </a:prstGeom>
                    <a:ln>
                      <a:noFill/>
                    </a:ln>
                    <a:extLst>
                      <a:ext uri="{53640926-AAD7-44D8-BBD7-CCE9431645EC}">
                        <a14:shadowObscured xmlns:a14="http://schemas.microsoft.com/office/drawing/2010/main"/>
                      </a:ext>
                    </a:extLst>
                  </pic:spPr>
                </pic:pic>
              </a:graphicData>
            </a:graphic>
          </wp:inline>
        </w:drawing>
      </w:r>
    </w:p>
    <w:p w14:paraId="54C15F67" w14:textId="1975D34E" w:rsidR="00721F8C" w:rsidRDefault="00721F8C" w:rsidP="00E47300">
      <w:pPr>
        <w:autoSpaceDE/>
        <w:autoSpaceDN/>
        <w:spacing w:after="160" w:line="259" w:lineRule="auto"/>
        <w:ind w:firstLine="144"/>
        <w:jc w:val="both"/>
        <w:rPr>
          <w:b/>
          <w:bCs/>
        </w:rPr>
      </w:pPr>
    </w:p>
    <w:p w14:paraId="45B01754" w14:textId="0BB0CF04" w:rsidR="00721F8C" w:rsidRPr="00721F8C" w:rsidRDefault="00721F8C" w:rsidP="00721F8C">
      <w:pPr>
        <w:autoSpaceDE/>
        <w:autoSpaceDN/>
        <w:spacing w:after="160" w:line="259" w:lineRule="auto"/>
        <w:ind w:firstLine="144"/>
        <w:jc w:val="both"/>
        <w:rPr>
          <w:b/>
          <w:bCs/>
        </w:rPr>
      </w:pPr>
      <w:r w:rsidRPr="00721F8C">
        <w:rPr>
          <w:b/>
          <w:bCs/>
        </w:rPr>
        <w:t xml:space="preserve">El generador conectado en </w:t>
      </w:r>
      <w:r>
        <w:rPr>
          <w:rFonts w:ascii="Arial" w:hAnsi="Arial" w:cs="Arial"/>
          <w:color w:val="202124"/>
          <w:shd w:val="clear" w:color="auto" w:fill="FFFFFF"/>
        </w:rPr>
        <w:t>Δ</w:t>
      </w:r>
    </w:p>
    <w:p w14:paraId="663FE193" w14:textId="77777777" w:rsidR="00721F8C" w:rsidRDefault="00721F8C" w:rsidP="00721F8C">
      <w:pPr>
        <w:autoSpaceDE/>
        <w:autoSpaceDN/>
        <w:spacing w:after="160" w:line="259" w:lineRule="auto"/>
        <w:ind w:firstLine="144"/>
      </w:pPr>
      <w:r w:rsidRPr="00721F8C">
        <w:t>En el generador conectado en Y, dos magnitudes de voltaje están disponibles en las terminales del</w:t>
      </w:r>
      <w:r>
        <w:t xml:space="preserve"> </w:t>
      </w:r>
      <w:r w:rsidRPr="00721F8C">
        <w:t>sistema de cuatro hilos: el voltaje de fase y el voltaje de línea. Asimismo, en el generador conectado</w:t>
      </w:r>
      <w:r>
        <w:t xml:space="preserve"> </w:t>
      </w:r>
      <w:r w:rsidRPr="00721F8C">
        <w:t>en Y, la corriente de línea es igual a la corriente de fase. Tenga en cuenta estas características</w:t>
      </w:r>
      <w:r>
        <w:t xml:space="preserve"> </w:t>
      </w:r>
      <w:r w:rsidRPr="00721F8C">
        <w:t xml:space="preserve">conforme examinemos el generador conectado en </w:t>
      </w:r>
      <w:r>
        <w:rPr>
          <w:rFonts w:ascii="Arial" w:hAnsi="Arial" w:cs="Arial"/>
          <w:color w:val="202124"/>
          <w:shd w:val="clear" w:color="auto" w:fill="FFFFFF"/>
        </w:rPr>
        <w:t>Δ</w:t>
      </w:r>
      <w:r w:rsidRPr="00721F8C">
        <w:t>.</w:t>
      </w:r>
    </w:p>
    <w:p w14:paraId="5838057E" w14:textId="3A21C434" w:rsidR="00721F8C" w:rsidRDefault="00721F8C" w:rsidP="00721F8C">
      <w:pPr>
        <w:autoSpaceDE/>
        <w:autoSpaceDN/>
        <w:spacing w:after="160" w:line="259" w:lineRule="auto"/>
        <w:ind w:firstLine="144"/>
      </w:pPr>
      <w:r w:rsidRPr="00721F8C">
        <w:t>Los devanados de un generador trifásico pueden ser reacomodados para formar un generador</w:t>
      </w:r>
      <w:r>
        <w:t xml:space="preserve"> </w:t>
      </w:r>
      <w:r w:rsidRPr="00721F8C">
        <w:t xml:space="preserve">conectado en </w:t>
      </w:r>
      <w:r>
        <w:rPr>
          <w:rFonts w:ascii="Arial" w:hAnsi="Arial" w:cs="Arial"/>
          <w:color w:val="202124"/>
          <w:shd w:val="clear" w:color="auto" w:fill="FFFFFF"/>
        </w:rPr>
        <w:t>Δ</w:t>
      </w:r>
      <w:r w:rsidRPr="00721F8C">
        <w:t>, como se muestra en la figura 21-17. Al examinar este diagrama, puede advertirse</w:t>
      </w:r>
      <w:r>
        <w:t xml:space="preserve"> </w:t>
      </w:r>
      <w:r w:rsidRPr="00721F8C">
        <w:t>que las magnitudes de los voltajes de línea y de fase son iguales, pero las corrientes de línea no</w:t>
      </w:r>
      <w:r>
        <w:t xml:space="preserve"> </w:t>
      </w:r>
      <w:r w:rsidRPr="00721F8C">
        <w:t>son iguales a las corrientes de fase.</w:t>
      </w:r>
    </w:p>
    <w:p w14:paraId="3C70D92E" w14:textId="38113CD1" w:rsidR="00721F8C" w:rsidRDefault="00721F8C" w:rsidP="00721F8C">
      <w:pPr>
        <w:autoSpaceDE/>
        <w:autoSpaceDN/>
        <w:spacing w:after="160" w:line="259" w:lineRule="auto"/>
        <w:ind w:firstLine="144"/>
      </w:pPr>
      <w:r>
        <w:rPr>
          <w:noProof/>
        </w:rPr>
        <w:drawing>
          <wp:inline distT="0" distB="0" distL="0" distR="0" wp14:anchorId="0856FAD7" wp14:editId="3C92D776">
            <wp:extent cx="2941767" cy="16287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977" t="31228" r="19345" b="16901"/>
                    <a:stretch/>
                  </pic:blipFill>
                  <pic:spPr bwMode="auto">
                    <a:xfrm>
                      <a:off x="0" y="0"/>
                      <a:ext cx="2943354" cy="1629654"/>
                    </a:xfrm>
                    <a:prstGeom prst="rect">
                      <a:avLst/>
                    </a:prstGeom>
                    <a:ln>
                      <a:noFill/>
                    </a:ln>
                    <a:extLst>
                      <a:ext uri="{53640926-AAD7-44D8-BBD7-CCE9431645EC}">
                        <a14:shadowObscured xmlns:a14="http://schemas.microsoft.com/office/drawing/2010/main"/>
                      </a:ext>
                    </a:extLst>
                  </pic:spPr>
                </pic:pic>
              </a:graphicData>
            </a:graphic>
          </wp:inline>
        </w:drawing>
      </w:r>
    </w:p>
    <w:p w14:paraId="3BEACF5C" w14:textId="77777777" w:rsidR="00721F8C" w:rsidRPr="00721F8C" w:rsidRDefault="00721F8C" w:rsidP="00721F8C">
      <w:pPr>
        <w:autoSpaceDE/>
        <w:autoSpaceDN/>
        <w:spacing w:after="160" w:line="259" w:lineRule="auto"/>
        <w:ind w:firstLine="144"/>
      </w:pPr>
    </w:p>
    <w:p w14:paraId="2C87F275" w14:textId="2065D7D7" w:rsidR="003E3C08" w:rsidRDefault="00721F8C" w:rsidP="00E47300">
      <w:pPr>
        <w:pStyle w:val="Ttulo2"/>
      </w:pPr>
      <w:r>
        <w:rPr>
          <w:rFonts w:ascii="StrayhornMT-Regular" w:eastAsia="Calibri" w:hAnsi="StrayhornMT-Regular" w:cs="StrayhornMT-Regular"/>
          <w:sz w:val="18"/>
          <w:szCs w:val="18"/>
          <w:lang w:eastAsia="es-MX"/>
        </w:rPr>
        <w:lastRenderedPageBreak/>
        <w:t>Análisis de fuente y carga trifásicas</w:t>
      </w:r>
    </w:p>
    <w:p w14:paraId="52072784" w14:textId="77777777" w:rsidR="00721F8C" w:rsidRPr="00721F8C" w:rsidRDefault="00721F8C" w:rsidP="00721F8C">
      <w:pPr>
        <w:adjustRightInd w:val="0"/>
        <w:rPr>
          <w:rFonts w:ascii="Times-Roman" w:eastAsia="Calibri" w:hAnsi="Times-Roman" w:cs="Times-Roman"/>
          <w:lang w:val="es-MX" w:eastAsia="es-MX"/>
        </w:rPr>
      </w:pPr>
      <w:r w:rsidRPr="00721F8C">
        <w:rPr>
          <w:rFonts w:ascii="Times-Roman" w:eastAsia="Calibri" w:hAnsi="Times-Roman" w:cs="Times-Roman"/>
          <w:lang w:val="es-MX" w:eastAsia="es-MX"/>
        </w:rPr>
        <w:t>En la figura 21-22(a) se muestra una carga conectada en Y, y en la parte (b) aparece una carga</w:t>
      </w:r>
    </w:p>
    <w:p w14:paraId="7783DD46" w14:textId="46DDAAC5" w:rsidR="00721F8C" w:rsidRPr="00721F8C" w:rsidRDefault="00721F8C" w:rsidP="00721F8C">
      <w:pPr>
        <w:adjustRightInd w:val="0"/>
        <w:rPr>
          <w:rFonts w:ascii="Times-Roman" w:eastAsia="Calibri" w:hAnsi="Times-Roman" w:cs="Times-Roman"/>
          <w:lang w:val="es-MX" w:eastAsia="es-MX"/>
        </w:rPr>
      </w:pPr>
      <w:r w:rsidRPr="00721F8C">
        <w:rPr>
          <w:rFonts w:ascii="Times-Roman" w:eastAsia="Calibri" w:hAnsi="Times-Roman" w:cs="Times-Roman"/>
          <w:lang w:val="es-MX" w:eastAsia="es-MX"/>
        </w:rPr>
        <w:t xml:space="preserve">conectada en </w:t>
      </w:r>
      <w:r>
        <w:rPr>
          <w:rFonts w:ascii="Arial" w:hAnsi="Arial" w:cs="Arial"/>
          <w:color w:val="202124"/>
          <w:shd w:val="clear" w:color="auto" w:fill="FFFFFF"/>
        </w:rPr>
        <w:t>Δ</w:t>
      </w:r>
      <w:r w:rsidRPr="00721F8C">
        <w:rPr>
          <w:rFonts w:ascii="Times-Roman" w:eastAsia="Calibri" w:hAnsi="Times-Roman" w:cs="Times-Roman"/>
          <w:lang w:val="es-MX" w:eastAsia="es-MX"/>
        </w:rPr>
        <w:t xml:space="preserve">. Los bloques </w:t>
      </w:r>
      <w:proofErr w:type="spellStart"/>
      <w:r w:rsidRPr="00721F8C">
        <w:rPr>
          <w:rFonts w:ascii="Times-Roman" w:eastAsia="Calibri" w:hAnsi="Times-Roman" w:cs="Times-Roman"/>
          <w:lang w:val="es-MX" w:eastAsia="es-MX"/>
        </w:rPr>
        <w:t>Za</w:t>
      </w:r>
      <w:proofErr w:type="spellEnd"/>
      <w:r w:rsidRPr="00721F8C">
        <w:rPr>
          <w:rFonts w:ascii="Times-Roman" w:eastAsia="Calibri" w:hAnsi="Times-Roman" w:cs="Times-Roman"/>
          <w:lang w:val="es-MX" w:eastAsia="es-MX"/>
        </w:rPr>
        <w:t xml:space="preserve">, Zb y </w:t>
      </w:r>
      <w:proofErr w:type="spellStart"/>
      <w:r w:rsidRPr="00721F8C">
        <w:rPr>
          <w:rFonts w:ascii="Times-Roman" w:eastAsia="Calibri" w:hAnsi="Times-Roman" w:cs="Times-Roman"/>
          <w:lang w:val="es-MX" w:eastAsia="es-MX"/>
        </w:rPr>
        <w:t>Zc</w:t>
      </w:r>
      <w:proofErr w:type="spellEnd"/>
      <w:r w:rsidRPr="00721F8C">
        <w:rPr>
          <w:rFonts w:ascii="Times-Roman" w:eastAsia="Calibri" w:hAnsi="Times-Roman" w:cs="Times-Roman"/>
          <w:lang w:val="es-MX" w:eastAsia="es-MX"/>
        </w:rPr>
        <w:t xml:space="preserve"> representan las impedancias de carga, las cuales pueden</w:t>
      </w:r>
    </w:p>
    <w:p w14:paraId="18CCBCF8" w14:textId="77777777" w:rsidR="00721F8C" w:rsidRPr="00721F8C" w:rsidRDefault="00721F8C" w:rsidP="00721F8C">
      <w:pPr>
        <w:adjustRightInd w:val="0"/>
        <w:rPr>
          <w:rFonts w:ascii="Times-Roman" w:eastAsia="Calibri" w:hAnsi="Times-Roman" w:cs="Times-Roman"/>
          <w:lang w:val="es-MX" w:eastAsia="es-MX"/>
        </w:rPr>
      </w:pPr>
      <w:r w:rsidRPr="00721F8C">
        <w:rPr>
          <w:rFonts w:ascii="Times-Roman" w:eastAsia="Calibri" w:hAnsi="Times-Roman" w:cs="Times-Roman"/>
          <w:lang w:val="es-MX" w:eastAsia="es-MX"/>
        </w:rPr>
        <w:t>ser resistivas, reactivas, o de ambos tipos.</w:t>
      </w:r>
    </w:p>
    <w:p w14:paraId="017A375C" w14:textId="77777777" w:rsidR="00721F8C" w:rsidRPr="00721F8C" w:rsidRDefault="00721F8C" w:rsidP="00721F8C">
      <w:pPr>
        <w:adjustRightInd w:val="0"/>
        <w:rPr>
          <w:rFonts w:ascii="Times-Roman" w:eastAsia="Calibri" w:hAnsi="Times-Roman" w:cs="Times-Roman"/>
          <w:lang w:val="es-MX" w:eastAsia="es-MX"/>
        </w:rPr>
      </w:pPr>
      <w:r w:rsidRPr="00721F8C">
        <w:rPr>
          <w:rFonts w:ascii="Times-Roman" w:eastAsia="Calibri" w:hAnsi="Times-Roman" w:cs="Times-Roman"/>
          <w:lang w:val="es-MX" w:eastAsia="es-MX"/>
        </w:rPr>
        <w:t>Las cuatro configuraciones de fuente y carga son:</w:t>
      </w:r>
    </w:p>
    <w:p w14:paraId="48AA7FEA" w14:textId="77777777" w:rsidR="00721F8C" w:rsidRPr="00721F8C" w:rsidRDefault="00721F8C" w:rsidP="00721F8C">
      <w:pPr>
        <w:adjustRightInd w:val="0"/>
        <w:rPr>
          <w:rFonts w:ascii="Times-Roman" w:eastAsia="Calibri" w:hAnsi="Times-Roman" w:cs="Times-Roman"/>
          <w:lang w:val="es-MX" w:eastAsia="es-MX"/>
        </w:rPr>
      </w:pPr>
      <w:r w:rsidRPr="00721F8C">
        <w:rPr>
          <w:rFonts w:ascii="Times-Roman" w:eastAsia="Calibri" w:hAnsi="Times-Roman" w:cs="Times-Roman"/>
          <w:lang w:val="es-MX" w:eastAsia="es-MX"/>
        </w:rPr>
        <w:t>1. Fuente conectada en Y que alimenta una carga conectada en Y (sistema Y-Y)</w:t>
      </w:r>
    </w:p>
    <w:p w14:paraId="4FFA1664" w14:textId="31BC83F9" w:rsidR="00721F8C" w:rsidRPr="00721F8C" w:rsidRDefault="00721F8C" w:rsidP="00721F8C">
      <w:pPr>
        <w:adjustRightInd w:val="0"/>
        <w:rPr>
          <w:rFonts w:ascii="Times-Roman" w:eastAsia="Calibri" w:hAnsi="Times-Roman" w:cs="Times-Roman"/>
          <w:lang w:val="es-MX" w:eastAsia="es-MX"/>
        </w:rPr>
      </w:pPr>
      <w:r w:rsidRPr="00721F8C">
        <w:rPr>
          <w:rFonts w:ascii="Times-Roman" w:eastAsia="Calibri" w:hAnsi="Times-Roman" w:cs="Times-Roman"/>
          <w:lang w:val="es-MX" w:eastAsia="es-MX"/>
        </w:rPr>
        <w:t xml:space="preserve">2. Fuente conectada en Y que alimenta una carga conectada en </w:t>
      </w:r>
      <w:r w:rsidR="00CF78E9">
        <w:rPr>
          <w:rFonts w:ascii="Arial" w:hAnsi="Arial" w:cs="Arial"/>
          <w:color w:val="202124"/>
          <w:shd w:val="clear" w:color="auto" w:fill="FFFFFF"/>
        </w:rPr>
        <w:t>Δ</w:t>
      </w:r>
      <w:r w:rsidRPr="00721F8C">
        <w:rPr>
          <w:rFonts w:ascii="Times-Roman" w:eastAsia="Calibri" w:hAnsi="Times-Roman" w:cs="Times-Roman"/>
          <w:lang w:val="es-MX" w:eastAsia="es-MX"/>
        </w:rPr>
        <w:t xml:space="preserve"> (sistema Y-</w:t>
      </w:r>
      <w:r w:rsidRPr="00721F8C">
        <w:rPr>
          <w:rFonts w:ascii="Arial" w:hAnsi="Arial" w:cs="Arial"/>
          <w:color w:val="202124"/>
          <w:shd w:val="clear" w:color="auto" w:fill="FFFFFF"/>
        </w:rPr>
        <w:t xml:space="preserve"> </w:t>
      </w:r>
      <w:r>
        <w:rPr>
          <w:rFonts w:ascii="Arial" w:hAnsi="Arial" w:cs="Arial"/>
          <w:color w:val="202124"/>
          <w:shd w:val="clear" w:color="auto" w:fill="FFFFFF"/>
        </w:rPr>
        <w:t>Δ</w:t>
      </w:r>
      <w:r w:rsidRPr="00721F8C">
        <w:rPr>
          <w:rFonts w:ascii="Times-Roman" w:eastAsia="Calibri" w:hAnsi="Times-Roman" w:cs="Times-Roman"/>
          <w:lang w:val="es-MX" w:eastAsia="es-MX"/>
        </w:rPr>
        <w:t>)</w:t>
      </w:r>
    </w:p>
    <w:p w14:paraId="4839CC39" w14:textId="63A3BAF1" w:rsidR="00721F8C" w:rsidRPr="00721F8C" w:rsidRDefault="00721F8C" w:rsidP="00721F8C">
      <w:pPr>
        <w:adjustRightInd w:val="0"/>
        <w:rPr>
          <w:rFonts w:ascii="Times-Roman" w:eastAsia="Calibri" w:hAnsi="Times-Roman" w:cs="Times-Roman"/>
          <w:lang w:val="es-MX" w:eastAsia="es-MX"/>
        </w:rPr>
      </w:pPr>
      <w:r w:rsidRPr="00721F8C">
        <w:rPr>
          <w:rFonts w:ascii="Times-Roman" w:eastAsia="Calibri" w:hAnsi="Times-Roman" w:cs="Times-Roman"/>
          <w:lang w:val="es-MX" w:eastAsia="es-MX"/>
        </w:rPr>
        <w:t xml:space="preserve">3. Fuente conectada en </w:t>
      </w:r>
      <w:r>
        <w:rPr>
          <w:rFonts w:ascii="Arial" w:hAnsi="Arial" w:cs="Arial"/>
          <w:color w:val="202124"/>
          <w:shd w:val="clear" w:color="auto" w:fill="FFFFFF"/>
        </w:rPr>
        <w:t>Δ</w:t>
      </w:r>
      <w:r w:rsidRPr="00721F8C">
        <w:rPr>
          <w:rFonts w:ascii="Times-Roman" w:eastAsia="Calibri" w:hAnsi="Times-Roman" w:cs="Times-Roman"/>
          <w:lang w:val="es-MX" w:eastAsia="es-MX"/>
        </w:rPr>
        <w:t xml:space="preserve"> que alimenta una carga conectada en Y (</w:t>
      </w:r>
      <w:r>
        <w:rPr>
          <w:rFonts w:ascii="Arial" w:hAnsi="Arial" w:cs="Arial"/>
          <w:color w:val="202124"/>
          <w:shd w:val="clear" w:color="auto" w:fill="FFFFFF"/>
        </w:rPr>
        <w:t>Δ</w:t>
      </w:r>
      <w:r w:rsidRPr="00721F8C">
        <w:rPr>
          <w:rFonts w:ascii="Times-Roman" w:eastAsia="Calibri" w:hAnsi="Times-Roman" w:cs="Times-Roman"/>
          <w:lang w:val="es-MX" w:eastAsia="es-MX"/>
        </w:rPr>
        <w:t xml:space="preserve"> </w:t>
      </w:r>
      <w:r w:rsidRPr="00721F8C">
        <w:rPr>
          <w:rFonts w:ascii="Times-Roman" w:eastAsia="Calibri" w:hAnsi="Times-Roman" w:cs="Times-Roman"/>
          <w:lang w:val="es-MX" w:eastAsia="es-MX"/>
        </w:rPr>
        <w:t>-Y)</w:t>
      </w:r>
    </w:p>
    <w:p w14:paraId="5ECCC8D8" w14:textId="1478A912" w:rsidR="00CF78E9" w:rsidRDefault="00721F8C" w:rsidP="00721F8C">
      <w:pPr>
        <w:adjustRightInd w:val="0"/>
        <w:rPr>
          <w:rFonts w:ascii="Times-Roman" w:eastAsia="Calibri" w:hAnsi="Times-Roman" w:cs="Times-Roman"/>
          <w:lang w:val="es-MX" w:eastAsia="es-MX"/>
        </w:rPr>
      </w:pPr>
      <w:r w:rsidRPr="00721F8C">
        <w:rPr>
          <w:rFonts w:ascii="Times-Roman" w:eastAsia="Calibri" w:hAnsi="Times-Roman" w:cs="Times-Roman"/>
          <w:lang w:val="es-MX" w:eastAsia="es-MX"/>
        </w:rPr>
        <w:t xml:space="preserve">4. Fuente conectada en </w:t>
      </w:r>
      <w:r>
        <w:rPr>
          <w:rFonts w:ascii="Arial" w:hAnsi="Arial" w:cs="Arial"/>
          <w:color w:val="202124"/>
          <w:shd w:val="clear" w:color="auto" w:fill="FFFFFF"/>
        </w:rPr>
        <w:t>Δ</w:t>
      </w:r>
      <w:r w:rsidRPr="00721F8C">
        <w:rPr>
          <w:rFonts w:ascii="Times-Roman" w:eastAsia="Calibri" w:hAnsi="Times-Roman" w:cs="Times-Roman"/>
          <w:lang w:val="es-MX" w:eastAsia="es-MX"/>
        </w:rPr>
        <w:t xml:space="preserve"> que alimenta una carga conectada en </w:t>
      </w:r>
      <w:r w:rsidRPr="00721F8C">
        <w:rPr>
          <w:rFonts w:ascii="Times-Roman" w:eastAsia="Calibri" w:hAnsi="Times-Roman" w:cs="Times-Roman"/>
          <w:lang w:val="es-MX" w:eastAsia="es-MX"/>
        </w:rPr>
        <w:t xml:space="preserve"> (sistema </w:t>
      </w:r>
      <w:r>
        <w:rPr>
          <w:rFonts w:ascii="Arial" w:hAnsi="Arial" w:cs="Arial"/>
          <w:color w:val="202124"/>
          <w:shd w:val="clear" w:color="auto" w:fill="FFFFFF"/>
        </w:rPr>
        <w:t>Δ</w:t>
      </w:r>
      <w:r w:rsidRPr="00721F8C">
        <w:rPr>
          <w:rFonts w:ascii="Times-Roman" w:eastAsia="Calibri" w:hAnsi="Times-Roman" w:cs="Times-Roman"/>
          <w:lang w:val="es-MX" w:eastAsia="es-MX"/>
        </w:rPr>
        <w:t xml:space="preserve"> </w:t>
      </w:r>
      <w:r>
        <w:rPr>
          <w:rFonts w:ascii="Times-Roman" w:eastAsia="Calibri" w:hAnsi="Times-Roman" w:cs="Times-Roman"/>
          <w:lang w:val="es-MX" w:eastAsia="es-MX"/>
        </w:rPr>
        <w:t>–</w:t>
      </w:r>
      <w:r w:rsidRPr="00721F8C">
        <w:rPr>
          <w:rFonts w:ascii="Arial" w:hAnsi="Arial" w:cs="Arial"/>
          <w:color w:val="202124"/>
          <w:shd w:val="clear" w:color="auto" w:fill="FFFFFF"/>
        </w:rPr>
        <w:t xml:space="preserve"> </w:t>
      </w:r>
      <w:r>
        <w:rPr>
          <w:rFonts w:ascii="Arial" w:hAnsi="Arial" w:cs="Arial"/>
          <w:color w:val="202124"/>
          <w:shd w:val="clear" w:color="auto" w:fill="FFFFFF"/>
        </w:rPr>
        <w:t>Δ</w:t>
      </w:r>
      <w:r w:rsidRPr="00721F8C">
        <w:rPr>
          <w:rFonts w:ascii="Times-Roman" w:eastAsia="Calibri" w:hAnsi="Times-Roman" w:cs="Times-Roman"/>
          <w:lang w:val="es-MX" w:eastAsia="es-MX"/>
        </w:rPr>
        <w:t>)</w:t>
      </w:r>
    </w:p>
    <w:p w14:paraId="081E9EAD" w14:textId="77777777" w:rsidR="00CF78E9" w:rsidRDefault="00CF78E9" w:rsidP="00721F8C">
      <w:pPr>
        <w:adjustRightInd w:val="0"/>
        <w:rPr>
          <w:rFonts w:ascii="Times-Roman" w:eastAsia="Calibri" w:hAnsi="Times-Roman" w:cs="Times-Roman"/>
          <w:lang w:val="es-MX" w:eastAsia="es-MX"/>
        </w:rPr>
      </w:pPr>
    </w:p>
    <w:p w14:paraId="102FB439" w14:textId="0698611A" w:rsidR="00CF78E9" w:rsidRDefault="00CF78E9" w:rsidP="00721F8C">
      <w:pPr>
        <w:adjustRightInd w:val="0"/>
        <w:rPr>
          <w:rFonts w:ascii="Times-Roman" w:eastAsia="Calibri" w:hAnsi="Times-Roman" w:cs="Times-Roman"/>
          <w:lang w:val="es-MX" w:eastAsia="es-MX"/>
        </w:rPr>
      </w:pPr>
      <w:r>
        <w:rPr>
          <w:noProof/>
        </w:rPr>
        <w:drawing>
          <wp:inline distT="0" distB="0" distL="0" distR="0" wp14:anchorId="1ED1D373" wp14:editId="6C8DBC2B">
            <wp:extent cx="2752725" cy="12954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774" t="25935" r="23512" b="23254"/>
                    <a:stretch/>
                  </pic:blipFill>
                  <pic:spPr bwMode="auto">
                    <a:xfrm>
                      <a:off x="0" y="0"/>
                      <a:ext cx="2754568" cy="1296267"/>
                    </a:xfrm>
                    <a:prstGeom prst="rect">
                      <a:avLst/>
                    </a:prstGeom>
                    <a:ln>
                      <a:noFill/>
                    </a:ln>
                    <a:extLst>
                      <a:ext uri="{53640926-AAD7-44D8-BBD7-CCE9431645EC}">
                        <a14:shadowObscured xmlns:a14="http://schemas.microsoft.com/office/drawing/2010/main"/>
                      </a:ext>
                    </a:extLst>
                  </pic:spPr>
                </pic:pic>
              </a:graphicData>
            </a:graphic>
          </wp:inline>
        </w:drawing>
      </w:r>
    </w:p>
    <w:p w14:paraId="6B80C399" w14:textId="40E9411B" w:rsidR="003A4381" w:rsidRDefault="00721F8C" w:rsidP="00721F8C">
      <w:pPr>
        <w:pStyle w:val="Ttulo2"/>
        <w:rPr>
          <w:lang w:val="es-CO"/>
        </w:rPr>
      </w:pPr>
      <w:r>
        <w:rPr>
          <w:lang w:val="es-CO"/>
        </w:rPr>
        <w:t>Potencia trifásica</w:t>
      </w:r>
    </w:p>
    <w:p w14:paraId="6DF6AE98" w14:textId="77777777" w:rsidR="00721F8C" w:rsidRPr="00721F8C" w:rsidRDefault="00721F8C" w:rsidP="00721F8C">
      <w:pPr>
        <w:jc w:val="both"/>
      </w:pPr>
      <w:r w:rsidRPr="00721F8C">
        <w:t>La potencia trifásica es aquella que se puede contratar en una instalación eléctrica con tres fases y tres corrientes alternas. Esta instalación se caracteriza por dividir el número de kilovatios (kW) contratados en tres partes iguales, una para cada fase. Para la medición de esta potencia se utiliza el Método de tres wattímetros o el Método de dos wattímetros</w:t>
      </w:r>
    </w:p>
    <w:p w14:paraId="40902F1D" w14:textId="77777777" w:rsidR="00721F8C" w:rsidRDefault="00721F8C" w:rsidP="00721F8C">
      <w:pPr>
        <w:rPr>
          <w:lang w:val="es-CO"/>
        </w:rPr>
      </w:pPr>
    </w:p>
    <w:p w14:paraId="31527532" w14:textId="77777777" w:rsidR="00721F8C" w:rsidRDefault="00721F8C" w:rsidP="00721F8C">
      <w:pPr>
        <w:rPr>
          <w:lang w:val="es-CO"/>
        </w:rPr>
      </w:pPr>
    </w:p>
    <w:p w14:paraId="61CD9221" w14:textId="766C3C4E" w:rsidR="00721F8C" w:rsidRPr="00721F8C" w:rsidRDefault="00721F8C" w:rsidP="00721F8C">
      <w:pPr>
        <w:rPr>
          <w:lang w:val="es-CO"/>
        </w:rPr>
        <w:sectPr w:rsidR="00721F8C" w:rsidRPr="00721F8C" w:rsidSect="00A858B9">
          <w:headerReference w:type="default" r:id="rId16"/>
          <w:type w:val="continuous"/>
          <w:pgSz w:w="12240" w:h="15840" w:code="1"/>
          <w:pgMar w:top="1008" w:right="936" w:bottom="851" w:left="936" w:header="432" w:footer="432" w:gutter="0"/>
          <w:cols w:num="2" w:space="288"/>
        </w:sectPr>
      </w:pPr>
    </w:p>
    <w:p w14:paraId="38CB547A" w14:textId="4B4CF130" w:rsidR="00125A9E" w:rsidRDefault="00A858B9" w:rsidP="000048E1">
      <w:pPr>
        <w:pStyle w:val="Ttulo1"/>
        <w:numPr>
          <w:ilvl w:val="0"/>
          <w:numId w:val="0"/>
        </w:numPr>
        <w:rPr>
          <w:lang w:val="es-CO"/>
        </w:rPr>
      </w:pPr>
      <w:r>
        <w:rPr>
          <w:lang w:val="es-CO"/>
        </w:rPr>
        <w:t xml:space="preserve">III. </w:t>
      </w:r>
      <w:r w:rsidR="003010BF">
        <w:rPr>
          <w:lang w:val="es-CO"/>
        </w:rPr>
        <w:t>desarrollo</w:t>
      </w:r>
    </w:p>
    <w:p w14:paraId="08386E68" w14:textId="77777777" w:rsidR="00D90814" w:rsidRDefault="00D90814" w:rsidP="00232E66">
      <w:pPr>
        <w:pStyle w:val="Prrafodelista"/>
        <w:jc w:val="both"/>
        <w:rPr>
          <w:rFonts w:ascii="Times New Roman" w:hAnsi="Times New Roman"/>
          <w:b/>
          <w:i/>
          <w:sz w:val="20"/>
          <w:szCs w:val="20"/>
        </w:rPr>
      </w:pPr>
    </w:p>
    <w:p w14:paraId="6B74A675" w14:textId="2F81236A" w:rsidR="00232E66" w:rsidRDefault="00232E66" w:rsidP="00232E66">
      <w:pPr>
        <w:pStyle w:val="Prrafodelista"/>
        <w:jc w:val="both"/>
        <w:rPr>
          <w:rFonts w:ascii="Times New Roman" w:hAnsi="Times New Roman"/>
          <w:b/>
          <w:i/>
          <w:sz w:val="20"/>
          <w:szCs w:val="20"/>
        </w:rPr>
        <w:sectPr w:rsidR="00232E66" w:rsidSect="003A4381">
          <w:type w:val="continuous"/>
          <w:pgSz w:w="12240" w:h="15840" w:code="1"/>
          <w:pgMar w:top="1008" w:right="936" w:bottom="851" w:left="936" w:header="432" w:footer="432" w:gutter="0"/>
          <w:cols w:space="288"/>
        </w:sectPr>
      </w:pPr>
    </w:p>
    <w:p w14:paraId="7DA41D73" w14:textId="58B34CC6" w:rsidR="00CF78E9" w:rsidRPr="00CF78E9" w:rsidRDefault="00CF78E9" w:rsidP="00CF78E9">
      <w:pPr>
        <w:spacing w:line="276" w:lineRule="auto"/>
        <w:rPr>
          <w:b/>
          <w:bCs/>
          <w:iCs/>
        </w:rPr>
      </w:pPr>
      <w:bookmarkStart w:id="1" w:name="_Hlk64941848"/>
      <w:r w:rsidRPr="00CF78E9">
        <w:rPr>
          <w:b/>
          <w:bCs/>
          <w:iCs/>
        </w:rPr>
        <w:t>1</w:t>
      </w:r>
      <w:r w:rsidRPr="00CF78E9">
        <w:rPr>
          <w:b/>
          <w:bCs/>
          <w:iCs/>
        </w:rPr>
        <w:t xml:space="preserve">. Determine las siguientes cantidades para el sistema Y-Y de la figura: </w:t>
      </w:r>
    </w:p>
    <w:p w14:paraId="1C0AC9C7" w14:textId="77777777" w:rsidR="00CF78E9" w:rsidRPr="00CF78E9" w:rsidRDefault="00CF78E9" w:rsidP="00CF78E9">
      <w:pPr>
        <w:spacing w:line="276" w:lineRule="auto"/>
        <w:rPr>
          <w:bCs/>
          <w:iCs/>
        </w:rPr>
      </w:pPr>
      <w:r w:rsidRPr="00CF78E9">
        <w:rPr>
          <w:bCs/>
          <w:iCs/>
        </w:rPr>
        <w:t>(a) Las corrientes de carga(b) Las corrientes de línea (c) Las corrientes de fase (d) Las corrientes neutras (e) Los voltajes de carga</w:t>
      </w:r>
    </w:p>
    <w:p w14:paraId="64EB9AA7" w14:textId="77777777" w:rsidR="00CF78E9" w:rsidRPr="00CF78E9" w:rsidRDefault="00CF78E9" w:rsidP="00CF78E9">
      <w:pPr>
        <w:spacing w:line="276" w:lineRule="auto"/>
        <w:jc w:val="center"/>
        <w:rPr>
          <w:rFonts w:eastAsiaTheme="minorEastAsia"/>
          <w:b/>
          <w:bCs/>
          <w:iCs/>
          <w:sz w:val="22"/>
          <w:szCs w:val="22"/>
          <w:highlight w:val="yellow"/>
        </w:rPr>
      </w:pPr>
      <w:r w:rsidRPr="00CF78E9">
        <w:rPr>
          <w:rFonts w:eastAsiaTheme="minorEastAsia"/>
          <w:iCs/>
          <w:noProof/>
          <w:sz w:val="22"/>
          <w:szCs w:val="22"/>
        </w:rPr>
        <w:drawing>
          <wp:inline distT="0" distB="0" distL="0" distR="0" wp14:anchorId="7443CD98" wp14:editId="68333687">
            <wp:extent cx="3419475" cy="1533543"/>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9620" cy="1547062"/>
                    </a:xfrm>
                    <a:prstGeom prst="rect">
                      <a:avLst/>
                    </a:prstGeom>
                    <a:ln>
                      <a:noFill/>
                    </a:ln>
                  </pic:spPr>
                </pic:pic>
              </a:graphicData>
            </a:graphic>
          </wp:inline>
        </w:drawing>
      </w:r>
    </w:p>
    <w:p w14:paraId="3D98DDD2" w14:textId="3C1B28C4" w:rsidR="00CF78E9" w:rsidRPr="00CF78E9" w:rsidRDefault="00CF78E9" w:rsidP="00CF78E9">
      <w:pPr>
        <w:pStyle w:val="Ttulo4"/>
        <w:ind w:left="0" w:firstLine="0"/>
        <w:rPr>
          <w:rFonts w:eastAsiaTheme="minorEastAsia"/>
          <w:i w:val="0"/>
          <w:iCs w:val="0"/>
          <w:sz w:val="20"/>
          <w:szCs w:val="20"/>
        </w:rPr>
      </w:pPr>
      <w:r w:rsidRPr="00CF78E9">
        <w:rPr>
          <w:rFonts w:eastAsiaTheme="minorEastAsia"/>
          <w:i w:val="0"/>
          <w:iCs w:val="0"/>
          <w:sz w:val="20"/>
          <w:szCs w:val="20"/>
        </w:rPr>
        <w:t>Este sistema tiene una carga balanceada</w:t>
      </w:r>
    </w:p>
    <w:p w14:paraId="2C82A35F" w14:textId="7E61CC57" w:rsidR="00CF78E9" w:rsidRPr="00CF78E9" w:rsidRDefault="00CF78E9" w:rsidP="00CF78E9">
      <w:pPr>
        <w:spacing w:line="276" w:lineRule="auto"/>
        <w:ind w:left="360"/>
        <w:rPr>
          <w:rFonts w:eastAsiaTheme="minorEastAsia"/>
          <w:bCs/>
          <w:iCs/>
          <w:sz w:val="22"/>
          <w:szCs w:val="22"/>
        </w:rPr>
      </w:pPr>
      <m:oMathPara>
        <m:oMath>
          <m:sSub>
            <m:sSubPr>
              <m:ctrlPr>
                <w:rPr>
                  <w:rFonts w:ascii="Cambria Math" w:eastAsiaTheme="minorEastAsia" w:hAnsi="Cambria Math"/>
                  <w:bCs/>
                  <w:iCs/>
                  <w:sz w:val="22"/>
                  <w:szCs w:val="22"/>
                </w:rPr>
              </m:ctrlPr>
            </m:sSubPr>
            <m:e>
              <m:r>
                <m:rPr>
                  <m:sty m:val="p"/>
                </m:rPr>
                <w:rPr>
                  <w:rFonts w:ascii="Cambria Math" w:eastAsiaTheme="minorEastAsia" w:hAnsi="Cambria Math"/>
                  <w:sz w:val="22"/>
                  <w:szCs w:val="22"/>
                </w:rPr>
                <m:t>Z</m:t>
              </m:r>
            </m:e>
            <m:sub>
              <m:r>
                <m:rPr>
                  <m:sty m:val="p"/>
                </m:rPr>
                <w:rPr>
                  <w:rFonts w:ascii="Cambria Math" w:eastAsiaTheme="minorEastAsia" w:hAnsi="Cambria Math"/>
                  <w:sz w:val="22"/>
                  <w:szCs w:val="22"/>
                </w:rPr>
                <m:t>a</m:t>
              </m:r>
            </m:sub>
          </m:sSub>
          <m:r>
            <m:rPr>
              <m:sty m:val="p"/>
            </m:rPr>
            <w:rPr>
              <w:rFonts w:ascii="Cambria Math" w:eastAsiaTheme="minorEastAsia" w:hAnsi="Cambria Math"/>
              <w:sz w:val="22"/>
              <w:szCs w:val="22"/>
            </w:rPr>
            <m:t>=</m:t>
          </m:r>
          <m:sSub>
            <m:sSubPr>
              <m:ctrlPr>
                <w:rPr>
                  <w:rFonts w:ascii="Cambria Math" w:eastAsiaTheme="minorEastAsia" w:hAnsi="Cambria Math"/>
                  <w:bCs/>
                  <w:iCs/>
                  <w:sz w:val="22"/>
                  <w:szCs w:val="22"/>
                </w:rPr>
              </m:ctrlPr>
            </m:sSubPr>
            <m:e>
              <m:r>
                <m:rPr>
                  <m:sty m:val="p"/>
                </m:rPr>
                <w:rPr>
                  <w:rFonts w:ascii="Cambria Math" w:eastAsiaTheme="minorEastAsia" w:hAnsi="Cambria Math"/>
                  <w:sz w:val="22"/>
                  <w:szCs w:val="22"/>
                </w:rPr>
                <m:t>Z</m:t>
              </m:r>
            </m:e>
            <m:sub>
              <m:r>
                <m:rPr>
                  <m:sty m:val="p"/>
                </m:rPr>
                <w:rPr>
                  <w:rFonts w:ascii="Cambria Math" w:eastAsiaTheme="minorEastAsia" w:hAnsi="Cambria Math"/>
                  <w:sz w:val="22"/>
                  <w:szCs w:val="22"/>
                </w:rPr>
                <m:t>b</m:t>
              </m:r>
            </m:sub>
          </m:sSub>
          <m:r>
            <m:rPr>
              <m:sty m:val="p"/>
            </m:rPr>
            <w:rPr>
              <w:rFonts w:ascii="Cambria Math" w:eastAsiaTheme="minorEastAsia" w:hAnsi="Cambria Math"/>
              <w:sz w:val="22"/>
              <w:szCs w:val="22"/>
            </w:rPr>
            <m:t>=</m:t>
          </m:r>
          <m:sSub>
            <m:sSubPr>
              <m:ctrlPr>
                <w:rPr>
                  <w:rFonts w:ascii="Cambria Math" w:eastAsiaTheme="minorEastAsia" w:hAnsi="Cambria Math"/>
                  <w:bCs/>
                  <w:iCs/>
                  <w:sz w:val="22"/>
                  <w:szCs w:val="22"/>
                </w:rPr>
              </m:ctrlPr>
            </m:sSubPr>
            <m:e>
              <m:r>
                <m:rPr>
                  <m:sty m:val="p"/>
                </m:rPr>
                <w:rPr>
                  <w:rFonts w:ascii="Cambria Math" w:eastAsiaTheme="minorEastAsia" w:hAnsi="Cambria Math"/>
                  <w:sz w:val="22"/>
                  <w:szCs w:val="22"/>
                </w:rPr>
                <m:t>Z</m:t>
              </m:r>
            </m:e>
            <m:sub>
              <m:r>
                <m:rPr>
                  <m:sty m:val="p"/>
                </m:rPr>
                <w:rPr>
                  <w:rFonts w:ascii="Cambria Math" w:eastAsiaTheme="minorEastAsia" w:hAnsi="Cambria Math"/>
                  <w:sz w:val="22"/>
                  <w:szCs w:val="22"/>
                </w:rPr>
                <m:t>c</m:t>
              </m:r>
            </m:sub>
          </m:sSub>
          <m:r>
            <m:rPr>
              <m:sty m:val="p"/>
            </m:rPr>
            <w:rPr>
              <w:rFonts w:ascii="Cambria Math" w:eastAsiaTheme="minorEastAsia" w:hAnsi="Cambria Math"/>
              <w:sz w:val="22"/>
              <w:szCs w:val="22"/>
            </w:rPr>
            <m:t>=1∠32° k</m:t>
          </m:r>
          <m:r>
            <m:rPr>
              <m:sty m:val="p"/>
            </m:rPr>
            <w:rPr>
              <w:rFonts w:ascii="Cambria Math" w:hAnsi="Cambria Math"/>
              <w:sz w:val="22"/>
              <w:szCs w:val="22"/>
            </w:rPr>
            <m:t>Ω</m:t>
          </m:r>
        </m:oMath>
      </m:oMathPara>
    </w:p>
    <w:p w14:paraId="2AC24470" w14:textId="3DFCA9A8" w:rsidR="00CF78E9" w:rsidRPr="00CF78E9" w:rsidRDefault="00CF78E9" w:rsidP="00CF78E9">
      <w:pPr>
        <w:spacing w:line="276" w:lineRule="auto"/>
        <w:ind w:left="360"/>
        <w:rPr>
          <w:rFonts w:eastAsiaTheme="minorEastAsia"/>
          <w:bCs/>
          <w:iCs/>
          <w:sz w:val="22"/>
          <w:szCs w:val="22"/>
        </w:rPr>
      </w:pPr>
      <m:oMathPara>
        <m:oMathParaPr>
          <m:jc m:val="center"/>
        </m:oMathParaPr>
        <m:oMath>
          <m:sSub>
            <m:sSubPr>
              <m:ctrlPr>
                <w:rPr>
                  <w:rFonts w:ascii="Cambria Math" w:eastAsiaTheme="minorEastAsia" w:hAnsi="Cambria Math"/>
                  <w:bCs/>
                  <w:iCs/>
                  <w:sz w:val="22"/>
                  <w:szCs w:val="22"/>
                </w:rPr>
              </m:ctrlPr>
            </m:sSubPr>
            <m:e>
              <m:r>
                <m:rPr>
                  <m:sty m:val="p"/>
                </m:rPr>
                <w:rPr>
                  <w:rFonts w:ascii="Cambria Math" w:eastAsiaTheme="minorEastAsia" w:hAnsi="Cambria Math"/>
                  <w:sz w:val="22"/>
                  <w:szCs w:val="22"/>
                </w:rPr>
                <m:t>I</m:t>
              </m:r>
            </m:e>
            <m:sub>
              <m:r>
                <m:rPr>
                  <m:sty m:val="p"/>
                </m:rPr>
                <w:rPr>
                  <w:rFonts w:ascii="Cambria Math" w:eastAsiaTheme="minorEastAsia" w:hAnsi="Cambria Math"/>
                  <w:sz w:val="22"/>
                  <w:szCs w:val="22"/>
                </w:rPr>
                <m:t>Za</m:t>
              </m:r>
            </m:sub>
          </m:sSub>
          <m:r>
            <m:rPr>
              <m:sty m:val="p"/>
            </m:rPr>
            <w:rPr>
              <w:rFonts w:ascii="Cambria Math" w:eastAsiaTheme="minorEastAsia" w:hAnsi="Cambria Math"/>
              <w:sz w:val="22"/>
              <w:szCs w:val="22"/>
            </w:rPr>
            <m:t>=</m:t>
          </m:r>
          <m:f>
            <m:fPr>
              <m:ctrlPr>
                <w:rPr>
                  <w:rFonts w:ascii="Cambria Math" w:eastAsiaTheme="minorEastAsia" w:hAnsi="Cambria Math"/>
                  <w:bCs/>
                  <w:iCs/>
                  <w:sz w:val="22"/>
                  <w:szCs w:val="22"/>
                </w:rPr>
              </m:ctrlPr>
            </m:fPr>
            <m:num>
              <m:sSub>
                <m:sSubPr>
                  <m:ctrlPr>
                    <w:rPr>
                      <w:rFonts w:ascii="Cambria Math" w:eastAsiaTheme="minorEastAsia" w:hAnsi="Cambria Math"/>
                      <w:bCs/>
                      <w:iCs/>
                      <w:sz w:val="22"/>
                      <w:szCs w:val="22"/>
                    </w:rPr>
                  </m:ctrlPr>
                </m:sSubPr>
                <m:e>
                  <m:r>
                    <m:rPr>
                      <m:sty m:val="p"/>
                    </m:rPr>
                    <w:rPr>
                      <w:rFonts w:ascii="Cambria Math" w:eastAsiaTheme="minorEastAsia" w:hAnsi="Cambria Math"/>
                      <w:sz w:val="22"/>
                      <w:szCs w:val="22"/>
                    </w:rPr>
                    <m:t>V</m:t>
                  </m:r>
                </m:e>
                <m:sub>
                  <m:r>
                    <m:rPr>
                      <m:sty m:val="p"/>
                    </m:rPr>
                    <w:rPr>
                      <w:rFonts w:ascii="Cambria Math" w:eastAsiaTheme="minorEastAsia" w:hAnsi="Cambria Math"/>
                      <w:sz w:val="22"/>
                      <w:szCs w:val="22"/>
                    </w:rPr>
                    <m:t>aθ</m:t>
                  </m:r>
                </m:sub>
              </m:sSub>
            </m:num>
            <m:den>
              <m:sSub>
                <m:sSubPr>
                  <m:ctrlPr>
                    <w:rPr>
                      <w:rFonts w:ascii="Cambria Math" w:eastAsiaTheme="minorEastAsia" w:hAnsi="Cambria Math"/>
                      <w:bCs/>
                      <w:iCs/>
                      <w:sz w:val="22"/>
                      <w:szCs w:val="22"/>
                    </w:rPr>
                  </m:ctrlPr>
                </m:sSubPr>
                <m:e>
                  <m:r>
                    <m:rPr>
                      <m:sty m:val="p"/>
                    </m:rPr>
                    <w:rPr>
                      <w:rFonts w:ascii="Cambria Math" w:eastAsiaTheme="minorEastAsia" w:hAnsi="Cambria Math"/>
                      <w:sz w:val="22"/>
                      <w:szCs w:val="22"/>
                    </w:rPr>
                    <m:t>Z</m:t>
                  </m:r>
                </m:e>
                <m:sub>
                  <m:r>
                    <m:rPr>
                      <m:sty m:val="p"/>
                    </m:rPr>
                    <w:rPr>
                      <w:rFonts w:ascii="Cambria Math" w:eastAsiaTheme="minorEastAsia" w:hAnsi="Cambria Math"/>
                      <w:sz w:val="22"/>
                      <w:szCs w:val="22"/>
                    </w:rPr>
                    <m:t>a</m:t>
                  </m:r>
                </m:sub>
              </m:sSub>
            </m:den>
          </m:f>
          <m:r>
            <m:rPr>
              <m:sty m:val="p"/>
            </m:rPr>
            <w:rPr>
              <w:rFonts w:ascii="Cambria Math" w:eastAsiaTheme="minorEastAsia" w:hAnsi="Cambria Math"/>
              <w:sz w:val="22"/>
              <w:szCs w:val="22"/>
            </w:rPr>
            <m:t>=</m:t>
          </m:r>
          <m:f>
            <m:fPr>
              <m:ctrlPr>
                <w:rPr>
                  <w:rFonts w:ascii="Cambria Math" w:eastAsiaTheme="minorEastAsia" w:hAnsi="Cambria Math"/>
                  <w:bCs/>
                  <w:iCs/>
                  <w:sz w:val="22"/>
                  <w:szCs w:val="22"/>
                </w:rPr>
              </m:ctrlPr>
            </m:fPr>
            <m:num>
              <m:r>
                <m:rPr>
                  <m:sty m:val="p"/>
                </m:rPr>
                <w:rPr>
                  <w:rFonts w:ascii="Cambria Math" w:eastAsiaTheme="minorEastAsia" w:hAnsi="Cambria Math"/>
                  <w:sz w:val="22"/>
                  <w:szCs w:val="22"/>
                </w:rPr>
                <m:t>500∠0° V</m:t>
              </m:r>
            </m:num>
            <m:den>
              <m:r>
                <m:rPr>
                  <m:sty m:val="p"/>
                </m:rPr>
                <w:rPr>
                  <w:rFonts w:ascii="Cambria Math" w:eastAsiaTheme="minorEastAsia" w:hAnsi="Cambria Math"/>
                  <w:sz w:val="22"/>
                  <w:szCs w:val="22"/>
                </w:rPr>
                <m:t>1∠32°</m:t>
              </m:r>
            </m:den>
          </m:f>
          <m:r>
            <m:rPr>
              <m:sty m:val="p"/>
            </m:rPr>
            <w:rPr>
              <w:rFonts w:ascii="Cambria Math" w:eastAsiaTheme="minorEastAsia" w:hAnsi="Cambria Math"/>
              <w:sz w:val="22"/>
              <w:szCs w:val="22"/>
            </w:rPr>
            <m:t>=500∠-32° A</m:t>
          </m:r>
        </m:oMath>
      </m:oMathPara>
    </w:p>
    <w:p w14:paraId="79C836C1" w14:textId="77777777" w:rsidR="00CF78E9" w:rsidRPr="00CF78E9" w:rsidRDefault="00CF78E9" w:rsidP="00CF78E9">
      <w:pPr>
        <w:spacing w:line="276" w:lineRule="auto"/>
        <w:ind w:left="360"/>
        <w:rPr>
          <w:rFonts w:eastAsiaTheme="minorEastAsia"/>
          <w:bCs/>
          <w:iCs/>
          <w:sz w:val="22"/>
          <w:szCs w:val="22"/>
        </w:rPr>
      </w:pPr>
    </w:p>
    <w:p w14:paraId="10E9818D" w14:textId="0A8D59B1" w:rsidR="00CF78E9" w:rsidRPr="00CF78E9" w:rsidRDefault="00CF78E9" w:rsidP="00CF78E9">
      <w:pPr>
        <w:spacing w:line="276" w:lineRule="auto"/>
        <w:ind w:left="360"/>
        <w:rPr>
          <w:rFonts w:eastAsiaTheme="minorEastAsia"/>
          <w:bCs/>
          <w:iCs/>
          <w:sz w:val="22"/>
          <w:szCs w:val="22"/>
        </w:rPr>
      </w:pPr>
      <m:oMathPara>
        <m:oMathParaPr>
          <m:jc m:val="center"/>
        </m:oMathParaPr>
        <m:oMath>
          <m:sSub>
            <m:sSubPr>
              <m:ctrlPr>
                <w:rPr>
                  <w:rFonts w:ascii="Cambria Math" w:eastAsiaTheme="minorEastAsia" w:hAnsi="Cambria Math"/>
                  <w:bCs/>
                  <w:iCs/>
                  <w:sz w:val="22"/>
                  <w:szCs w:val="22"/>
                </w:rPr>
              </m:ctrlPr>
            </m:sSubPr>
            <m:e>
              <m:r>
                <m:rPr>
                  <m:sty m:val="p"/>
                </m:rPr>
                <w:rPr>
                  <w:rFonts w:ascii="Cambria Math" w:eastAsiaTheme="minorEastAsia" w:hAnsi="Cambria Math"/>
                  <w:sz w:val="22"/>
                  <w:szCs w:val="22"/>
                </w:rPr>
                <m:t>I</m:t>
              </m:r>
            </m:e>
            <m:sub>
              <m:r>
                <m:rPr>
                  <m:sty m:val="p"/>
                </m:rPr>
                <w:rPr>
                  <w:rFonts w:ascii="Cambria Math" w:eastAsiaTheme="minorEastAsia" w:hAnsi="Cambria Math"/>
                  <w:sz w:val="22"/>
                  <w:szCs w:val="22"/>
                </w:rPr>
                <m:t>Zb</m:t>
              </m:r>
            </m:sub>
          </m:sSub>
          <m:r>
            <m:rPr>
              <m:sty m:val="p"/>
            </m:rPr>
            <w:rPr>
              <w:rFonts w:ascii="Cambria Math" w:eastAsiaTheme="minorEastAsia" w:hAnsi="Cambria Math"/>
              <w:sz w:val="22"/>
              <w:szCs w:val="22"/>
            </w:rPr>
            <m:t>=</m:t>
          </m:r>
          <m:f>
            <m:fPr>
              <m:ctrlPr>
                <w:rPr>
                  <w:rFonts w:ascii="Cambria Math" w:eastAsiaTheme="minorEastAsia" w:hAnsi="Cambria Math"/>
                  <w:bCs/>
                  <w:iCs/>
                  <w:sz w:val="22"/>
                  <w:szCs w:val="22"/>
                </w:rPr>
              </m:ctrlPr>
            </m:fPr>
            <m:num>
              <m:sSub>
                <m:sSubPr>
                  <m:ctrlPr>
                    <w:rPr>
                      <w:rFonts w:ascii="Cambria Math" w:eastAsiaTheme="minorEastAsia" w:hAnsi="Cambria Math"/>
                      <w:bCs/>
                      <w:iCs/>
                      <w:sz w:val="22"/>
                      <w:szCs w:val="22"/>
                    </w:rPr>
                  </m:ctrlPr>
                </m:sSubPr>
                <m:e>
                  <m:r>
                    <m:rPr>
                      <m:sty m:val="p"/>
                    </m:rPr>
                    <w:rPr>
                      <w:rFonts w:ascii="Cambria Math" w:eastAsiaTheme="minorEastAsia" w:hAnsi="Cambria Math"/>
                      <w:sz w:val="22"/>
                      <w:szCs w:val="22"/>
                    </w:rPr>
                    <m:t>V</m:t>
                  </m:r>
                </m:e>
                <m:sub>
                  <m:r>
                    <m:rPr>
                      <m:sty m:val="p"/>
                    </m:rPr>
                    <w:rPr>
                      <w:rFonts w:ascii="Cambria Math" w:eastAsiaTheme="minorEastAsia" w:hAnsi="Cambria Math"/>
                      <w:sz w:val="22"/>
                      <w:szCs w:val="22"/>
                    </w:rPr>
                    <m:t>bθ</m:t>
                  </m:r>
                </m:sub>
              </m:sSub>
            </m:num>
            <m:den>
              <m:sSub>
                <m:sSubPr>
                  <m:ctrlPr>
                    <w:rPr>
                      <w:rFonts w:ascii="Cambria Math" w:eastAsiaTheme="minorEastAsia" w:hAnsi="Cambria Math"/>
                      <w:bCs/>
                      <w:iCs/>
                      <w:sz w:val="22"/>
                      <w:szCs w:val="22"/>
                    </w:rPr>
                  </m:ctrlPr>
                </m:sSubPr>
                <m:e>
                  <m:r>
                    <m:rPr>
                      <m:sty m:val="p"/>
                    </m:rPr>
                    <w:rPr>
                      <w:rFonts w:ascii="Cambria Math" w:eastAsiaTheme="minorEastAsia" w:hAnsi="Cambria Math"/>
                      <w:sz w:val="22"/>
                      <w:szCs w:val="22"/>
                    </w:rPr>
                    <m:t>Z</m:t>
                  </m:r>
                </m:e>
                <m:sub>
                  <m:r>
                    <m:rPr>
                      <m:sty m:val="p"/>
                    </m:rPr>
                    <w:rPr>
                      <w:rFonts w:ascii="Cambria Math" w:eastAsiaTheme="minorEastAsia" w:hAnsi="Cambria Math"/>
                      <w:sz w:val="22"/>
                      <w:szCs w:val="22"/>
                    </w:rPr>
                    <m:t>b</m:t>
                  </m:r>
                </m:sub>
              </m:sSub>
            </m:den>
          </m:f>
          <m:r>
            <m:rPr>
              <m:sty m:val="p"/>
            </m:rPr>
            <w:rPr>
              <w:rFonts w:ascii="Cambria Math" w:eastAsiaTheme="minorEastAsia" w:hAnsi="Cambria Math"/>
              <w:sz w:val="22"/>
              <w:szCs w:val="22"/>
            </w:rPr>
            <m:t>=</m:t>
          </m:r>
          <m:f>
            <m:fPr>
              <m:ctrlPr>
                <w:rPr>
                  <w:rFonts w:ascii="Cambria Math" w:eastAsiaTheme="minorEastAsia" w:hAnsi="Cambria Math"/>
                  <w:bCs/>
                  <w:iCs/>
                  <w:sz w:val="22"/>
                  <w:szCs w:val="22"/>
                </w:rPr>
              </m:ctrlPr>
            </m:fPr>
            <m:num>
              <m:r>
                <m:rPr>
                  <m:sty m:val="p"/>
                </m:rPr>
                <w:rPr>
                  <w:rFonts w:ascii="Cambria Math" w:eastAsiaTheme="minorEastAsia" w:hAnsi="Cambria Math"/>
                  <w:sz w:val="22"/>
                  <w:szCs w:val="22"/>
                </w:rPr>
                <m:t>500∠120° V</m:t>
              </m:r>
            </m:num>
            <m:den>
              <m:r>
                <m:rPr>
                  <m:sty m:val="p"/>
                </m:rPr>
                <w:rPr>
                  <w:rFonts w:ascii="Cambria Math" w:eastAsiaTheme="minorEastAsia" w:hAnsi="Cambria Math"/>
                  <w:sz w:val="22"/>
                  <w:szCs w:val="22"/>
                </w:rPr>
                <m:t>1∠32°</m:t>
              </m:r>
            </m:den>
          </m:f>
          <m:r>
            <m:rPr>
              <m:sty m:val="p"/>
            </m:rPr>
            <w:rPr>
              <w:rFonts w:ascii="Cambria Math" w:eastAsiaTheme="minorEastAsia" w:hAnsi="Cambria Math"/>
              <w:sz w:val="22"/>
              <w:szCs w:val="22"/>
            </w:rPr>
            <m:t>=500∠88° A</m:t>
          </m:r>
        </m:oMath>
      </m:oMathPara>
    </w:p>
    <w:p w14:paraId="691BC660" w14:textId="77777777" w:rsidR="00CF78E9" w:rsidRPr="00CF78E9" w:rsidRDefault="00CF78E9" w:rsidP="00CF78E9">
      <w:pPr>
        <w:spacing w:line="276" w:lineRule="auto"/>
        <w:ind w:left="360"/>
        <w:rPr>
          <w:rFonts w:eastAsiaTheme="minorEastAsia"/>
          <w:bCs/>
          <w:iCs/>
          <w:sz w:val="22"/>
          <w:szCs w:val="22"/>
        </w:rPr>
      </w:pPr>
    </w:p>
    <w:p w14:paraId="69964E01" w14:textId="744D66E0" w:rsidR="00CF78E9" w:rsidRPr="00CF78E9" w:rsidRDefault="00CF78E9" w:rsidP="00CF78E9">
      <w:pPr>
        <w:spacing w:line="276" w:lineRule="auto"/>
        <w:ind w:left="360"/>
        <w:rPr>
          <w:rFonts w:eastAsiaTheme="minorEastAsia"/>
          <w:bCs/>
          <w:iCs/>
          <w:sz w:val="22"/>
          <w:szCs w:val="22"/>
        </w:rPr>
      </w:pPr>
      <m:oMathPara>
        <m:oMathParaPr>
          <m:jc m:val="center"/>
        </m:oMathParaPr>
        <m:oMath>
          <m:sSub>
            <m:sSubPr>
              <m:ctrlPr>
                <w:rPr>
                  <w:rFonts w:ascii="Cambria Math" w:eastAsiaTheme="minorEastAsia" w:hAnsi="Cambria Math"/>
                  <w:bCs/>
                  <w:iCs/>
                  <w:sz w:val="22"/>
                  <w:szCs w:val="22"/>
                </w:rPr>
              </m:ctrlPr>
            </m:sSubPr>
            <m:e>
              <m:r>
                <m:rPr>
                  <m:sty m:val="p"/>
                </m:rPr>
                <w:rPr>
                  <w:rFonts w:ascii="Cambria Math" w:eastAsiaTheme="minorEastAsia" w:hAnsi="Cambria Math"/>
                  <w:sz w:val="22"/>
                  <w:szCs w:val="22"/>
                </w:rPr>
                <m:t>I</m:t>
              </m:r>
            </m:e>
            <m:sub>
              <m:r>
                <m:rPr>
                  <m:sty m:val="p"/>
                </m:rPr>
                <w:rPr>
                  <w:rFonts w:ascii="Cambria Math" w:eastAsiaTheme="minorEastAsia" w:hAnsi="Cambria Math"/>
                  <w:sz w:val="22"/>
                  <w:szCs w:val="22"/>
                </w:rPr>
                <m:t>Za</m:t>
              </m:r>
            </m:sub>
          </m:sSub>
          <m:r>
            <m:rPr>
              <m:sty m:val="p"/>
            </m:rPr>
            <w:rPr>
              <w:rFonts w:ascii="Cambria Math" w:eastAsiaTheme="minorEastAsia" w:hAnsi="Cambria Math"/>
              <w:sz w:val="22"/>
              <w:szCs w:val="22"/>
            </w:rPr>
            <m:t>=</m:t>
          </m:r>
          <m:f>
            <m:fPr>
              <m:ctrlPr>
                <w:rPr>
                  <w:rFonts w:ascii="Cambria Math" w:eastAsiaTheme="minorEastAsia" w:hAnsi="Cambria Math"/>
                  <w:bCs/>
                  <w:iCs/>
                  <w:sz w:val="22"/>
                  <w:szCs w:val="22"/>
                </w:rPr>
              </m:ctrlPr>
            </m:fPr>
            <m:num>
              <m:sSub>
                <m:sSubPr>
                  <m:ctrlPr>
                    <w:rPr>
                      <w:rFonts w:ascii="Cambria Math" w:eastAsiaTheme="minorEastAsia" w:hAnsi="Cambria Math"/>
                      <w:bCs/>
                      <w:iCs/>
                      <w:sz w:val="22"/>
                      <w:szCs w:val="22"/>
                    </w:rPr>
                  </m:ctrlPr>
                </m:sSubPr>
                <m:e>
                  <m:r>
                    <m:rPr>
                      <m:sty m:val="p"/>
                    </m:rPr>
                    <w:rPr>
                      <w:rFonts w:ascii="Cambria Math" w:eastAsiaTheme="minorEastAsia" w:hAnsi="Cambria Math"/>
                      <w:sz w:val="22"/>
                      <w:szCs w:val="22"/>
                    </w:rPr>
                    <m:t>V</m:t>
                  </m:r>
                </m:e>
                <m:sub>
                  <m:r>
                    <m:rPr>
                      <m:sty m:val="p"/>
                    </m:rPr>
                    <w:rPr>
                      <w:rFonts w:ascii="Cambria Math" w:eastAsiaTheme="minorEastAsia" w:hAnsi="Cambria Math"/>
                      <w:sz w:val="22"/>
                      <w:szCs w:val="22"/>
                    </w:rPr>
                    <m:t>cθ</m:t>
                  </m:r>
                </m:sub>
              </m:sSub>
            </m:num>
            <m:den>
              <m:sSub>
                <m:sSubPr>
                  <m:ctrlPr>
                    <w:rPr>
                      <w:rFonts w:ascii="Cambria Math" w:eastAsiaTheme="minorEastAsia" w:hAnsi="Cambria Math"/>
                      <w:bCs/>
                      <w:iCs/>
                      <w:sz w:val="22"/>
                      <w:szCs w:val="22"/>
                    </w:rPr>
                  </m:ctrlPr>
                </m:sSubPr>
                <m:e>
                  <m:r>
                    <m:rPr>
                      <m:sty m:val="p"/>
                    </m:rPr>
                    <w:rPr>
                      <w:rFonts w:ascii="Cambria Math" w:eastAsiaTheme="minorEastAsia" w:hAnsi="Cambria Math"/>
                      <w:sz w:val="22"/>
                      <w:szCs w:val="22"/>
                    </w:rPr>
                    <m:t>Z</m:t>
                  </m:r>
                </m:e>
                <m:sub>
                  <m:r>
                    <m:rPr>
                      <m:sty m:val="p"/>
                    </m:rPr>
                    <w:rPr>
                      <w:rFonts w:ascii="Cambria Math" w:eastAsiaTheme="minorEastAsia" w:hAnsi="Cambria Math"/>
                      <w:sz w:val="22"/>
                      <w:szCs w:val="22"/>
                    </w:rPr>
                    <m:t>c</m:t>
                  </m:r>
                </m:sub>
              </m:sSub>
            </m:den>
          </m:f>
          <m:r>
            <m:rPr>
              <m:sty m:val="p"/>
            </m:rPr>
            <w:rPr>
              <w:rFonts w:ascii="Cambria Math" w:eastAsiaTheme="minorEastAsia" w:hAnsi="Cambria Math"/>
              <w:sz w:val="22"/>
              <w:szCs w:val="22"/>
            </w:rPr>
            <m:t>=</m:t>
          </m:r>
          <m:f>
            <m:fPr>
              <m:ctrlPr>
                <w:rPr>
                  <w:rFonts w:ascii="Cambria Math" w:eastAsiaTheme="minorEastAsia" w:hAnsi="Cambria Math"/>
                  <w:bCs/>
                  <w:iCs/>
                  <w:sz w:val="22"/>
                  <w:szCs w:val="22"/>
                </w:rPr>
              </m:ctrlPr>
            </m:fPr>
            <m:num>
              <m:r>
                <m:rPr>
                  <m:sty m:val="p"/>
                </m:rPr>
                <w:rPr>
                  <w:rFonts w:ascii="Cambria Math" w:eastAsiaTheme="minorEastAsia" w:hAnsi="Cambria Math"/>
                  <w:sz w:val="22"/>
                  <w:szCs w:val="22"/>
                </w:rPr>
                <m:t>500∠-120° V</m:t>
              </m:r>
            </m:num>
            <m:den>
              <m:r>
                <m:rPr>
                  <m:sty m:val="p"/>
                </m:rPr>
                <w:rPr>
                  <w:rFonts w:ascii="Cambria Math" w:eastAsiaTheme="minorEastAsia" w:hAnsi="Cambria Math"/>
                  <w:sz w:val="22"/>
                  <w:szCs w:val="22"/>
                </w:rPr>
                <m:t>1∠32°</m:t>
              </m:r>
            </m:den>
          </m:f>
          <m:r>
            <m:rPr>
              <m:sty m:val="p"/>
            </m:rPr>
            <w:rPr>
              <w:rFonts w:ascii="Cambria Math" w:eastAsiaTheme="minorEastAsia" w:hAnsi="Cambria Math"/>
              <w:sz w:val="22"/>
              <w:szCs w:val="22"/>
            </w:rPr>
            <m:t>=500∠-152° A</m:t>
          </m:r>
        </m:oMath>
      </m:oMathPara>
    </w:p>
    <w:p w14:paraId="463B633D" w14:textId="77777777" w:rsidR="00CF78E9" w:rsidRPr="00CF78E9" w:rsidRDefault="00CF78E9" w:rsidP="00CF78E9">
      <w:pPr>
        <w:spacing w:line="276" w:lineRule="auto"/>
        <w:ind w:left="360"/>
        <w:rPr>
          <w:rFonts w:eastAsiaTheme="minorEastAsia"/>
          <w:bCs/>
          <w:iCs/>
          <w:sz w:val="22"/>
          <w:szCs w:val="22"/>
        </w:rPr>
      </w:pPr>
    </w:p>
    <w:p w14:paraId="6F5B040F" w14:textId="77777777" w:rsidR="00CF78E9" w:rsidRPr="00CF78E9" w:rsidRDefault="00CF78E9" w:rsidP="00CF78E9">
      <w:pPr>
        <w:spacing w:line="276" w:lineRule="auto"/>
        <w:rPr>
          <w:rFonts w:eastAsiaTheme="minorEastAsia"/>
          <w:bCs/>
          <w:iCs/>
          <w:sz w:val="22"/>
          <w:szCs w:val="22"/>
        </w:rPr>
      </w:pPr>
      <w:r w:rsidRPr="00CF78E9">
        <w:rPr>
          <w:rFonts w:eastAsiaTheme="minorEastAsia"/>
          <w:bCs/>
          <w:iCs/>
          <w:sz w:val="22"/>
          <w:szCs w:val="22"/>
        </w:rPr>
        <w:t>b)</w:t>
      </w:r>
    </w:p>
    <w:p w14:paraId="11B798AE" w14:textId="720000D7" w:rsidR="00CF78E9" w:rsidRPr="00CF78E9" w:rsidRDefault="00CF78E9" w:rsidP="00CF78E9">
      <w:pPr>
        <w:spacing w:line="276" w:lineRule="auto"/>
        <w:ind w:left="360"/>
        <w:jc w:val="center"/>
        <w:rPr>
          <w:rFonts w:eastAsiaTheme="minorEastAsia"/>
          <w:bCs/>
          <w:iCs/>
          <w:sz w:val="22"/>
          <w:szCs w:val="22"/>
        </w:rPr>
      </w:pPr>
      <m:oMathPara>
        <m:oMath>
          <m:sSub>
            <m:sSubPr>
              <m:ctrlPr>
                <w:rPr>
                  <w:rFonts w:ascii="Cambria Math" w:eastAsiaTheme="minorEastAsia" w:hAnsi="Cambria Math"/>
                  <w:bCs/>
                  <w:iCs/>
                  <w:sz w:val="22"/>
                  <w:szCs w:val="22"/>
                </w:rPr>
              </m:ctrlPr>
            </m:sSubPr>
            <m:e>
              <m:r>
                <m:rPr>
                  <m:sty m:val="p"/>
                </m:rPr>
                <w:rPr>
                  <w:rFonts w:ascii="Cambria Math" w:eastAsiaTheme="minorEastAsia" w:hAnsi="Cambria Math"/>
                  <w:sz w:val="22"/>
                  <w:szCs w:val="22"/>
                </w:rPr>
                <m:t>I</m:t>
              </m:r>
            </m:e>
            <m:sub>
              <m:r>
                <m:rPr>
                  <m:sty m:val="p"/>
                </m:rPr>
                <w:rPr>
                  <w:rFonts w:ascii="Cambria Math" w:eastAsiaTheme="minorEastAsia" w:hAnsi="Cambria Math"/>
                  <w:sz w:val="22"/>
                  <w:szCs w:val="22"/>
                </w:rPr>
                <m:t>L1</m:t>
              </m:r>
            </m:sub>
          </m:sSub>
          <m:r>
            <m:rPr>
              <m:sty m:val="p"/>
            </m:rPr>
            <w:rPr>
              <w:rFonts w:ascii="Cambria Math" w:eastAsiaTheme="minorEastAsia" w:hAnsi="Cambria Math"/>
              <w:sz w:val="22"/>
              <w:szCs w:val="22"/>
            </w:rPr>
            <m:t>= 500∠-32° A</m:t>
          </m:r>
        </m:oMath>
      </m:oMathPara>
    </w:p>
    <w:p w14:paraId="4B690DF9" w14:textId="77777777" w:rsidR="00CF78E9" w:rsidRPr="00CF78E9" w:rsidRDefault="00CF78E9" w:rsidP="00CF78E9">
      <w:pPr>
        <w:spacing w:line="276" w:lineRule="auto"/>
        <w:ind w:left="360"/>
        <w:rPr>
          <w:rFonts w:eastAsiaTheme="minorEastAsia"/>
          <w:bCs/>
          <w:iCs/>
          <w:sz w:val="22"/>
          <w:szCs w:val="22"/>
        </w:rPr>
      </w:pPr>
    </w:p>
    <w:p w14:paraId="1849DD3B" w14:textId="4EBD2388" w:rsidR="00CF78E9" w:rsidRPr="00CF78E9" w:rsidRDefault="00CF78E9" w:rsidP="00CF78E9">
      <w:pPr>
        <w:spacing w:line="276" w:lineRule="auto"/>
        <w:ind w:left="360"/>
        <w:rPr>
          <w:rFonts w:eastAsiaTheme="minorEastAsia"/>
          <w:bCs/>
          <w:iCs/>
          <w:sz w:val="22"/>
          <w:szCs w:val="22"/>
        </w:rPr>
      </w:pPr>
      <m:oMathPara>
        <m:oMathParaPr>
          <m:jc m:val="center"/>
        </m:oMathParaPr>
        <m:oMath>
          <m:sSub>
            <m:sSubPr>
              <m:ctrlPr>
                <w:rPr>
                  <w:rFonts w:ascii="Cambria Math" w:eastAsiaTheme="minorEastAsia" w:hAnsi="Cambria Math"/>
                  <w:bCs/>
                  <w:iCs/>
                  <w:sz w:val="22"/>
                  <w:szCs w:val="22"/>
                </w:rPr>
              </m:ctrlPr>
            </m:sSubPr>
            <m:e>
              <m:r>
                <m:rPr>
                  <m:sty m:val="p"/>
                </m:rPr>
                <w:rPr>
                  <w:rFonts w:ascii="Cambria Math" w:eastAsiaTheme="minorEastAsia" w:hAnsi="Cambria Math"/>
                  <w:sz w:val="22"/>
                  <w:szCs w:val="22"/>
                </w:rPr>
                <m:t>I</m:t>
              </m:r>
            </m:e>
            <m:sub>
              <m:r>
                <m:rPr>
                  <m:sty m:val="p"/>
                </m:rPr>
                <w:rPr>
                  <w:rFonts w:ascii="Cambria Math" w:eastAsiaTheme="minorEastAsia" w:hAnsi="Cambria Math"/>
                  <w:sz w:val="22"/>
                  <w:szCs w:val="22"/>
                </w:rPr>
                <m:t>L2</m:t>
              </m:r>
            </m:sub>
          </m:sSub>
          <m:r>
            <m:rPr>
              <m:sty m:val="p"/>
            </m:rPr>
            <w:rPr>
              <w:rFonts w:ascii="Cambria Math" w:eastAsiaTheme="minorEastAsia" w:hAnsi="Cambria Math"/>
              <w:sz w:val="22"/>
              <w:szCs w:val="22"/>
            </w:rPr>
            <m:t>= 500∠88° A</m:t>
          </m:r>
          <m:r>
            <m:rPr>
              <m:sty m:val="p"/>
            </m:rPr>
            <w:rPr>
              <w:rFonts w:ascii="Cambria Math" w:eastAsiaTheme="minorEastAsia" w:hAnsi="Cambria Math"/>
              <w:sz w:val="22"/>
              <w:szCs w:val="22"/>
            </w:rPr>
            <m:t xml:space="preserve"> </m:t>
          </m:r>
        </m:oMath>
      </m:oMathPara>
    </w:p>
    <w:p w14:paraId="64B8D6C1" w14:textId="77777777" w:rsidR="00CF78E9" w:rsidRPr="00CF78E9" w:rsidRDefault="00CF78E9" w:rsidP="00CF78E9">
      <w:pPr>
        <w:spacing w:line="276" w:lineRule="auto"/>
        <w:ind w:left="360"/>
        <w:rPr>
          <w:rFonts w:eastAsiaTheme="minorEastAsia"/>
          <w:bCs/>
          <w:iCs/>
          <w:sz w:val="22"/>
          <w:szCs w:val="22"/>
        </w:rPr>
      </w:pPr>
    </w:p>
    <w:p w14:paraId="22139E67" w14:textId="01D865C8" w:rsidR="00CF78E9" w:rsidRPr="00CF78E9" w:rsidRDefault="00CF78E9" w:rsidP="00CF78E9">
      <w:pPr>
        <w:spacing w:line="276" w:lineRule="auto"/>
        <w:ind w:left="360"/>
        <w:rPr>
          <w:rFonts w:eastAsiaTheme="minorEastAsia"/>
          <w:bCs/>
          <w:iCs/>
          <w:sz w:val="22"/>
          <w:szCs w:val="22"/>
        </w:rPr>
      </w:pPr>
      <m:oMathPara>
        <m:oMathParaPr>
          <m:jc m:val="center"/>
        </m:oMathParaPr>
        <m:oMath>
          <m:sSub>
            <m:sSubPr>
              <m:ctrlPr>
                <w:rPr>
                  <w:rFonts w:ascii="Cambria Math" w:eastAsiaTheme="minorEastAsia" w:hAnsi="Cambria Math"/>
                  <w:bCs/>
                  <w:iCs/>
                  <w:sz w:val="22"/>
                  <w:szCs w:val="22"/>
                </w:rPr>
              </m:ctrlPr>
            </m:sSubPr>
            <m:e>
              <m:r>
                <m:rPr>
                  <m:sty m:val="p"/>
                </m:rPr>
                <w:rPr>
                  <w:rFonts w:ascii="Cambria Math" w:eastAsiaTheme="minorEastAsia" w:hAnsi="Cambria Math"/>
                  <w:sz w:val="22"/>
                  <w:szCs w:val="22"/>
                </w:rPr>
                <m:t>I</m:t>
              </m:r>
            </m:e>
            <m:sub>
              <m:r>
                <m:rPr>
                  <m:sty m:val="p"/>
                </m:rPr>
                <w:rPr>
                  <w:rFonts w:ascii="Cambria Math" w:eastAsiaTheme="minorEastAsia" w:hAnsi="Cambria Math"/>
                  <w:sz w:val="22"/>
                  <w:szCs w:val="22"/>
                </w:rPr>
                <m:t>L3</m:t>
              </m:r>
            </m:sub>
          </m:sSub>
          <m:r>
            <m:rPr>
              <m:sty m:val="p"/>
            </m:rPr>
            <w:rPr>
              <w:rFonts w:ascii="Cambria Math" w:eastAsiaTheme="minorEastAsia" w:hAnsi="Cambria Math"/>
              <w:sz w:val="22"/>
              <w:szCs w:val="22"/>
            </w:rPr>
            <m:t>= 500∠-152° A</m:t>
          </m:r>
          <m:r>
            <m:rPr>
              <m:sty m:val="p"/>
            </m:rPr>
            <w:rPr>
              <w:rFonts w:ascii="Cambria Math" w:eastAsiaTheme="minorEastAsia" w:hAnsi="Cambria Math"/>
              <w:sz w:val="22"/>
              <w:szCs w:val="22"/>
            </w:rPr>
            <m:t xml:space="preserve"> </m:t>
          </m:r>
        </m:oMath>
      </m:oMathPara>
    </w:p>
    <w:p w14:paraId="65B0ABA9" w14:textId="77777777" w:rsidR="00CF78E9" w:rsidRPr="00CF78E9" w:rsidRDefault="00CF78E9" w:rsidP="00CF78E9">
      <w:pPr>
        <w:spacing w:line="276" w:lineRule="auto"/>
        <w:rPr>
          <w:rFonts w:eastAsiaTheme="minorEastAsia"/>
          <w:bCs/>
          <w:iCs/>
          <w:sz w:val="22"/>
          <w:szCs w:val="22"/>
        </w:rPr>
      </w:pPr>
      <w:r w:rsidRPr="00CF78E9">
        <w:rPr>
          <w:rFonts w:eastAsiaTheme="minorEastAsia"/>
          <w:bCs/>
          <w:iCs/>
          <w:sz w:val="22"/>
          <w:szCs w:val="22"/>
        </w:rPr>
        <w:t>c)</w:t>
      </w:r>
    </w:p>
    <w:p w14:paraId="45B64EDB" w14:textId="23AC9BE2" w:rsidR="00CF78E9" w:rsidRPr="00CF78E9" w:rsidRDefault="00CF78E9" w:rsidP="00CF78E9">
      <w:pPr>
        <w:spacing w:line="276" w:lineRule="auto"/>
        <w:rPr>
          <w:rFonts w:eastAsiaTheme="minorEastAsia"/>
          <w:bCs/>
          <w:iCs/>
          <w:sz w:val="22"/>
          <w:szCs w:val="22"/>
        </w:rPr>
      </w:pPr>
      <m:oMathPara>
        <m:oMathParaPr>
          <m:jc m:val="center"/>
        </m:oMathParaPr>
        <m:oMath>
          <m:sSub>
            <m:sSubPr>
              <m:ctrlPr>
                <w:rPr>
                  <w:rFonts w:ascii="Cambria Math" w:eastAsiaTheme="minorEastAsia" w:hAnsi="Cambria Math"/>
                  <w:bCs/>
                  <w:iCs/>
                  <w:sz w:val="22"/>
                  <w:szCs w:val="22"/>
                </w:rPr>
              </m:ctrlPr>
            </m:sSubPr>
            <m:e>
              <m:r>
                <m:rPr>
                  <m:sty m:val="p"/>
                </m:rPr>
                <w:rPr>
                  <w:rFonts w:ascii="Cambria Math" w:eastAsiaTheme="minorEastAsia" w:hAnsi="Cambria Math"/>
                  <w:sz w:val="22"/>
                  <w:szCs w:val="22"/>
                </w:rPr>
                <m:t>I</m:t>
              </m:r>
            </m:e>
            <m:sub>
              <m:r>
                <m:rPr>
                  <m:sty m:val="p"/>
                </m:rPr>
                <w:rPr>
                  <w:rFonts w:ascii="Cambria Math" w:eastAsiaTheme="minorEastAsia" w:hAnsi="Cambria Math"/>
                  <w:sz w:val="22"/>
                  <w:szCs w:val="22"/>
                </w:rPr>
                <m:t>θ1</m:t>
              </m:r>
            </m:sub>
          </m:sSub>
          <m:r>
            <m:rPr>
              <m:sty m:val="p"/>
            </m:rPr>
            <w:rPr>
              <w:rFonts w:ascii="Cambria Math" w:eastAsiaTheme="minorEastAsia" w:hAnsi="Cambria Math"/>
              <w:sz w:val="22"/>
              <w:szCs w:val="22"/>
            </w:rPr>
            <m:t xml:space="preserve">= 500∠-32° A </m:t>
          </m:r>
          <m:r>
            <m:rPr>
              <m:sty m:val="p"/>
            </m:rPr>
            <w:rPr>
              <w:rFonts w:ascii="Cambria Math" w:eastAsiaTheme="minorEastAsia" w:hAnsi="Cambria Math"/>
              <w:sz w:val="22"/>
              <w:szCs w:val="22"/>
            </w:rPr>
            <m:t xml:space="preserve"> </m:t>
          </m:r>
        </m:oMath>
      </m:oMathPara>
    </w:p>
    <w:p w14:paraId="7DFC06F0" w14:textId="77777777" w:rsidR="00CF78E9" w:rsidRPr="00CF78E9" w:rsidRDefault="00CF78E9" w:rsidP="00CF78E9">
      <w:pPr>
        <w:spacing w:line="276" w:lineRule="auto"/>
        <w:rPr>
          <w:rFonts w:eastAsiaTheme="minorEastAsia"/>
          <w:bCs/>
          <w:iCs/>
          <w:sz w:val="22"/>
          <w:szCs w:val="22"/>
        </w:rPr>
      </w:pPr>
    </w:p>
    <w:p w14:paraId="48A32E28" w14:textId="0180BF32" w:rsidR="00CF78E9" w:rsidRPr="00CF78E9" w:rsidRDefault="00CF78E9" w:rsidP="00CF78E9">
      <w:pPr>
        <w:spacing w:line="276" w:lineRule="auto"/>
        <w:rPr>
          <w:rFonts w:eastAsiaTheme="minorEastAsia"/>
          <w:bCs/>
          <w:iCs/>
          <w:sz w:val="22"/>
          <w:szCs w:val="22"/>
        </w:rPr>
      </w:pPr>
      <m:oMathPara>
        <m:oMathParaPr>
          <m:jc m:val="center"/>
        </m:oMathParaPr>
        <m:oMath>
          <m:sSub>
            <m:sSubPr>
              <m:ctrlPr>
                <w:rPr>
                  <w:rFonts w:ascii="Cambria Math" w:eastAsiaTheme="minorEastAsia" w:hAnsi="Cambria Math"/>
                  <w:bCs/>
                  <w:iCs/>
                  <w:sz w:val="22"/>
                  <w:szCs w:val="22"/>
                </w:rPr>
              </m:ctrlPr>
            </m:sSubPr>
            <m:e>
              <m:r>
                <m:rPr>
                  <m:sty m:val="p"/>
                </m:rPr>
                <w:rPr>
                  <w:rFonts w:ascii="Cambria Math" w:eastAsiaTheme="minorEastAsia" w:hAnsi="Cambria Math"/>
                  <w:sz w:val="22"/>
                  <w:szCs w:val="22"/>
                </w:rPr>
                <m:t>I</m:t>
              </m:r>
            </m:e>
            <m:sub>
              <m:r>
                <m:rPr>
                  <m:sty m:val="p"/>
                </m:rPr>
                <w:rPr>
                  <w:rFonts w:ascii="Cambria Math" w:eastAsiaTheme="minorEastAsia" w:hAnsi="Cambria Math"/>
                  <w:sz w:val="22"/>
                  <w:szCs w:val="22"/>
                </w:rPr>
                <m:t>θ2</m:t>
              </m:r>
            </m:sub>
          </m:sSub>
          <m:r>
            <m:rPr>
              <m:sty m:val="p"/>
            </m:rPr>
            <w:rPr>
              <w:rFonts w:ascii="Cambria Math" w:eastAsiaTheme="minorEastAsia" w:hAnsi="Cambria Math"/>
              <w:sz w:val="22"/>
              <w:szCs w:val="22"/>
            </w:rPr>
            <m:t xml:space="preserve">= 500∠88° A </m:t>
          </m:r>
          <m:r>
            <m:rPr>
              <m:sty m:val="p"/>
            </m:rPr>
            <w:rPr>
              <w:rFonts w:ascii="Cambria Math" w:eastAsiaTheme="minorEastAsia" w:hAnsi="Cambria Math"/>
              <w:sz w:val="22"/>
              <w:szCs w:val="22"/>
            </w:rPr>
            <m:t xml:space="preserve"> </m:t>
          </m:r>
        </m:oMath>
      </m:oMathPara>
    </w:p>
    <w:p w14:paraId="372E8FDF" w14:textId="77777777" w:rsidR="00CF78E9" w:rsidRPr="00CF78E9" w:rsidRDefault="00CF78E9" w:rsidP="00CF78E9">
      <w:pPr>
        <w:spacing w:line="276" w:lineRule="auto"/>
        <w:rPr>
          <w:rFonts w:eastAsiaTheme="minorEastAsia"/>
          <w:bCs/>
          <w:iCs/>
          <w:sz w:val="22"/>
          <w:szCs w:val="22"/>
        </w:rPr>
      </w:pPr>
    </w:p>
    <w:p w14:paraId="1052219A" w14:textId="7FB74E9A" w:rsidR="00CF78E9" w:rsidRPr="00CF78E9" w:rsidRDefault="00CF78E9" w:rsidP="00CF78E9">
      <w:pPr>
        <w:spacing w:line="276" w:lineRule="auto"/>
        <w:rPr>
          <w:rFonts w:eastAsiaTheme="minorEastAsia"/>
          <w:bCs/>
          <w:iCs/>
          <w:sz w:val="22"/>
          <w:szCs w:val="22"/>
        </w:rPr>
      </w:pPr>
      <m:oMathPara>
        <m:oMathParaPr>
          <m:jc m:val="center"/>
        </m:oMathParaPr>
        <m:oMath>
          <m:sSub>
            <m:sSubPr>
              <m:ctrlPr>
                <w:rPr>
                  <w:rFonts w:ascii="Cambria Math" w:eastAsiaTheme="minorEastAsia" w:hAnsi="Cambria Math"/>
                  <w:bCs/>
                  <w:iCs/>
                  <w:sz w:val="22"/>
                  <w:szCs w:val="22"/>
                </w:rPr>
              </m:ctrlPr>
            </m:sSubPr>
            <m:e>
              <m:r>
                <m:rPr>
                  <m:sty m:val="p"/>
                </m:rPr>
                <w:rPr>
                  <w:rFonts w:ascii="Cambria Math" w:eastAsiaTheme="minorEastAsia" w:hAnsi="Cambria Math"/>
                  <w:sz w:val="22"/>
                  <w:szCs w:val="22"/>
                </w:rPr>
                <m:t>I</m:t>
              </m:r>
            </m:e>
            <m:sub>
              <m:r>
                <m:rPr>
                  <m:sty m:val="p"/>
                </m:rPr>
                <w:rPr>
                  <w:rFonts w:ascii="Cambria Math" w:eastAsiaTheme="minorEastAsia" w:hAnsi="Cambria Math"/>
                  <w:sz w:val="22"/>
                  <w:szCs w:val="22"/>
                </w:rPr>
                <m:t>θ3</m:t>
              </m:r>
            </m:sub>
          </m:sSub>
          <m:r>
            <m:rPr>
              <m:sty m:val="p"/>
            </m:rPr>
            <w:rPr>
              <w:rFonts w:ascii="Cambria Math" w:eastAsiaTheme="minorEastAsia" w:hAnsi="Cambria Math"/>
              <w:sz w:val="22"/>
              <w:szCs w:val="22"/>
            </w:rPr>
            <m:t xml:space="preserve">= 500∠-152° A </m:t>
          </m:r>
          <m:r>
            <m:rPr>
              <m:sty m:val="p"/>
            </m:rPr>
            <w:rPr>
              <w:rFonts w:ascii="Cambria Math" w:eastAsiaTheme="minorEastAsia" w:hAnsi="Cambria Math"/>
              <w:sz w:val="22"/>
              <w:szCs w:val="22"/>
            </w:rPr>
            <m:t xml:space="preserve"> </m:t>
          </m:r>
        </m:oMath>
      </m:oMathPara>
    </w:p>
    <w:p w14:paraId="39DFBE47" w14:textId="77777777" w:rsidR="00CF78E9" w:rsidRPr="00CF78E9" w:rsidRDefault="00CF78E9" w:rsidP="00CF78E9">
      <w:pPr>
        <w:spacing w:line="276" w:lineRule="auto"/>
        <w:rPr>
          <w:rFonts w:eastAsiaTheme="minorEastAsia"/>
          <w:bCs/>
          <w:iCs/>
          <w:sz w:val="22"/>
          <w:szCs w:val="22"/>
        </w:rPr>
      </w:pPr>
      <w:r w:rsidRPr="00CF78E9">
        <w:rPr>
          <w:rFonts w:eastAsiaTheme="minorEastAsia"/>
          <w:bCs/>
          <w:iCs/>
          <w:sz w:val="22"/>
          <w:szCs w:val="22"/>
        </w:rPr>
        <w:t>d)</w:t>
      </w:r>
    </w:p>
    <w:p w14:paraId="57937F83" w14:textId="127880CB" w:rsidR="00CF78E9" w:rsidRPr="00CF78E9" w:rsidRDefault="00CF78E9" w:rsidP="00CF78E9">
      <w:pPr>
        <w:spacing w:line="276" w:lineRule="auto"/>
        <w:rPr>
          <w:rFonts w:eastAsiaTheme="minorEastAsia"/>
          <w:bCs/>
          <w:iCs/>
          <w:sz w:val="22"/>
          <w:szCs w:val="22"/>
        </w:rPr>
      </w:pPr>
      <m:oMathPara>
        <m:oMathParaPr>
          <m:jc m:val="center"/>
        </m:oMathParaPr>
        <m:oMath>
          <m:sSub>
            <m:sSubPr>
              <m:ctrlPr>
                <w:rPr>
                  <w:rFonts w:ascii="Cambria Math" w:eastAsiaTheme="minorEastAsia" w:hAnsi="Cambria Math"/>
                  <w:bCs/>
                  <w:iCs/>
                  <w:sz w:val="22"/>
                  <w:szCs w:val="22"/>
                </w:rPr>
              </m:ctrlPr>
            </m:sSubPr>
            <m:e>
              <m:r>
                <m:rPr>
                  <m:sty m:val="p"/>
                </m:rPr>
                <w:rPr>
                  <w:rFonts w:ascii="Cambria Math" w:eastAsiaTheme="minorEastAsia" w:hAnsi="Cambria Math"/>
                  <w:sz w:val="22"/>
                  <w:szCs w:val="22"/>
                </w:rPr>
                <m:t>I</m:t>
              </m:r>
            </m:e>
            <m:sub>
              <m:r>
                <m:rPr>
                  <m:sty m:val="p"/>
                </m:rPr>
                <w:rPr>
                  <w:rFonts w:ascii="Cambria Math" w:eastAsiaTheme="minorEastAsia" w:hAnsi="Cambria Math"/>
                  <w:sz w:val="22"/>
                  <w:szCs w:val="22"/>
                </w:rPr>
                <m:t>neutro</m:t>
              </m:r>
            </m:sub>
          </m:sSub>
          <m:r>
            <m:rPr>
              <m:sty m:val="p"/>
            </m:rPr>
            <w:rPr>
              <w:rFonts w:ascii="Cambria Math" w:eastAsiaTheme="minorEastAsia" w:hAnsi="Cambria Math"/>
              <w:sz w:val="22"/>
              <w:szCs w:val="22"/>
            </w:rPr>
            <m:t>=</m:t>
          </m:r>
          <m:sSub>
            <m:sSubPr>
              <m:ctrlPr>
                <w:rPr>
                  <w:rFonts w:ascii="Cambria Math" w:eastAsiaTheme="minorEastAsia" w:hAnsi="Cambria Math"/>
                  <w:bCs/>
                  <w:iCs/>
                  <w:sz w:val="22"/>
                  <w:szCs w:val="22"/>
                </w:rPr>
              </m:ctrlPr>
            </m:sSubPr>
            <m:e>
              <m:r>
                <m:rPr>
                  <m:sty m:val="p"/>
                </m:rPr>
                <w:rPr>
                  <w:rFonts w:ascii="Cambria Math" w:eastAsiaTheme="minorEastAsia" w:hAnsi="Cambria Math"/>
                  <w:sz w:val="22"/>
                  <w:szCs w:val="22"/>
                </w:rPr>
                <m:t>I</m:t>
              </m:r>
            </m:e>
            <m:sub>
              <m:r>
                <m:rPr>
                  <m:sty m:val="p"/>
                </m:rPr>
                <w:rPr>
                  <w:rFonts w:ascii="Cambria Math" w:eastAsiaTheme="minorEastAsia" w:hAnsi="Cambria Math"/>
                  <w:sz w:val="22"/>
                  <w:szCs w:val="22"/>
                </w:rPr>
                <m:t>Za</m:t>
              </m:r>
            </m:sub>
          </m:sSub>
          <m:r>
            <m:rPr>
              <m:sty m:val="p"/>
            </m:rPr>
            <w:rPr>
              <w:rFonts w:ascii="Cambria Math" w:eastAsiaTheme="minorEastAsia" w:hAnsi="Cambria Math"/>
              <w:sz w:val="22"/>
              <w:szCs w:val="22"/>
            </w:rPr>
            <m:t>+</m:t>
          </m:r>
          <m:sSub>
            <m:sSubPr>
              <m:ctrlPr>
                <w:rPr>
                  <w:rFonts w:ascii="Cambria Math" w:eastAsiaTheme="minorEastAsia" w:hAnsi="Cambria Math"/>
                  <w:bCs/>
                  <w:iCs/>
                  <w:sz w:val="22"/>
                  <w:szCs w:val="22"/>
                </w:rPr>
              </m:ctrlPr>
            </m:sSubPr>
            <m:e>
              <m:r>
                <m:rPr>
                  <m:sty m:val="p"/>
                </m:rPr>
                <w:rPr>
                  <w:rFonts w:ascii="Cambria Math" w:eastAsiaTheme="minorEastAsia" w:hAnsi="Cambria Math"/>
                  <w:sz w:val="22"/>
                  <w:szCs w:val="22"/>
                </w:rPr>
                <m:t>I</m:t>
              </m:r>
            </m:e>
            <m:sub>
              <m:r>
                <m:rPr>
                  <m:sty m:val="p"/>
                </m:rPr>
                <w:rPr>
                  <w:rFonts w:ascii="Cambria Math" w:eastAsiaTheme="minorEastAsia" w:hAnsi="Cambria Math"/>
                  <w:sz w:val="22"/>
                  <w:szCs w:val="22"/>
                </w:rPr>
                <m:t>Zb</m:t>
              </m:r>
            </m:sub>
          </m:sSub>
          <m:r>
            <m:rPr>
              <m:sty m:val="p"/>
            </m:rPr>
            <w:rPr>
              <w:rFonts w:ascii="Cambria Math" w:eastAsiaTheme="minorEastAsia" w:hAnsi="Cambria Math"/>
              <w:sz w:val="22"/>
              <w:szCs w:val="22"/>
            </w:rPr>
            <m:t>+</m:t>
          </m:r>
          <m:sSub>
            <m:sSubPr>
              <m:ctrlPr>
                <w:rPr>
                  <w:rFonts w:ascii="Cambria Math" w:eastAsiaTheme="minorEastAsia" w:hAnsi="Cambria Math"/>
                  <w:bCs/>
                  <w:iCs/>
                  <w:sz w:val="22"/>
                  <w:szCs w:val="22"/>
                </w:rPr>
              </m:ctrlPr>
            </m:sSubPr>
            <m:e>
              <m:r>
                <m:rPr>
                  <m:sty m:val="p"/>
                </m:rPr>
                <w:rPr>
                  <w:rFonts w:ascii="Cambria Math" w:eastAsiaTheme="minorEastAsia" w:hAnsi="Cambria Math"/>
                  <w:sz w:val="22"/>
                  <w:szCs w:val="22"/>
                </w:rPr>
                <m:t>I</m:t>
              </m:r>
            </m:e>
            <m:sub>
              <m:r>
                <m:rPr>
                  <m:sty m:val="p"/>
                </m:rPr>
                <w:rPr>
                  <w:rFonts w:ascii="Cambria Math" w:eastAsiaTheme="minorEastAsia" w:hAnsi="Cambria Math"/>
                  <w:sz w:val="22"/>
                  <w:szCs w:val="22"/>
                </w:rPr>
                <m:t>Za</m:t>
              </m:r>
            </m:sub>
          </m:sSub>
        </m:oMath>
      </m:oMathPara>
    </w:p>
    <w:p w14:paraId="508F96A3" w14:textId="77777777" w:rsidR="00CF78E9" w:rsidRPr="00CF78E9" w:rsidRDefault="00CF78E9" w:rsidP="00CF78E9">
      <w:pPr>
        <w:spacing w:line="276" w:lineRule="auto"/>
        <w:rPr>
          <w:rFonts w:eastAsiaTheme="minorEastAsia"/>
          <w:bCs/>
          <w:iCs/>
          <w:sz w:val="22"/>
          <w:szCs w:val="22"/>
        </w:rPr>
      </w:pPr>
    </w:p>
    <w:p w14:paraId="2F92C116" w14:textId="1BA82281" w:rsidR="00CF78E9" w:rsidRPr="00CF78E9" w:rsidRDefault="00CF78E9" w:rsidP="00CF78E9">
      <w:pPr>
        <w:spacing w:line="276" w:lineRule="auto"/>
        <w:rPr>
          <w:rFonts w:eastAsiaTheme="minorEastAsia"/>
          <w:bCs/>
          <w:iCs/>
          <w:sz w:val="22"/>
          <w:szCs w:val="22"/>
        </w:rPr>
      </w:pPr>
      <m:oMathPara>
        <m:oMathParaPr>
          <m:jc m:val="center"/>
        </m:oMathParaPr>
        <m:oMath>
          <m:sSub>
            <m:sSubPr>
              <m:ctrlPr>
                <w:rPr>
                  <w:rFonts w:ascii="Cambria Math" w:eastAsiaTheme="minorEastAsia" w:hAnsi="Cambria Math"/>
                  <w:bCs/>
                  <w:iCs/>
                  <w:sz w:val="22"/>
                  <w:szCs w:val="22"/>
                </w:rPr>
              </m:ctrlPr>
            </m:sSubPr>
            <m:e>
              <m:r>
                <m:rPr>
                  <m:sty m:val="p"/>
                </m:rPr>
                <w:rPr>
                  <w:rFonts w:ascii="Cambria Math" w:eastAsiaTheme="minorEastAsia" w:hAnsi="Cambria Math"/>
                  <w:sz w:val="22"/>
                  <w:szCs w:val="22"/>
                </w:rPr>
                <m:t>I</m:t>
              </m:r>
            </m:e>
            <m:sub>
              <m:r>
                <m:rPr>
                  <m:sty m:val="p"/>
                </m:rPr>
                <w:rPr>
                  <w:rFonts w:ascii="Cambria Math" w:eastAsiaTheme="minorEastAsia" w:hAnsi="Cambria Math"/>
                  <w:sz w:val="22"/>
                  <w:szCs w:val="22"/>
                </w:rPr>
                <m:t>neutro</m:t>
              </m:r>
            </m:sub>
          </m:sSub>
          <m:r>
            <m:rPr>
              <m:sty m:val="p"/>
            </m:rPr>
            <w:rPr>
              <w:rFonts w:ascii="Cambria Math" w:eastAsiaTheme="minorEastAsia" w:hAnsi="Cambria Math"/>
              <w:sz w:val="22"/>
              <w:szCs w:val="22"/>
            </w:rPr>
            <m:t>=</m:t>
          </m:r>
          <m:d>
            <m:dPr>
              <m:ctrlPr>
                <w:rPr>
                  <w:rFonts w:ascii="Cambria Math" w:eastAsiaTheme="minorEastAsia" w:hAnsi="Cambria Math"/>
                  <w:bCs/>
                  <w:iCs/>
                  <w:sz w:val="22"/>
                  <w:szCs w:val="22"/>
                </w:rPr>
              </m:ctrlPr>
            </m:dPr>
            <m:e>
              <m:r>
                <m:rPr>
                  <m:sty m:val="p"/>
                </m:rPr>
                <w:rPr>
                  <w:rFonts w:ascii="Cambria Math" w:eastAsiaTheme="minorEastAsia" w:hAnsi="Cambria Math"/>
                  <w:sz w:val="22"/>
                  <w:szCs w:val="22"/>
                </w:rPr>
                <m:t>424.024-j264.959</m:t>
              </m:r>
            </m:e>
          </m:d>
          <m:r>
            <m:rPr>
              <m:sty m:val="p"/>
            </m:rPr>
            <w:rPr>
              <w:rFonts w:ascii="Cambria Math" w:eastAsiaTheme="minorEastAsia" w:hAnsi="Cambria Math"/>
              <w:sz w:val="22"/>
              <w:szCs w:val="22"/>
            </w:rPr>
            <m:t>+</m:t>
          </m:r>
          <m:d>
            <m:dPr>
              <m:ctrlPr>
                <w:rPr>
                  <w:rFonts w:ascii="Cambria Math" w:eastAsiaTheme="minorEastAsia" w:hAnsi="Cambria Math"/>
                  <w:bCs/>
                  <w:iCs/>
                  <w:sz w:val="22"/>
                  <w:szCs w:val="22"/>
                </w:rPr>
              </m:ctrlPr>
            </m:dPr>
            <m:e>
              <m:r>
                <m:rPr>
                  <m:sty m:val="p"/>
                </m:rPr>
                <w:rPr>
                  <w:rFonts w:ascii="Cambria Math" w:eastAsiaTheme="minorEastAsia" w:hAnsi="Cambria Math"/>
                  <w:sz w:val="22"/>
                  <w:szCs w:val="22"/>
                </w:rPr>
                <m:t>17.449+j499.695</m:t>
              </m:r>
            </m:e>
          </m:d>
          <m:r>
            <m:rPr>
              <m:sty m:val="p"/>
            </m:rPr>
            <w:rPr>
              <w:rFonts w:ascii="Cambria Math" w:eastAsiaTheme="minorEastAsia" w:hAnsi="Cambria Math"/>
              <w:sz w:val="22"/>
              <w:szCs w:val="22"/>
            </w:rPr>
            <m:t>+</m:t>
          </m:r>
          <m:d>
            <m:dPr>
              <m:ctrlPr>
                <w:rPr>
                  <w:rFonts w:ascii="Cambria Math" w:eastAsiaTheme="minorEastAsia" w:hAnsi="Cambria Math"/>
                  <w:bCs/>
                  <w:iCs/>
                  <w:sz w:val="22"/>
                  <w:szCs w:val="22"/>
                </w:rPr>
              </m:ctrlPr>
            </m:dPr>
            <m:e>
              <m:r>
                <m:rPr>
                  <m:sty m:val="p"/>
                </m:rPr>
                <w:rPr>
                  <w:rFonts w:ascii="Cambria Math" w:eastAsiaTheme="minorEastAsia" w:hAnsi="Cambria Math"/>
                  <w:sz w:val="22"/>
                  <w:szCs w:val="22"/>
                </w:rPr>
                <m:t>-441.473-j234.735</m:t>
              </m:r>
            </m:e>
          </m:d>
        </m:oMath>
      </m:oMathPara>
    </w:p>
    <w:p w14:paraId="2C06229D" w14:textId="77777777" w:rsidR="00CF78E9" w:rsidRPr="00CF78E9" w:rsidRDefault="00CF78E9" w:rsidP="00CF78E9">
      <w:pPr>
        <w:spacing w:line="276" w:lineRule="auto"/>
        <w:rPr>
          <w:rFonts w:eastAsiaTheme="minorEastAsia"/>
          <w:bCs/>
          <w:iCs/>
          <w:sz w:val="22"/>
          <w:szCs w:val="22"/>
        </w:rPr>
      </w:pPr>
    </w:p>
    <w:p w14:paraId="026AAEAA" w14:textId="065E43D6" w:rsidR="00CF78E9" w:rsidRPr="00CF78E9" w:rsidRDefault="00CF78E9" w:rsidP="00CF78E9">
      <w:pPr>
        <w:spacing w:line="276" w:lineRule="auto"/>
        <w:rPr>
          <w:rFonts w:eastAsiaTheme="minorEastAsia"/>
          <w:bCs/>
          <w:iCs/>
          <w:sz w:val="22"/>
          <w:szCs w:val="22"/>
        </w:rPr>
      </w:pPr>
      <m:oMathPara>
        <m:oMathParaPr>
          <m:jc m:val="center"/>
        </m:oMathParaPr>
        <m:oMath>
          <m:sSub>
            <m:sSubPr>
              <m:ctrlPr>
                <w:rPr>
                  <w:rFonts w:ascii="Cambria Math" w:eastAsiaTheme="minorEastAsia" w:hAnsi="Cambria Math"/>
                  <w:bCs/>
                  <w:iCs/>
                  <w:sz w:val="22"/>
                  <w:szCs w:val="22"/>
                </w:rPr>
              </m:ctrlPr>
            </m:sSubPr>
            <m:e>
              <m:r>
                <m:rPr>
                  <m:sty m:val="p"/>
                </m:rPr>
                <w:rPr>
                  <w:rFonts w:ascii="Cambria Math" w:eastAsiaTheme="minorEastAsia" w:hAnsi="Cambria Math"/>
                </w:rPr>
                <m:t>I</m:t>
              </m:r>
            </m:e>
            <m:sub>
              <m:r>
                <m:rPr>
                  <m:sty m:val="p"/>
                </m:rPr>
                <w:rPr>
                  <w:rFonts w:ascii="Cambria Math" w:eastAsiaTheme="minorEastAsia" w:hAnsi="Cambria Math"/>
                </w:rPr>
                <m:t>neutro</m:t>
              </m:r>
            </m:sub>
          </m:sSub>
          <m:r>
            <m:rPr>
              <m:sty m:val="p"/>
            </m:rPr>
            <w:rPr>
              <w:rFonts w:ascii="Cambria Math" w:eastAsiaTheme="minorEastAsia" w:hAnsi="Cambria Math"/>
            </w:rPr>
            <m:t>=</m:t>
          </m:r>
          <m:r>
            <m:rPr>
              <m:sty m:val="p"/>
            </m:rPr>
            <w:rPr>
              <w:rFonts w:ascii="Cambria Math" w:eastAsiaTheme="minorEastAsia" w:hAnsi="Cambria Math"/>
            </w:rPr>
            <m:t>0</m:t>
          </m:r>
        </m:oMath>
      </m:oMathPara>
    </w:p>
    <w:p w14:paraId="51BB6A20" w14:textId="77777777" w:rsidR="00CF78E9" w:rsidRPr="00CF78E9" w:rsidRDefault="00CF78E9" w:rsidP="00CF78E9">
      <w:pPr>
        <w:spacing w:line="276" w:lineRule="auto"/>
        <w:rPr>
          <w:bCs/>
          <w:iCs/>
          <w:sz w:val="22"/>
          <w:szCs w:val="22"/>
        </w:rPr>
      </w:pPr>
      <w:r w:rsidRPr="00CF78E9">
        <w:rPr>
          <w:bCs/>
          <w:iCs/>
          <w:sz w:val="22"/>
          <w:szCs w:val="22"/>
        </w:rPr>
        <w:t>Si las impedancias de carga no fueran iguales (carga desbalanceada), la corriente neutra tendría un valor distinto de cero</w:t>
      </w:r>
    </w:p>
    <w:p w14:paraId="1DE33A93" w14:textId="77777777" w:rsidR="00CF78E9" w:rsidRPr="00CF78E9" w:rsidRDefault="00CF78E9" w:rsidP="00CF78E9">
      <w:pPr>
        <w:spacing w:line="276" w:lineRule="auto"/>
        <w:rPr>
          <w:bCs/>
          <w:iCs/>
          <w:sz w:val="22"/>
          <w:szCs w:val="22"/>
        </w:rPr>
      </w:pPr>
      <w:r w:rsidRPr="00CF78E9">
        <w:rPr>
          <w:bCs/>
          <w:iCs/>
          <w:sz w:val="22"/>
          <w:szCs w:val="22"/>
        </w:rPr>
        <w:t>e)</w:t>
      </w:r>
    </w:p>
    <w:p w14:paraId="314AE7EE" w14:textId="77777777" w:rsidR="00CF78E9" w:rsidRPr="00CF78E9" w:rsidRDefault="00CF78E9" w:rsidP="00CF78E9">
      <w:pPr>
        <w:spacing w:line="276" w:lineRule="auto"/>
        <w:rPr>
          <w:bCs/>
          <w:iCs/>
          <w:sz w:val="22"/>
          <w:szCs w:val="22"/>
        </w:rPr>
      </w:pPr>
      <w:r w:rsidRPr="00CF78E9">
        <w:rPr>
          <w:bCs/>
          <w:iCs/>
          <w:sz w:val="22"/>
          <w:szCs w:val="22"/>
        </w:rPr>
        <w:t>Los voltajes de carga son iguales a los voltajes de fase de fuente correspondiente</w:t>
      </w:r>
    </w:p>
    <w:p w14:paraId="21B056BA" w14:textId="7C3ABC04" w:rsidR="00CF78E9" w:rsidRPr="00CF78E9" w:rsidRDefault="00CF78E9" w:rsidP="00CF78E9">
      <w:pPr>
        <w:spacing w:line="276" w:lineRule="auto"/>
        <w:rPr>
          <w:rFonts w:eastAsiaTheme="minorEastAsia"/>
          <w:bCs/>
          <w:iCs/>
          <w:sz w:val="22"/>
          <w:szCs w:val="22"/>
        </w:rPr>
      </w:pPr>
      <m:oMathPara>
        <m:oMathParaPr>
          <m:jc m:val="center"/>
        </m:oMathParaPr>
        <m:oMath>
          <m:sSub>
            <m:sSubPr>
              <m:ctrlPr>
                <w:rPr>
                  <w:rFonts w:ascii="Cambria Math" w:eastAsiaTheme="minorEastAsia" w:hAnsi="Cambria Math"/>
                  <w:bCs/>
                  <w:iCs/>
                  <w:sz w:val="22"/>
                  <w:szCs w:val="22"/>
                </w:rPr>
              </m:ctrlPr>
            </m:sSubPr>
            <m:e>
              <m:r>
                <m:rPr>
                  <m:sty m:val="p"/>
                </m:rPr>
                <w:rPr>
                  <w:rFonts w:ascii="Cambria Math" w:eastAsiaTheme="minorEastAsia" w:hAnsi="Cambria Math"/>
                </w:rPr>
                <m:t>V</m:t>
              </m:r>
            </m:e>
            <m:sub>
              <m:r>
                <m:rPr>
                  <m:sty m:val="p"/>
                </m:rPr>
                <w:rPr>
                  <w:rFonts w:ascii="Cambria Math" w:eastAsiaTheme="minorEastAsia" w:hAnsi="Cambria Math"/>
                </w:rPr>
                <m:t>za</m:t>
              </m:r>
            </m:sub>
          </m:sSub>
          <m:r>
            <m:rPr>
              <m:sty m:val="p"/>
            </m:rPr>
            <w:rPr>
              <w:rFonts w:ascii="Cambria Math" w:eastAsiaTheme="minorEastAsia" w:hAnsi="Cambria Math"/>
            </w:rPr>
            <m:t>=500∠0° V</m:t>
          </m:r>
        </m:oMath>
      </m:oMathPara>
    </w:p>
    <w:p w14:paraId="04FBD911" w14:textId="459BAE98" w:rsidR="00CF78E9" w:rsidRPr="00CF78E9" w:rsidRDefault="00CF78E9" w:rsidP="00CF78E9">
      <w:pPr>
        <w:spacing w:line="276" w:lineRule="auto"/>
        <w:rPr>
          <w:rFonts w:eastAsiaTheme="minorEastAsia"/>
          <w:bCs/>
          <w:iCs/>
          <w:sz w:val="22"/>
          <w:szCs w:val="22"/>
        </w:rPr>
      </w:pPr>
      <m:oMathPara>
        <m:oMathParaPr>
          <m:jc m:val="center"/>
        </m:oMathParaPr>
        <m:oMath>
          <m:sSub>
            <m:sSubPr>
              <m:ctrlPr>
                <w:rPr>
                  <w:rFonts w:ascii="Cambria Math" w:eastAsiaTheme="minorEastAsia" w:hAnsi="Cambria Math"/>
                  <w:bCs/>
                  <w:iCs/>
                  <w:sz w:val="22"/>
                  <w:szCs w:val="22"/>
                </w:rPr>
              </m:ctrlPr>
            </m:sSubPr>
            <m:e>
              <m:r>
                <m:rPr>
                  <m:sty m:val="p"/>
                </m:rPr>
                <w:rPr>
                  <w:rFonts w:ascii="Cambria Math" w:eastAsiaTheme="minorEastAsia" w:hAnsi="Cambria Math"/>
                </w:rPr>
                <m:t>V</m:t>
              </m:r>
            </m:e>
            <m:sub>
              <m:r>
                <m:rPr>
                  <m:sty m:val="p"/>
                </m:rPr>
                <w:rPr>
                  <w:rFonts w:ascii="Cambria Math" w:eastAsiaTheme="minorEastAsia" w:hAnsi="Cambria Math"/>
                </w:rPr>
                <m:t>zb</m:t>
              </m:r>
            </m:sub>
          </m:sSub>
          <m:r>
            <m:rPr>
              <m:sty m:val="p"/>
            </m:rPr>
            <w:rPr>
              <w:rFonts w:ascii="Cambria Math" w:eastAsiaTheme="minorEastAsia" w:hAnsi="Cambria Math"/>
            </w:rPr>
            <m:t>=500∠120° V</m:t>
          </m:r>
        </m:oMath>
      </m:oMathPara>
    </w:p>
    <w:p w14:paraId="4CC31D31" w14:textId="3A80A8AC" w:rsidR="00CF78E9" w:rsidRPr="00CF78E9" w:rsidRDefault="00CF78E9" w:rsidP="00CF78E9">
      <w:pPr>
        <w:spacing w:line="276" w:lineRule="auto"/>
        <w:rPr>
          <w:rFonts w:eastAsiaTheme="minorEastAsia"/>
          <w:bCs/>
          <w:iCs/>
        </w:rPr>
      </w:pPr>
      <m:oMathPara>
        <m:oMath>
          <m:sSub>
            <m:sSubPr>
              <m:ctrlPr>
                <w:rPr>
                  <w:rFonts w:ascii="Cambria Math" w:eastAsiaTheme="minorEastAsia" w:hAnsi="Cambria Math"/>
                  <w:bCs/>
                  <w:iCs/>
                  <w:sz w:val="22"/>
                  <w:szCs w:val="22"/>
                </w:rPr>
              </m:ctrlPr>
            </m:sSubPr>
            <m:e>
              <m:r>
                <m:rPr>
                  <m:sty m:val="p"/>
                </m:rPr>
                <w:rPr>
                  <w:rFonts w:ascii="Cambria Math" w:eastAsiaTheme="minorEastAsia" w:hAnsi="Cambria Math"/>
                </w:rPr>
                <m:t>V</m:t>
              </m:r>
            </m:e>
            <m:sub>
              <m:r>
                <m:rPr>
                  <m:sty m:val="p"/>
                </m:rPr>
                <w:rPr>
                  <w:rFonts w:ascii="Cambria Math" w:eastAsiaTheme="minorEastAsia" w:hAnsi="Cambria Math"/>
                </w:rPr>
                <m:t>zc</m:t>
              </m:r>
            </m:sub>
          </m:sSub>
          <m:r>
            <m:rPr>
              <m:sty m:val="p"/>
            </m:rPr>
            <w:rPr>
              <w:rFonts w:ascii="Cambria Math" w:eastAsiaTheme="minorEastAsia" w:hAnsi="Cambria Math"/>
            </w:rPr>
            <m:t>=500∠-120° V</m:t>
          </m:r>
        </m:oMath>
      </m:oMathPara>
    </w:p>
    <w:bookmarkEnd w:id="1"/>
    <w:p w14:paraId="0D99D14E" w14:textId="7F4C9378" w:rsidR="00CF78E9" w:rsidRPr="009D03B3" w:rsidRDefault="00CF78E9" w:rsidP="00CF78E9">
      <w:pPr>
        <w:adjustRightInd w:val="0"/>
        <w:spacing w:before="240" w:line="276" w:lineRule="auto"/>
        <w:rPr>
          <w:rFonts w:ascii="Times-Roman" w:eastAsiaTheme="minorEastAsia" w:hAnsi="Times-Roman" w:cs="Times-Roman"/>
          <w:b/>
          <w:bCs/>
          <w:sz w:val="22"/>
          <w:szCs w:val="22"/>
        </w:rPr>
      </w:pPr>
      <w:r>
        <w:rPr>
          <w:rFonts w:ascii="Times-Bold" w:hAnsi="Times-Bold" w:cs="Times-Bold"/>
          <w:b/>
          <w:bCs/>
          <w:sz w:val="22"/>
          <w:szCs w:val="22"/>
        </w:rPr>
        <w:t>2</w:t>
      </w:r>
      <w:r w:rsidRPr="009D03B3">
        <w:rPr>
          <w:rFonts w:ascii="Times-Bold" w:hAnsi="Times-Bold" w:cs="Times-Bold"/>
          <w:b/>
          <w:bCs/>
          <w:sz w:val="22"/>
          <w:szCs w:val="22"/>
        </w:rPr>
        <w:t xml:space="preserve">. </w:t>
      </w:r>
      <w:r w:rsidRPr="009D03B3">
        <w:rPr>
          <w:rFonts w:ascii="Times-Roman" w:hAnsi="Times-Roman" w:cs="Times-Roman"/>
          <w:b/>
          <w:bCs/>
          <w:sz w:val="22"/>
          <w:szCs w:val="22"/>
        </w:rPr>
        <w:t>Determine los voltajes de línea y las corrientes de carga para el sistema de la figura 21-41.</w:t>
      </w:r>
    </w:p>
    <w:p w14:paraId="60FF4858" w14:textId="77777777" w:rsidR="00CF78E9" w:rsidRPr="00250497" w:rsidRDefault="00CF78E9" w:rsidP="00CF78E9">
      <w:pPr>
        <w:adjustRightInd w:val="0"/>
        <w:spacing w:before="240" w:line="276" w:lineRule="auto"/>
        <w:jc w:val="center"/>
        <w:rPr>
          <w:rFonts w:ascii="Times-Roman" w:eastAsiaTheme="minorHAnsi" w:hAnsi="Times-Roman" w:cs="Times-Roman"/>
        </w:rPr>
      </w:pPr>
      <w:r>
        <w:rPr>
          <w:noProof/>
        </w:rPr>
        <w:drawing>
          <wp:inline distT="0" distB="0" distL="0" distR="0" wp14:anchorId="3C1E67F2" wp14:editId="7586720C">
            <wp:extent cx="3196742" cy="1449844"/>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671" t="19999" r="14250" b="17821"/>
                    <a:stretch/>
                  </pic:blipFill>
                  <pic:spPr bwMode="auto">
                    <a:xfrm>
                      <a:off x="0" y="0"/>
                      <a:ext cx="3198681" cy="1450723"/>
                    </a:xfrm>
                    <a:prstGeom prst="rect">
                      <a:avLst/>
                    </a:prstGeom>
                    <a:ln>
                      <a:noFill/>
                    </a:ln>
                    <a:extLst>
                      <a:ext uri="{53640926-AAD7-44D8-BBD7-CCE9431645EC}">
                        <a14:shadowObscured xmlns:a14="http://schemas.microsoft.com/office/drawing/2010/main"/>
                      </a:ext>
                    </a:extLst>
                  </pic:spPr>
                </pic:pic>
              </a:graphicData>
            </a:graphic>
          </wp:inline>
        </w:drawing>
      </w:r>
    </w:p>
    <w:p w14:paraId="3C873BD9" w14:textId="77777777" w:rsidR="00CF78E9" w:rsidRPr="00250497" w:rsidRDefault="00CF78E9" w:rsidP="00CF78E9">
      <w:pPr>
        <w:adjustRightInd w:val="0"/>
        <w:spacing w:before="240"/>
        <w:rPr>
          <w:rFonts w:ascii="Times-Roman" w:eastAsiaTheme="minorEastAsia" w:hAnsi="Times-Roman" w:cs="Times-Roman"/>
        </w:rPr>
      </w:pPr>
      <m:oMathPara>
        <m:oMath>
          <m:sSub>
            <m:sSubPr>
              <m:ctrlPr>
                <w:rPr>
                  <w:rFonts w:ascii="Cambria Math" w:eastAsiaTheme="minorEastAsia" w:hAnsi="Cambria Math" w:cs="Times-Roman"/>
                  <w:i/>
                  <w:sz w:val="22"/>
                  <w:szCs w:val="22"/>
                </w:rPr>
              </m:ctrlPr>
            </m:sSubPr>
            <m:e>
              <m:r>
                <w:rPr>
                  <w:rFonts w:ascii="Cambria Math" w:eastAsiaTheme="minorEastAsia" w:hAnsi="Cambria Math" w:cs="Times-Roman"/>
                </w:rPr>
                <m:t>V</m:t>
              </m:r>
            </m:e>
            <m:sub>
              <m:r>
                <w:rPr>
                  <w:rFonts w:ascii="Cambria Math" w:eastAsiaTheme="minorEastAsia" w:hAnsi="Cambria Math" w:cs="Times-Roman"/>
                </w:rPr>
                <m:t>L</m:t>
              </m:r>
            </m:sub>
          </m:sSub>
          <m:r>
            <w:rPr>
              <w:rFonts w:ascii="Cambria Math" w:eastAsiaTheme="minorEastAsia" w:hAnsi="Cambria Math" w:cs="Times-Roman"/>
            </w:rPr>
            <m:t>=</m:t>
          </m:r>
          <m:sSub>
            <m:sSubPr>
              <m:ctrlPr>
                <w:rPr>
                  <w:rFonts w:ascii="Cambria Math" w:eastAsiaTheme="minorEastAsia" w:hAnsi="Cambria Math" w:cs="Times-Roman"/>
                  <w:i/>
                  <w:sz w:val="22"/>
                  <w:szCs w:val="22"/>
                </w:rPr>
              </m:ctrlPr>
            </m:sSubPr>
            <m:e>
              <m:r>
                <w:rPr>
                  <w:rFonts w:ascii="Cambria Math" w:eastAsiaTheme="minorEastAsia" w:hAnsi="Cambria Math" w:cs="Times-Roman"/>
                </w:rPr>
                <m:t>V</m:t>
              </m:r>
            </m:e>
            <m:sub>
              <m:r>
                <w:rPr>
                  <w:rFonts w:ascii="Cambria Math" w:eastAsiaTheme="minorEastAsia" w:hAnsi="Cambria Math" w:cs="Times-Roman"/>
                </w:rPr>
                <m:t>θ</m:t>
              </m:r>
            </m:sub>
          </m:sSub>
          <m:r>
            <w:rPr>
              <w:rFonts w:ascii="Cambria Math" w:eastAsiaTheme="minorEastAsia" w:hAnsi="Cambria Math" w:cs="Times-Roman"/>
            </w:rPr>
            <m:t>=</m:t>
          </m:r>
          <m:rad>
            <m:radPr>
              <m:degHide m:val="1"/>
              <m:ctrlPr>
                <w:rPr>
                  <w:rFonts w:ascii="Cambria Math" w:eastAsiaTheme="minorEastAsia" w:hAnsi="Cambria Math" w:cs="Times-Roman"/>
                  <w:i/>
                  <w:sz w:val="22"/>
                  <w:szCs w:val="22"/>
                </w:rPr>
              </m:ctrlPr>
            </m:radPr>
            <m:deg/>
            <m:e>
              <m:r>
                <w:rPr>
                  <w:rFonts w:ascii="Cambria Math" w:eastAsiaTheme="minorEastAsia" w:hAnsi="Cambria Math" w:cs="Times-Roman"/>
                </w:rPr>
                <m:t>3</m:t>
              </m:r>
            </m:e>
          </m:rad>
          <m:sSub>
            <m:sSubPr>
              <m:ctrlPr>
                <w:rPr>
                  <w:rFonts w:ascii="Cambria Math" w:eastAsiaTheme="minorEastAsia" w:hAnsi="Cambria Math" w:cs="Times-Roman"/>
                  <w:i/>
                  <w:sz w:val="22"/>
                  <w:szCs w:val="22"/>
                </w:rPr>
              </m:ctrlPr>
            </m:sSubPr>
            <m:e>
              <m:r>
                <w:rPr>
                  <w:rFonts w:ascii="Cambria Math" w:eastAsiaTheme="minorEastAsia" w:hAnsi="Cambria Math" w:cs="Times-Roman"/>
                </w:rPr>
                <m:t>V</m:t>
              </m:r>
            </m:e>
            <m:sub>
              <m:r>
                <w:rPr>
                  <w:rFonts w:ascii="Cambria Math" w:eastAsiaTheme="minorEastAsia" w:hAnsi="Cambria Math" w:cs="Times-Roman"/>
                </w:rPr>
                <m:t>Z</m:t>
              </m:r>
            </m:sub>
          </m:sSub>
        </m:oMath>
      </m:oMathPara>
    </w:p>
    <w:p w14:paraId="2B0FD28B" w14:textId="77777777" w:rsidR="00CF78E9" w:rsidRDefault="00CF78E9" w:rsidP="00CF78E9">
      <w:pPr>
        <w:adjustRightInd w:val="0"/>
        <w:spacing w:before="240"/>
        <w:rPr>
          <w:rFonts w:ascii="Times-Roman" w:eastAsiaTheme="minorEastAsia" w:hAnsi="Times-Roman" w:cs="Times-Roman"/>
        </w:rPr>
      </w:pPr>
    </w:p>
    <w:p w14:paraId="190CE8C1" w14:textId="77777777" w:rsidR="00CF78E9" w:rsidRPr="0026613F" w:rsidRDefault="00CF78E9" w:rsidP="00CF78E9">
      <w:pPr>
        <w:adjustRightInd w:val="0"/>
        <w:spacing w:before="240"/>
        <w:rPr>
          <w:rFonts w:ascii="Times-Roman" w:eastAsiaTheme="minorEastAsia" w:hAnsi="Times-Roman" w:cs="Times-Roman"/>
        </w:rPr>
      </w:pPr>
      <m:oMathPara>
        <m:oMath>
          <m:sSub>
            <m:sSubPr>
              <m:ctrlPr>
                <w:rPr>
                  <w:rFonts w:ascii="Cambria Math" w:eastAsiaTheme="minorEastAsia" w:hAnsi="Cambria Math" w:cs="Times-Roman"/>
                  <w:i/>
                  <w:sz w:val="22"/>
                  <w:szCs w:val="22"/>
                </w:rPr>
              </m:ctrlPr>
            </m:sSubPr>
            <m:e>
              <m:r>
                <w:rPr>
                  <w:rFonts w:ascii="Cambria Math" w:eastAsiaTheme="minorEastAsia" w:hAnsi="Cambria Math" w:cs="Times-Roman"/>
                </w:rPr>
                <m:t>V</m:t>
              </m:r>
            </m:e>
            <m:sub>
              <m:r>
                <w:rPr>
                  <w:rFonts w:ascii="Cambria Math" w:eastAsiaTheme="minorEastAsia" w:hAnsi="Cambria Math" w:cs="Times-Roman"/>
                </w:rPr>
                <m:t>Z</m:t>
              </m:r>
            </m:sub>
          </m:sSub>
          <m:r>
            <w:rPr>
              <w:rFonts w:ascii="Cambria Math" w:eastAsiaTheme="minorEastAsia" w:hAnsi="Cambria Math" w:cs="Times-Roman"/>
            </w:rPr>
            <m:t>=</m:t>
          </m:r>
          <m:f>
            <m:fPr>
              <m:ctrlPr>
                <w:rPr>
                  <w:rFonts w:ascii="Cambria Math" w:eastAsiaTheme="minorEastAsia" w:hAnsi="Cambria Math" w:cs="Times-Roman"/>
                  <w:i/>
                  <w:sz w:val="22"/>
                  <w:szCs w:val="22"/>
                </w:rPr>
              </m:ctrlPr>
            </m:fPr>
            <m:num>
              <m:sSub>
                <m:sSubPr>
                  <m:ctrlPr>
                    <w:rPr>
                      <w:rFonts w:ascii="Cambria Math" w:eastAsiaTheme="minorEastAsia" w:hAnsi="Cambria Math" w:cs="Times-Roman"/>
                      <w:i/>
                      <w:sz w:val="22"/>
                      <w:szCs w:val="22"/>
                    </w:rPr>
                  </m:ctrlPr>
                </m:sSubPr>
                <m:e>
                  <m:r>
                    <w:rPr>
                      <w:rFonts w:ascii="Cambria Math" w:eastAsiaTheme="minorEastAsia" w:hAnsi="Cambria Math" w:cs="Times-Roman"/>
                    </w:rPr>
                    <m:t>V</m:t>
                  </m:r>
                </m:e>
                <m:sub>
                  <m:r>
                    <w:rPr>
                      <w:rFonts w:ascii="Cambria Math" w:eastAsiaTheme="minorEastAsia" w:hAnsi="Cambria Math" w:cs="Times-Roman"/>
                    </w:rPr>
                    <m:t>θ</m:t>
                  </m:r>
                </m:sub>
              </m:sSub>
            </m:num>
            <m:den>
              <m:rad>
                <m:radPr>
                  <m:degHide m:val="1"/>
                  <m:ctrlPr>
                    <w:rPr>
                      <w:rFonts w:ascii="Cambria Math" w:eastAsiaTheme="minorEastAsia" w:hAnsi="Cambria Math" w:cs="Times-Roman"/>
                      <w:i/>
                      <w:sz w:val="22"/>
                      <w:szCs w:val="22"/>
                    </w:rPr>
                  </m:ctrlPr>
                </m:radPr>
                <m:deg/>
                <m:e>
                  <m:r>
                    <w:rPr>
                      <w:rFonts w:ascii="Cambria Math" w:eastAsiaTheme="minorEastAsia" w:hAnsi="Cambria Math" w:cs="Times-Roman"/>
                    </w:rPr>
                    <m:t>3</m:t>
                  </m:r>
                </m:e>
              </m:rad>
            </m:den>
          </m:f>
          <m:r>
            <w:rPr>
              <w:rFonts w:ascii="Cambria Math" w:eastAsiaTheme="minorEastAsia" w:hAnsi="Cambria Math" w:cs="Times-Roman"/>
            </w:rPr>
            <m:t>=</m:t>
          </m:r>
          <m:f>
            <m:fPr>
              <m:ctrlPr>
                <w:rPr>
                  <w:rFonts w:ascii="Cambria Math" w:eastAsiaTheme="minorEastAsia" w:hAnsi="Cambria Math" w:cs="Times-Roman"/>
                  <w:i/>
                  <w:sz w:val="22"/>
                  <w:szCs w:val="22"/>
                </w:rPr>
              </m:ctrlPr>
            </m:fPr>
            <m:num>
              <m:r>
                <w:rPr>
                  <w:rFonts w:ascii="Cambria Math" w:eastAsiaTheme="minorEastAsia" w:hAnsi="Cambria Math" w:cs="Times-Roman"/>
                </w:rPr>
                <m:t>330</m:t>
              </m:r>
            </m:num>
            <m:den>
              <m:rad>
                <m:radPr>
                  <m:degHide m:val="1"/>
                  <m:ctrlPr>
                    <w:rPr>
                      <w:rFonts w:ascii="Cambria Math" w:eastAsiaTheme="minorEastAsia" w:hAnsi="Cambria Math" w:cs="Times-Roman"/>
                      <w:i/>
                      <w:sz w:val="22"/>
                      <w:szCs w:val="22"/>
                    </w:rPr>
                  </m:ctrlPr>
                </m:radPr>
                <m:deg/>
                <m:e>
                  <m:r>
                    <w:rPr>
                      <w:rFonts w:ascii="Cambria Math" w:eastAsiaTheme="minorEastAsia" w:hAnsi="Cambria Math" w:cs="Times-Roman"/>
                    </w:rPr>
                    <m:t>3</m:t>
                  </m:r>
                </m:e>
              </m:rad>
            </m:den>
          </m:f>
          <m:r>
            <w:rPr>
              <w:rFonts w:ascii="Cambria Math" w:eastAsiaTheme="minorEastAsia" w:hAnsi="Cambria Math" w:cs="Times-Roman"/>
            </w:rPr>
            <m:t>=190.52 V</m:t>
          </m:r>
        </m:oMath>
      </m:oMathPara>
    </w:p>
    <w:p w14:paraId="1F49E7D1" w14:textId="77777777" w:rsidR="00CF78E9" w:rsidRPr="00E51A88" w:rsidRDefault="00CF78E9" w:rsidP="00CF78E9">
      <w:pPr>
        <w:adjustRightInd w:val="0"/>
        <w:spacing w:before="240"/>
        <w:rPr>
          <w:rFonts w:ascii="Times-Roman" w:eastAsiaTheme="minorEastAsia" w:hAnsi="Times-Roman" w:cs="Times-Roman"/>
        </w:rPr>
      </w:pPr>
      <m:oMathPara>
        <m:oMath>
          <m:r>
            <w:rPr>
              <w:rFonts w:ascii="Cambria Math" w:eastAsiaTheme="minorEastAsia" w:hAnsi="Cambria Math" w:cs="Times-Roman"/>
            </w:rPr>
            <m:t>Los voltajes de línea son:</m:t>
          </m:r>
        </m:oMath>
      </m:oMathPara>
    </w:p>
    <w:p w14:paraId="714EFD23" w14:textId="77777777" w:rsidR="00CF78E9" w:rsidRPr="00CF78E9" w:rsidRDefault="00CF78E9" w:rsidP="00CF78E9">
      <w:pPr>
        <w:adjustRightInd w:val="0"/>
        <w:spacing w:before="240"/>
        <w:rPr>
          <w:rFonts w:ascii="Times-Roman" w:eastAsiaTheme="minorEastAsia" w:hAnsi="Times-Roman" w:cs="Times-Roman"/>
        </w:rPr>
      </w:pPr>
      <m:oMathPara>
        <m:oMath>
          <m:sSub>
            <m:sSubPr>
              <m:ctrlPr>
                <w:rPr>
                  <w:rFonts w:ascii="Cambria Math" w:eastAsiaTheme="minorEastAsia" w:hAnsi="Cambria Math" w:cs="Times-Roman"/>
                  <w:i/>
                  <w:sz w:val="22"/>
                  <w:szCs w:val="22"/>
                </w:rPr>
              </m:ctrlPr>
            </m:sSubPr>
            <m:e>
              <m:r>
                <w:rPr>
                  <w:rFonts w:ascii="Cambria Math" w:eastAsiaTheme="minorEastAsia" w:hAnsi="Cambria Math" w:cs="Times-Roman"/>
                </w:rPr>
                <m:t>V</m:t>
              </m:r>
            </m:e>
            <m:sub>
              <m:r>
                <w:rPr>
                  <w:rFonts w:ascii="Cambria Math" w:eastAsiaTheme="minorEastAsia" w:hAnsi="Cambria Math" w:cs="Times-Roman"/>
                </w:rPr>
                <m:t>θa</m:t>
              </m:r>
            </m:sub>
          </m:sSub>
          <m:r>
            <w:rPr>
              <w:rFonts w:ascii="Cambria Math" w:eastAsiaTheme="minorEastAsia" w:hAnsi="Cambria Math" w:cs="Times-Roman"/>
            </w:rPr>
            <m:t>=330 ∠-120° V</m:t>
          </m:r>
        </m:oMath>
      </m:oMathPara>
    </w:p>
    <w:p w14:paraId="7E521B1A" w14:textId="77777777" w:rsidR="00CF78E9" w:rsidRPr="00CF78E9" w:rsidRDefault="00CF78E9" w:rsidP="00CF78E9">
      <w:pPr>
        <w:adjustRightInd w:val="0"/>
        <w:spacing w:before="240"/>
        <w:rPr>
          <w:rFonts w:ascii="Times-Roman" w:eastAsiaTheme="minorEastAsia" w:hAnsi="Times-Roman" w:cs="Times-Roman"/>
          <w:sz w:val="22"/>
          <w:szCs w:val="22"/>
        </w:rPr>
      </w:pPr>
      <m:oMathPara>
        <m:oMath>
          <m:sSub>
            <m:sSubPr>
              <m:ctrlPr>
                <w:rPr>
                  <w:rFonts w:ascii="Cambria Math" w:eastAsiaTheme="minorEastAsia" w:hAnsi="Cambria Math" w:cs="Times-Roman"/>
                  <w:i/>
                  <w:sz w:val="22"/>
                  <w:szCs w:val="22"/>
                </w:rPr>
              </m:ctrlPr>
            </m:sSubPr>
            <m:e>
              <m:r>
                <w:rPr>
                  <w:rFonts w:ascii="Cambria Math" w:eastAsiaTheme="minorEastAsia" w:hAnsi="Cambria Math" w:cs="Times-Roman"/>
                </w:rPr>
                <m:t>V</m:t>
              </m:r>
            </m:e>
            <m:sub>
              <m:r>
                <w:rPr>
                  <w:rFonts w:ascii="Cambria Math" w:eastAsiaTheme="minorEastAsia" w:hAnsi="Cambria Math" w:cs="Times-Roman"/>
                </w:rPr>
                <m:t>θc</m:t>
              </m:r>
            </m:sub>
          </m:sSub>
          <m:r>
            <w:rPr>
              <w:rFonts w:ascii="Cambria Math" w:eastAsiaTheme="minorEastAsia" w:hAnsi="Cambria Math" w:cs="Times-Roman"/>
            </w:rPr>
            <m:t>=330 ∠ 120° V</m:t>
          </m:r>
        </m:oMath>
      </m:oMathPara>
    </w:p>
    <w:p w14:paraId="2EE6AA29" w14:textId="77777777" w:rsidR="00CF78E9" w:rsidRPr="00D1207D" w:rsidRDefault="00CF78E9" w:rsidP="00CF78E9">
      <w:pPr>
        <w:adjustRightInd w:val="0"/>
        <w:spacing w:before="240"/>
        <w:rPr>
          <w:rFonts w:ascii="Times-Roman" w:eastAsiaTheme="minorEastAsia" w:hAnsi="Times-Roman" w:cs="Times-Roman"/>
        </w:rPr>
      </w:pPr>
      <m:oMathPara>
        <m:oMath>
          <m:sSub>
            <m:sSubPr>
              <m:ctrlPr>
                <w:rPr>
                  <w:rFonts w:ascii="Cambria Math" w:eastAsiaTheme="minorEastAsia" w:hAnsi="Cambria Math" w:cs="Times-Roman"/>
                  <w:i/>
                  <w:sz w:val="22"/>
                  <w:szCs w:val="22"/>
                </w:rPr>
              </m:ctrlPr>
            </m:sSubPr>
            <m:e>
              <m:r>
                <w:rPr>
                  <w:rFonts w:ascii="Cambria Math" w:eastAsiaTheme="minorEastAsia" w:hAnsi="Cambria Math" w:cs="Times-Roman"/>
                </w:rPr>
                <m:t>V</m:t>
              </m:r>
            </m:e>
            <m:sub>
              <m:r>
                <w:rPr>
                  <w:rFonts w:ascii="Cambria Math" w:eastAsiaTheme="minorEastAsia" w:hAnsi="Cambria Math" w:cs="Times-Roman"/>
                </w:rPr>
                <m:t>θb</m:t>
              </m:r>
            </m:sub>
          </m:sSub>
          <m:r>
            <w:rPr>
              <w:rFonts w:ascii="Cambria Math" w:eastAsiaTheme="minorEastAsia" w:hAnsi="Cambria Math" w:cs="Times-Roman"/>
            </w:rPr>
            <m:t>=330 ∠ 0° V</m:t>
          </m:r>
        </m:oMath>
      </m:oMathPara>
    </w:p>
    <w:p w14:paraId="621AA828" w14:textId="77777777" w:rsidR="00CF78E9" w:rsidRDefault="00CF78E9" w:rsidP="00CF78E9">
      <w:pPr>
        <w:adjustRightInd w:val="0"/>
        <w:spacing w:before="240"/>
        <w:rPr>
          <w:rFonts w:ascii="Times-Roman" w:eastAsiaTheme="minorEastAsia" w:hAnsi="Times-Roman" w:cs="Times-Roman"/>
        </w:rPr>
      </w:pPr>
      <m:oMathPara>
        <m:oMath>
          <m:r>
            <w:rPr>
              <w:rFonts w:ascii="Cambria Math" w:eastAsiaTheme="minorEastAsia" w:hAnsi="Cambria Math" w:cs="Times-Roman"/>
            </w:rPr>
            <m:t>Las corrientes de carga son:</m:t>
          </m:r>
        </m:oMath>
      </m:oMathPara>
    </w:p>
    <w:p w14:paraId="33B1E864" w14:textId="77777777" w:rsidR="00CF78E9" w:rsidRPr="00D1207D" w:rsidRDefault="00CF78E9" w:rsidP="00CF78E9">
      <w:pPr>
        <w:adjustRightInd w:val="0"/>
        <w:spacing w:before="240"/>
        <w:rPr>
          <w:rFonts w:ascii="Times-Roman" w:eastAsiaTheme="minorEastAsia" w:hAnsi="Times-Roman" w:cs="Times-Roman"/>
        </w:rPr>
      </w:pPr>
      <m:oMathPara>
        <m:oMath>
          <m:sSub>
            <m:sSubPr>
              <m:ctrlPr>
                <w:rPr>
                  <w:rFonts w:ascii="Cambria Math" w:eastAsiaTheme="minorEastAsia" w:hAnsi="Cambria Math" w:cs="Times-Roman"/>
                  <w:i/>
                  <w:sz w:val="22"/>
                  <w:szCs w:val="22"/>
                </w:rPr>
              </m:ctrlPr>
            </m:sSubPr>
            <m:e>
              <m:r>
                <w:rPr>
                  <w:rFonts w:ascii="Cambria Math" w:eastAsiaTheme="minorEastAsia" w:hAnsi="Cambria Math" w:cs="Times-Roman"/>
                </w:rPr>
                <m:t>I</m:t>
              </m:r>
            </m:e>
            <m:sub>
              <m:r>
                <w:rPr>
                  <w:rFonts w:ascii="Cambria Math" w:eastAsiaTheme="minorEastAsia" w:hAnsi="Cambria Math" w:cs="Times-Roman"/>
                </w:rPr>
                <m:t>Z</m:t>
              </m:r>
            </m:sub>
          </m:sSub>
          <m:r>
            <w:rPr>
              <w:rFonts w:ascii="Cambria Math" w:eastAsiaTheme="minorEastAsia" w:hAnsi="Cambria Math" w:cs="Times-Roman"/>
            </w:rPr>
            <m:t>=</m:t>
          </m:r>
          <m:f>
            <m:fPr>
              <m:ctrlPr>
                <w:rPr>
                  <w:rFonts w:ascii="Cambria Math" w:eastAsiaTheme="minorEastAsia" w:hAnsi="Cambria Math" w:cs="Times-Roman"/>
                  <w:i/>
                  <w:sz w:val="22"/>
                  <w:szCs w:val="22"/>
                </w:rPr>
              </m:ctrlPr>
            </m:fPr>
            <m:num>
              <m:sSub>
                <m:sSubPr>
                  <m:ctrlPr>
                    <w:rPr>
                      <w:rFonts w:ascii="Cambria Math" w:eastAsiaTheme="minorEastAsia" w:hAnsi="Cambria Math" w:cs="Times-Roman"/>
                      <w:i/>
                      <w:sz w:val="22"/>
                      <w:szCs w:val="22"/>
                    </w:rPr>
                  </m:ctrlPr>
                </m:sSubPr>
                <m:e>
                  <m:r>
                    <w:rPr>
                      <w:rFonts w:ascii="Cambria Math" w:eastAsiaTheme="minorEastAsia" w:hAnsi="Cambria Math" w:cs="Times-Roman"/>
                    </w:rPr>
                    <m:t>V</m:t>
                  </m:r>
                </m:e>
                <m:sub>
                  <m:r>
                    <w:rPr>
                      <w:rFonts w:ascii="Cambria Math" w:eastAsiaTheme="minorEastAsia" w:hAnsi="Cambria Math" w:cs="Times-Roman"/>
                    </w:rPr>
                    <m:t>z</m:t>
                  </m:r>
                </m:sub>
              </m:sSub>
            </m:num>
            <m:den>
              <m:r>
                <w:rPr>
                  <w:rFonts w:ascii="Cambria Math" w:eastAsiaTheme="minorEastAsia" w:hAnsi="Cambria Math" w:cs="Times-Roman"/>
                </w:rPr>
                <m:t>Z</m:t>
              </m:r>
            </m:den>
          </m:f>
          <m:r>
            <w:rPr>
              <w:rFonts w:ascii="Cambria Math" w:eastAsiaTheme="minorEastAsia" w:hAnsi="Cambria Math" w:cs="Times-Roman"/>
            </w:rPr>
            <m:t>=</m:t>
          </m:r>
          <m:f>
            <m:fPr>
              <m:ctrlPr>
                <w:rPr>
                  <w:rFonts w:ascii="Cambria Math" w:eastAsiaTheme="minorEastAsia" w:hAnsi="Cambria Math" w:cs="Times-Roman"/>
                  <w:i/>
                  <w:sz w:val="22"/>
                  <w:szCs w:val="22"/>
                </w:rPr>
              </m:ctrlPr>
            </m:fPr>
            <m:num>
              <m:r>
                <w:rPr>
                  <w:rFonts w:ascii="Cambria Math" w:eastAsiaTheme="minorEastAsia" w:hAnsi="Cambria Math" w:cs="Times-Roman"/>
                </w:rPr>
                <m:t>190.52 V</m:t>
              </m:r>
            </m:num>
            <m:den>
              <m:r>
                <w:rPr>
                  <w:rFonts w:ascii="Cambria Math" w:eastAsiaTheme="minorEastAsia" w:hAnsi="Cambria Math" w:cs="Times-Roman"/>
                </w:rPr>
                <m:t>5</m:t>
              </m:r>
            </m:den>
          </m:f>
          <m:r>
            <w:rPr>
              <w:rFonts w:ascii="Cambria Math" w:eastAsiaTheme="minorEastAsia" w:hAnsi="Cambria Math" w:cs="Times-Roman"/>
            </w:rPr>
            <m:t>=38.10 A</m:t>
          </m:r>
        </m:oMath>
      </m:oMathPara>
    </w:p>
    <w:p w14:paraId="4B2D0058" w14:textId="77777777" w:rsidR="00CF78E9" w:rsidRPr="00D1207D" w:rsidRDefault="00CF78E9" w:rsidP="00CF78E9">
      <w:pPr>
        <w:adjustRightInd w:val="0"/>
        <w:spacing w:before="240"/>
        <w:rPr>
          <w:rFonts w:ascii="Times-Roman" w:eastAsiaTheme="minorEastAsia" w:hAnsi="Times-Roman" w:cs="Times-Roman"/>
        </w:rPr>
      </w:pPr>
      <m:oMathPara>
        <m:oMath>
          <m:r>
            <w:rPr>
              <w:rFonts w:ascii="Cambria Math" w:eastAsiaTheme="minorEastAsia" w:hAnsi="Cambria Math" w:cs="Times-Roman"/>
            </w:rPr>
            <m:t>Por lo tanto:</m:t>
          </m:r>
        </m:oMath>
      </m:oMathPara>
    </w:p>
    <w:p w14:paraId="18731CC4" w14:textId="77777777" w:rsidR="00CF78E9" w:rsidRPr="00CF78E9" w:rsidRDefault="00CF78E9" w:rsidP="00CF78E9">
      <w:pPr>
        <w:adjustRightInd w:val="0"/>
        <w:spacing w:before="240"/>
        <w:rPr>
          <w:rFonts w:ascii="Times-Roman" w:eastAsiaTheme="minorEastAsia" w:hAnsi="Times-Roman" w:cs="Times-Roman"/>
        </w:rPr>
      </w:pPr>
      <m:oMathPara>
        <m:oMath>
          <m:sSub>
            <m:sSubPr>
              <m:ctrlPr>
                <w:rPr>
                  <w:rFonts w:ascii="Cambria Math" w:eastAsiaTheme="minorEastAsia" w:hAnsi="Cambria Math" w:cs="Times-Roman"/>
                  <w:i/>
                  <w:sz w:val="22"/>
                  <w:szCs w:val="22"/>
                </w:rPr>
              </m:ctrlPr>
            </m:sSubPr>
            <m:e>
              <m:r>
                <w:rPr>
                  <w:rFonts w:ascii="Cambria Math" w:eastAsiaTheme="minorEastAsia" w:hAnsi="Cambria Math" w:cs="Times-Roman"/>
                </w:rPr>
                <m:t>I</m:t>
              </m:r>
            </m:e>
            <m:sub>
              <m:r>
                <w:rPr>
                  <w:rFonts w:ascii="Cambria Math" w:eastAsiaTheme="minorEastAsia" w:hAnsi="Cambria Math" w:cs="Times-Roman"/>
                </w:rPr>
                <m:t>Za</m:t>
              </m:r>
            </m:sub>
          </m:sSub>
          <m:r>
            <w:rPr>
              <w:rFonts w:ascii="Cambria Math" w:eastAsiaTheme="minorEastAsia" w:hAnsi="Cambria Math" w:cs="Times-Roman"/>
            </w:rPr>
            <m:t xml:space="preserve">=38.10 ∠ </m:t>
          </m:r>
          <m:d>
            <m:dPr>
              <m:ctrlPr>
                <w:rPr>
                  <w:rFonts w:ascii="Cambria Math" w:eastAsiaTheme="minorEastAsia" w:hAnsi="Cambria Math" w:cs="Times-Roman"/>
                  <w:i/>
                </w:rPr>
              </m:ctrlPr>
            </m:dPr>
            <m:e>
              <m:r>
                <w:rPr>
                  <w:rFonts w:ascii="Cambria Math" w:eastAsiaTheme="minorEastAsia" w:hAnsi="Cambria Math" w:cs="Times-Roman"/>
                </w:rPr>
                <m:t>-120°-30°</m:t>
              </m:r>
            </m:e>
          </m:d>
          <m:r>
            <w:rPr>
              <w:rFonts w:ascii="Cambria Math" w:eastAsiaTheme="minorEastAsia" w:hAnsi="Cambria Math" w:cs="Times-Roman"/>
            </w:rPr>
            <m:t>=</m:t>
          </m:r>
          <m:r>
            <w:rPr>
              <w:rFonts w:ascii="Cambria Math" w:eastAsiaTheme="minorEastAsia" w:hAnsi="Cambria Math" w:cs="Times-Roman"/>
            </w:rPr>
            <m:t>38.10 ∠-150°A</m:t>
          </m:r>
        </m:oMath>
      </m:oMathPara>
    </w:p>
    <w:p w14:paraId="13235B28" w14:textId="77777777" w:rsidR="00CF78E9" w:rsidRPr="00CF78E9" w:rsidRDefault="00CF78E9" w:rsidP="00CF78E9">
      <w:pPr>
        <w:adjustRightInd w:val="0"/>
        <w:spacing w:before="240"/>
        <w:rPr>
          <w:rFonts w:ascii="Times-Roman" w:eastAsiaTheme="minorEastAsia" w:hAnsi="Times-Roman" w:cs="Times-Roman"/>
          <w:sz w:val="22"/>
          <w:szCs w:val="22"/>
        </w:rPr>
      </w:pPr>
      <m:oMathPara>
        <m:oMath>
          <m:sSub>
            <m:sSubPr>
              <m:ctrlPr>
                <w:rPr>
                  <w:rFonts w:ascii="Cambria Math" w:eastAsiaTheme="minorEastAsia" w:hAnsi="Cambria Math" w:cs="Times-Roman"/>
                  <w:i/>
                  <w:sz w:val="22"/>
                  <w:szCs w:val="22"/>
                </w:rPr>
              </m:ctrlPr>
            </m:sSubPr>
            <m:e>
              <m:r>
                <w:rPr>
                  <w:rFonts w:ascii="Cambria Math" w:eastAsiaTheme="minorEastAsia" w:hAnsi="Cambria Math" w:cs="Times-Roman"/>
                </w:rPr>
                <m:t>I</m:t>
              </m:r>
            </m:e>
            <m:sub>
              <m:r>
                <w:rPr>
                  <w:rFonts w:ascii="Cambria Math" w:eastAsiaTheme="minorEastAsia" w:hAnsi="Cambria Math" w:cs="Times-Roman"/>
                </w:rPr>
                <m:t>Zb</m:t>
              </m:r>
            </m:sub>
          </m:sSub>
          <m:r>
            <w:rPr>
              <w:rFonts w:ascii="Cambria Math" w:eastAsiaTheme="minorEastAsia" w:hAnsi="Cambria Math" w:cs="Times-Roman"/>
            </w:rPr>
            <m:t xml:space="preserve">=38.10 ∠ </m:t>
          </m:r>
          <m:d>
            <m:dPr>
              <m:ctrlPr>
                <w:rPr>
                  <w:rFonts w:ascii="Cambria Math" w:eastAsiaTheme="minorEastAsia" w:hAnsi="Cambria Math" w:cs="Times-Roman"/>
                  <w:i/>
                </w:rPr>
              </m:ctrlPr>
            </m:dPr>
            <m:e>
              <m:r>
                <w:rPr>
                  <w:rFonts w:ascii="Cambria Math" w:eastAsiaTheme="minorEastAsia" w:hAnsi="Cambria Math" w:cs="Times-Roman"/>
                </w:rPr>
                <m:t>0°-30°</m:t>
              </m:r>
            </m:e>
          </m:d>
          <m:r>
            <w:rPr>
              <w:rFonts w:ascii="Cambria Math" w:eastAsiaTheme="minorEastAsia" w:hAnsi="Cambria Math" w:cs="Times-Roman"/>
            </w:rPr>
            <m:t>=38.10 ∠-30°A</m:t>
          </m:r>
        </m:oMath>
      </m:oMathPara>
    </w:p>
    <w:p w14:paraId="4E6CB9BD" w14:textId="77777777" w:rsidR="00CF78E9" w:rsidRPr="009D03B3" w:rsidRDefault="00CF78E9" w:rsidP="00CF78E9">
      <w:pPr>
        <w:adjustRightInd w:val="0"/>
        <w:spacing w:before="240"/>
        <w:rPr>
          <w:rFonts w:ascii="Times-Roman" w:eastAsiaTheme="minorEastAsia" w:hAnsi="Times-Roman" w:cs="Times-Roman"/>
          <w:sz w:val="22"/>
          <w:szCs w:val="22"/>
        </w:rPr>
      </w:pPr>
      <m:oMathPara>
        <m:oMath>
          <m:sSub>
            <m:sSubPr>
              <m:ctrlPr>
                <w:rPr>
                  <w:rFonts w:ascii="Cambria Math" w:eastAsiaTheme="minorEastAsia" w:hAnsi="Cambria Math" w:cs="Times-Roman"/>
                  <w:i/>
                  <w:sz w:val="22"/>
                  <w:szCs w:val="22"/>
                </w:rPr>
              </m:ctrlPr>
            </m:sSubPr>
            <m:e>
              <m:r>
                <w:rPr>
                  <w:rFonts w:ascii="Cambria Math" w:eastAsiaTheme="minorEastAsia" w:hAnsi="Cambria Math" w:cs="Times-Roman"/>
                </w:rPr>
                <m:t>I</m:t>
              </m:r>
            </m:e>
            <m:sub>
              <m:r>
                <w:rPr>
                  <w:rFonts w:ascii="Cambria Math" w:eastAsiaTheme="minorEastAsia" w:hAnsi="Cambria Math" w:cs="Times-Roman"/>
                </w:rPr>
                <m:t>Zc</m:t>
              </m:r>
            </m:sub>
          </m:sSub>
          <m:r>
            <w:rPr>
              <w:rFonts w:ascii="Cambria Math" w:eastAsiaTheme="minorEastAsia" w:hAnsi="Cambria Math" w:cs="Times-Roman"/>
            </w:rPr>
            <m:t xml:space="preserve">=38.10 ∠ </m:t>
          </m:r>
          <m:d>
            <m:dPr>
              <m:ctrlPr>
                <w:rPr>
                  <w:rFonts w:ascii="Cambria Math" w:eastAsiaTheme="minorEastAsia" w:hAnsi="Cambria Math" w:cs="Times-Roman"/>
                  <w:i/>
                </w:rPr>
              </m:ctrlPr>
            </m:dPr>
            <m:e>
              <m:r>
                <w:rPr>
                  <w:rFonts w:ascii="Cambria Math" w:eastAsiaTheme="minorEastAsia" w:hAnsi="Cambria Math" w:cs="Times-Roman"/>
                </w:rPr>
                <m:t>120°-30°</m:t>
              </m:r>
            </m:e>
          </m:d>
          <m:r>
            <w:rPr>
              <w:rFonts w:ascii="Cambria Math" w:eastAsiaTheme="minorEastAsia" w:hAnsi="Cambria Math" w:cs="Times-Roman"/>
            </w:rPr>
            <m:t>=38.10 ∠ 90°A</m:t>
          </m:r>
        </m:oMath>
      </m:oMathPara>
    </w:p>
    <w:p w14:paraId="02020FEA" w14:textId="77777777" w:rsidR="00D90814" w:rsidRDefault="00D90814" w:rsidP="003010BF"/>
    <w:p w14:paraId="70762D85" w14:textId="77777777" w:rsidR="00D90814" w:rsidRDefault="00D90814" w:rsidP="003010BF"/>
    <w:p w14:paraId="68D62920" w14:textId="77777777" w:rsidR="000825B1" w:rsidRDefault="000825B1" w:rsidP="003010BF">
      <w:pPr>
        <w:rPr>
          <w:b/>
          <w:lang w:val="en-US"/>
        </w:rPr>
      </w:pPr>
    </w:p>
    <w:p w14:paraId="14A70F6E" w14:textId="77777777" w:rsidR="000825B1" w:rsidRDefault="000825B1" w:rsidP="003010BF">
      <w:pPr>
        <w:rPr>
          <w:b/>
          <w:lang w:val="en-US"/>
        </w:rPr>
      </w:pPr>
    </w:p>
    <w:p w14:paraId="785F2BC8" w14:textId="5FA0F3A9" w:rsidR="000825B1" w:rsidRDefault="000825B1" w:rsidP="003010BF">
      <w:pPr>
        <w:rPr>
          <w:b/>
          <w:lang w:val="en-US"/>
        </w:rPr>
        <w:sectPr w:rsidR="000825B1" w:rsidSect="00D90814">
          <w:type w:val="continuous"/>
          <w:pgSz w:w="12240" w:h="15840" w:code="1"/>
          <w:pgMar w:top="1008" w:right="936" w:bottom="851" w:left="936" w:header="432" w:footer="432" w:gutter="0"/>
          <w:cols w:space="288"/>
        </w:sectPr>
      </w:pPr>
    </w:p>
    <w:p w14:paraId="346DD781" w14:textId="74EDF701" w:rsidR="00C95A99" w:rsidRPr="00E1067B" w:rsidRDefault="00D90814" w:rsidP="00232E66">
      <w:pPr>
        <w:pStyle w:val="Ttulo1"/>
        <w:numPr>
          <w:ilvl w:val="0"/>
          <w:numId w:val="0"/>
        </w:numPr>
        <w:rPr>
          <w:lang w:val="es-CO"/>
        </w:rPr>
      </w:pPr>
      <w:proofErr w:type="spellStart"/>
      <w:r>
        <w:rPr>
          <w:lang w:val="es-CO"/>
        </w:rPr>
        <w:t>Iv</w:t>
      </w:r>
      <w:proofErr w:type="spellEnd"/>
      <w:r>
        <w:rPr>
          <w:lang w:val="es-CO"/>
        </w:rPr>
        <w:t xml:space="preserve">. </w:t>
      </w:r>
      <w:r w:rsidR="00D04EF7">
        <w:rPr>
          <w:lang w:val="es-CO"/>
        </w:rPr>
        <w:t>C</w:t>
      </w:r>
      <w:r w:rsidR="003010BF">
        <w:rPr>
          <w:lang w:val="es-CO"/>
        </w:rPr>
        <w:t>onclusiones</w:t>
      </w:r>
    </w:p>
    <w:p w14:paraId="1266D2E7" w14:textId="1B0DF170" w:rsidR="00CF78E9" w:rsidRDefault="00CF78E9" w:rsidP="00CF78E9">
      <w:pPr>
        <w:numPr>
          <w:ilvl w:val="0"/>
          <w:numId w:val="18"/>
        </w:numPr>
        <w:jc w:val="both"/>
        <w:rPr>
          <w:rFonts w:ascii="Cambria" w:hAnsi="Cambria"/>
        </w:rPr>
      </w:pPr>
      <w:r w:rsidRPr="00CF78E9">
        <w:rPr>
          <w:rFonts w:ascii="Cambria" w:hAnsi="Cambria"/>
        </w:rPr>
        <w:t xml:space="preserve">En un sistema trifásico equilibrado los conductores necesitan ser el 75% del tamaño   que necesitarían para un sistema monofásico con la misma potencia en VA por lo que   esto ayuda a disminuir los costos y por lo tanto a justificar el tercer cable requerido. </w:t>
      </w:r>
    </w:p>
    <w:p w14:paraId="00F425DD" w14:textId="77777777" w:rsidR="00CF78E9" w:rsidRPr="00CF78E9" w:rsidRDefault="00CF78E9" w:rsidP="00CF78E9">
      <w:pPr>
        <w:ind w:left="720"/>
        <w:jc w:val="both"/>
        <w:rPr>
          <w:rFonts w:ascii="Cambria" w:hAnsi="Cambria"/>
        </w:rPr>
      </w:pPr>
    </w:p>
    <w:p w14:paraId="20FF9043" w14:textId="2755C659" w:rsidR="00CF78E9" w:rsidRDefault="00CF78E9" w:rsidP="00CF78E9">
      <w:pPr>
        <w:numPr>
          <w:ilvl w:val="0"/>
          <w:numId w:val="18"/>
        </w:numPr>
        <w:jc w:val="both"/>
        <w:rPr>
          <w:rFonts w:ascii="Cambria" w:hAnsi="Cambria"/>
        </w:rPr>
      </w:pPr>
      <w:r w:rsidRPr="00CF78E9">
        <w:rPr>
          <w:rFonts w:ascii="Cambria" w:hAnsi="Cambria"/>
        </w:rPr>
        <w:t>La potencia proporcionada por un sistema monofásico cae tres veces por ciclo. La potencia proporcionada por un sistema trifásico nunca cae a cero por lo    que la potencia enviada a la carga es siempre la misma.</w:t>
      </w:r>
    </w:p>
    <w:p w14:paraId="431873DE" w14:textId="77777777" w:rsidR="00CF78E9" w:rsidRPr="00CF78E9" w:rsidRDefault="00CF78E9" w:rsidP="00CF78E9">
      <w:pPr>
        <w:ind w:left="360"/>
        <w:rPr>
          <w:rFonts w:ascii="Cambria" w:hAnsi="Cambria"/>
        </w:rPr>
      </w:pPr>
    </w:p>
    <w:p w14:paraId="20A70932" w14:textId="72931140" w:rsidR="00CF78E9" w:rsidRDefault="00CF78E9" w:rsidP="00CF78E9">
      <w:pPr>
        <w:numPr>
          <w:ilvl w:val="0"/>
          <w:numId w:val="18"/>
        </w:numPr>
        <w:jc w:val="both"/>
        <w:rPr>
          <w:rFonts w:ascii="Cambria" w:hAnsi="Cambria"/>
        </w:rPr>
      </w:pPr>
      <w:r w:rsidRPr="00CF78E9">
        <w:rPr>
          <w:rFonts w:ascii="Cambria" w:hAnsi="Cambria"/>
        </w:rPr>
        <w:t>En el generador conectado en Y, dos magnitudes de voltaje están disponibles en las terminales del</w:t>
      </w:r>
      <w:r>
        <w:rPr>
          <w:rFonts w:ascii="Cambria" w:hAnsi="Cambria"/>
        </w:rPr>
        <w:t xml:space="preserve"> </w:t>
      </w:r>
      <w:r w:rsidRPr="00CF78E9">
        <w:rPr>
          <w:rFonts w:ascii="Cambria" w:hAnsi="Cambria"/>
        </w:rPr>
        <w:t>sistema de cuatro hilos: el voltaje de fase y el voltaje de línea. Asimismo, en el generador conectado</w:t>
      </w:r>
      <w:r w:rsidRPr="00CF78E9">
        <w:rPr>
          <w:rFonts w:ascii="Cambria" w:hAnsi="Cambria"/>
        </w:rPr>
        <w:t xml:space="preserve"> </w:t>
      </w:r>
      <w:r w:rsidRPr="00CF78E9">
        <w:rPr>
          <w:rFonts w:ascii="Cambria" w:hAnsi="Cambria"/>
        </w:rPr>
        <w:t>en Y, la corriente de línea es igual a la corriente de fase</w:t>
      </w:r>
    </w:p>
    <w:p w14:paraId="0335B9BD" w14:textId="77777777" w:rsidR="00CF78E9" w:rsidRPr="00CF78E9" w:rsidRDefault="00CF78E9" w:rsidP="00CF78E9">
      <w:pPr>
        <w:ind w:left="360"/>
        <w:rPr>
          <w:rFonts w:ascii="Cambria" w:hAnsi="Cambria"/>
        </w:rPr>
      </w:pPr>
    </w:p>
    <w:p w14:paraId="0054484F" w14:textId="1CDC9286" w:rsidR="00CF78E9" w:rsidRDefault="00CF78E9" w:rsidP="00CF78E9">
      <w:pPr>
        <w:numPr>
          <w:ilvl w:val="0"/>
          <w:numId w:val="18"/>
        </w:numPr>
        <w:jc w:val="both"/>
        <w:rPr>
          <w:rFonts w:ascii="Cambria" w:hAnsi="Cambria"/>
        </w:rPr>
      </w:pPr>
      <w:r w:rsidRPr="00CF78E9">
        <w:rPr>
          <w:rFonts w:ascii="Cambria" w:hAnsi="Cambria"/>
        </w:rPr>
        <w:t>Un generador trifásico simple se compone de tres espiras conductoras separadas por 120°.</w:t>
      </w:r>
    </w:p>
    <w:p w14:paraId="54EDE590" w14:textId="77777777" w:rsidR="00CF78E9" w:rsidRPr="00CF78E9" w:rsidRDefault="00CF78E9" w:rsidP="00CF78E9">
      <w:pPr>
        <w:jc w:val="both"/>
        <w:rPr>
          <w:rFonts w:ascii="Cambria" w:hAnsi="Cambria"/>
        </w:rPr>
      </w:pPr>
    </w:p>
    <w:p w14:paraId="0F09BA1E" w14:textId="6E793B8C" w:rsidR="00CF78E9" w:rsidRPr="00CF78E9" w:rsidRDefault="00CF78E9" w:rsidP="00CF78E9">
      <w:pPr>
        <w:numPr>
          <w:ilvl w:val="0"/>
          <w:numId w:val="18"/>
        </w:numPr>
        <w:jc w:val="both"/>
        <w:rPr>
          <w:rFonts w:ascii="Cambria" w:hAnsi="Cambria"/>
        </w:rPr>
      </w:pPr>
      <w:r w:rsidRPr="00CF78E9">
        <w:rPr>
          <w:rFonts w:ascii="Cambria" w:hAnsi="Cambria"/>
        </w:rPr>
        <w:t xml:space="preserve"> Tres ventajas de los sistemas trifásicos sobre los monofásicos son una sección transversal de cobre más</w:t>
      </w:r>
      <w:r>
        <w:rPr>
          <w:rFonts w:ascii="Cambria" w:hAnsi="Cambria"/>
        </w:rPr>
        <w:t xml:space="preserve"> </w:t>
      </w:r>
      <w:r w:rsidRPr="00CF78E9">
        <w:rPr>
          <w:rFonts w:ascii="Cambria" w:hAnsi="Cambria"/>
        </w:rPr>
        <w:t>pequeña para la misma potencia suministrada a la carga, una potencia constante suministrada a la carga,</w:t>
      </w:r>
      <w:r>
        <w:rPr>
          <w:rFonts w:ascii="Cambria" w:hAnsi="Cambria"/>
        </w:rPr>
        <w:t xml:space="preserve"> </w:t>
      </w:r>
      <w:r w:rsidRPr="00CF78E9">
        <w:rPr>
          <w:rFonts w:ascii="Cambria" w:hAnsi="Cambria"/>
        </w:rPr>
        <w:t>y un campo magnético rotatorio constante.</w:t>
      </w:r>
    </w:p>
    <w:p w14:paraId="176180F0" w14:textId="77777777" w:rsidR="00F260D0" w:rsidRDefault="00A858B9" w:rsidP="00CA72FF">
      <w:pPr>
        <w:pStyle w:val="ReferenceHead"/>
        <w:jc w:val="both"/>
      </w:pPr>
      <w:r>
        <w:t>Referencia</w:t>
      </w:r>
      <w:r w:rsidR="00F260D0">
        <w:t>s</w:t>
      </w:r>
    </w:p>
    <w:p w14:paraId="129C305C" w14:textId="4A8DF457" w:rsidR="001E46E7" w:rsidRPr="00232E66" w:rsidRDefault="001E46E7" w:rsidP="001E46E7">
      <w:pPr>
        <w:numPr>
          <w:ilvl w:val="0"/>
          <w:numId w:val="4"/>
        </w:numPr>
        <w:jc w:val="both"/>
        <w:rPr>
          <w:sz w:val="16"/>
          <w:szCs w:val="16"/>
        </w:rPr>
      </w:pPr>
      <w:r w:rsidRPr="00232E66">
        <w:rPr>
          <w:sz w:val="16"/>
          <w:szCs w:val="16"/>
        </w:rPr>
        <w:t xml:space="preserve">Floyd Thomas L, “Principios de Circuitos Eléctricos”, 8 ed. </w:t>
      </w:r>
      <w:r w:rsidR="00CE28BF" w:rsidRPr="00232E66">
        <w:rPr>
          <w:rFonts w:ascii="Times-Roman" w:eastAsia="Calibri" w:hAnsi="Times-Roman" w:cs="Times-Roman"/>
          <w:sz w:val="16"/>
          <w:szCs w:val="16"/>
          <w:lang w:eastAsia="es-EC"/>
        </w:rPr>
        <w:t>2007. Pearson</w:t>
      </w:r>
      <w:r w:rsidRPr="00232E66">
        <w:rPr>
          <w:rFonts w:ascii="Times-Roman" w:eastAsia="Calibri" w:hAnsi="Times-Roman" w:cs="Times-Roman"/>
          <w:sz w:val="16"/>
          <w:szCs w:val="16"/>
          <w:lang w:eastAsia="es-EC"/>
        </w:rPr>
        <w:t xml:space="preserve"> Educación de México, S.A. de C.V. </w:t>
      </w:r>
      <w:r w:rsidRPr="00232E66">
        <w:rPr>
          <w:sz w:val="16"/>
          <w:szCs w:val="16"/>
        </w:rPr>
        <w:t xml:space="preserve">México, pp. </w:t>
      </w:r>
      <w:r w:rsidR="000825B1">
        <w:rPr>
          <w:sz w:val="16"/>
          <w:szCs w:val="16"/>
        </w:rPr>
        <w:t>56</w:t>
      </w:r>
      <w:r w:rsidR="00CE28BF">
        <w:rPr>
          <w:sz w:val="16"/>
          <w:szCs w:val="16"/>
        </w:rPr>
        <w:t>3</w:t>
      </w:r>
      <w:r w:rsidRPr="00232E66">
        <w:rPr>
          <w:sz w:val="16"/>
          <w:szCs w:val="16"/>
        </w:rPr>
        <w:t>-</w:t>
      </w:r>
      <w:r w:rsidR="00CE28BF">
        <w:rPr>
          <w:sz w:val="16"/>
          <w:szCs w:val="16"/>
        </w:rPr>
        <w:t>599</w:t>
      </w:r>
      <w:r w:rsidRPr="00232E66">
        <w:rPr>
          <w:sz w:val="16"/>
          <w:szCs w:val="16"/>
        </w:rPr>
        <w:t>.</w:t>
      </w:r>
    </w:p>
    <w:p w14:paraId="511FCD4B" w14:textId="77777777" w:rsidR="00CE28BF" w:rsidRPr="00CE28BF" w:rsidRDefault="00CE28BF" w:rsidP="00A858B9">
      <w:pPr>
        <w:numPr>
          <w:ilvl w:val="0"/>
          <w:numId w:val="4"/>
        </w:numPr>
        <w:jc w:val="both"/>
        <w:rPr>
          <w:sz w:val="16"/>
          <w:szCs w:val="16"/>
          <w:lang w:val="fr-FR"/>
        </w:rPr>
      </w:pPr>
      <w:proofErr w:type="spellStart"/>
      <w:r w:rsidRPr="00CE28BF">
        <w:rPr>
          <w:sz w:val="16"/>
          <w:szCs w:val="16"/>
        </w:rPr>
        <w:t>Kosow</w:t>
      </w:r>
      <w:proofErr w:type="spellEnd"/>
      <w:r w:rsidRPr="00CE28BF">
        <w:rPr>
          <w:sz w:val="16"/>
          <w:szCs w:val="16"/>
        </w:rPr>
        <w:t>, I. L. (1993). Máquinas eléctricas y transformadores. Pearson Educación.</w:t>
      </w:r>
    </w:p>
    <w:p w14:paraId="4CB55BDC" w14:textId="77777777" w:rsidR="00CE28BF" w:rsidRDefault="00CE28BF" w:rsidP="00A858B9">
      <w:pPr>
        <w:numPr>
          <w:ilvl w:val="0"/>
          <w:numId w:val="4"/>
        </w:numPr>
        <w:jc w:val="both"/>
        <w:rPr>
          <w:sz w:val="16"/>
          <w:szCs w:val="16"/>
          <w:lang w:val="fr-FR"/>
        </w:rPr>
      </w:pPr>
      <w:proofErr w:type="spellStart"/>
      <w:r w:rsidRPr="00CE28BF">
        <w:rPr>
          <w:sz w:val="16"/>
          <w:szCs w:val="16"/>
          <w:lang w:val="fr-FR"/>
        </w:rPr>
        <w:t>Alcorta-Garcıa</w:t>
      </w:r>
      <w:proofErr w:type="spellEnd"/>
      <w:r w:rsidRPr="00CE28BF">
        <w:rPr>
          <w:sz w:val="16"/>
          <w:szCs w:val="16"/>
          <w:lang w:val="fr-FR"/>
        </w:rPr>
        <w:t xml:space="preserve">, E., </w:t>
      </w:r>
      <w:proofErr w:type="spellStart"/>
      <w:r w:rsidRPr="00CE28BF">
        <w:rPr>
          <w:sz w:val="16"/>
          <w:szCs w:val="16"/>
          <w:lang w:val="fr-FR"/>
        </w:rPr>
        <w:t>Elizondo</w:t>
      </w:r>
      <w:proofErr w:type="spellEnd"/>
      <w:r w:rsidRPr="00CE28BF">
        <w:rPr>
          <w:sz w:val="16"/>
          <w:szCs w:val="16"/>
          <w:lang w:val="fr-FR"/>
        </w:rPr>
        <w:t xml:space="preserve">-González, C., San </w:t>
      </w:r>
      <w:proofErr w:type="spellStart"/>
      <w:r w:rsidRPr="00CE28BF">
        <w:rPr>
          <w:sz w:val="16"/>
          <w:szCs w:val="16"/>
          <w:lang w:val="fr-FR"/>
        </w:rPr>
        <w:t>Nicolás</w:t>
      </w:r>
      <w:proofErr w:type="spellEnd"/>
      <w:r w:rsidRPr="00CE28BF">
        <w:rPr>
          <w:sz w:val="16"/>
          <w:szCs w:val="16"/>
          <w:lang w:val="fr-FR"/>
        </w:rPr>
        <w:t xml:space="preserve"> de los Garza, N., Pérez-Rojas, C., &amp; Avalos-González, A. </w:t>
      </w:r>
      <w:proofErr w:type="spellStart"/>
      <w:r w:rsidRPr="00CE28BF">
        <w:rPr>
          <w:sz w:val="16"/>
          <w:szCs w:val="16"/>
          <w:lang w:val="fr-FR"/>
        </w:rPr>
        <w:t>Deteccion</w:t>
      </w:r>
      <w:proofErr w:type="spellEnd"/>
      <w:r w:rsidRPr="00CE28BF">
        <w:rPr>
          <w:sz w:val="16"/>
          <w:szCs w:val="16"/>
          <w:lang w:val="fr-FR"/>
        </w:rPr>
        <w:t xml:space="preserve"> de </w:t>
      </w:r>
      <w:proofErr w:type="spellStart"/>
      <w:r w:rsidRPr="00CE28BF">
        <w:rPr>
          <w:sz w:val="16"/>
          <w:szCs w:val="16"/>
          <w:lang w:val="fr-FR"/>
        </w:rPr>
        <w:t>Fallas</w:t>
      </w:r>
      <w:proofErr w:type="spellEnd"/>
      <w:r w:rsidRPr="00CE28BF">
        <w:rPr>
          <w:sz w:val="16"/>
          <w:szCs w:val="16"/>
          <w:lang w:val="fr-FR"/>
        </w:rPr>
        <w:t xml:space="preserve"> en </w:t>
      </w:r>
      <w:proofErr w:type="spellStart"/>
      <w:r w:rsidRPr="00CE28BF">
        <w:rPr>
          <w:sz w:val="16"/>
          <w:szCs w:val="16"/>
          <w:lang w:val="fr-FR"/>
        </w:rPr>
        <w:t>Transformadores</w:t>
      </w:r>
      <w:proofErr w:type="spellEnd"/>
      <w:r w:rsidRPr="00CE28BF">
        <w:rPr>
          <w:sz w:val="16"/>
          <w:szCs w:val="16"/>
          <w:lang w:val="fr-FR"/>
        </w:rPr>
        <w:t xml:space="preserve"> </w:t>
      </w:r>
      <w:proofErr w:type="spellStart"/>
      <w:r w:rsidRPr="00CE28BF">
        <w:rPr>
          <w:sz w:val="16"/>
          <w:szCs w:val="16"/>
          <w:lang w:val="fr-FR"/>
        </w:rPr>
        <w:t>Eléctricos</w:t>
      </w:r>
      <w:proofErr w:type="spellEnd"/>
      <w:r w:rsidRPr="00CE28BF">
        <w:rPr>
          <w:sz w:val="16"/>
          <w:szCs w:val="16"/>
          <w:lang w:val="fr-FR"/>
        </w:rPr>
        <w:t>.</w:t>
      </w:r>
    </w:p>
    <w:p w14:paraId="7A221CA4" w14:textId="5DEB69A9" w:rsidR="00232E66" w:rsidRPr="00232E66" w:rsidRDefault="00CE28BF" w:rsidP="00A858B9">
      <w:pPr>
        <w:numPr>
          <w:ilvl w:val="0"/>
          <w:numId w:val="4"/>
        </w:numPr>
        <w:jc w:val="both"/>
        <w:rPr>
          <w:sz w:val="16"/>
          <w:szCs w:val="16"/>
          <w:lang w:val="fr-FR"/>
        </w:rPr>
      </w:pPr>
      <w:proofErr w:type="spellStart"/>
      <w:r>
        <w:rPr>
          <w:sz w:val="16"/>
          <w:szCs w:val="16"/>
          <w:lang w:val="fr-FR"/>
        </w:rPr>
        <w:t>Fundacion</w:t>
      </w:r>
      <w:proofErr w:type="spellEnd"/>
      <w:r>
        <w:rPr>
          <w:sz w:val="16"/>
          <w:szCs w:val="16"/>
          <w:lang w:val="fr-FR"/>
        </w:rPr>
        <w:t xml:space="preserve"> Endesa. El </w:t>
      </w:r>
      <w:proofErr w:type="spellStart"/>
      <w:r>
        <w:rPr>
          <w:sz w:val="16"/>
          <w:szCs w:val="16"/>
          <w:lang w:val="fr-FR"/>
        </w:rPr>
        <w:t>Trasformador</w:t>
      </w:r>
      <w:proofErr w:type="spellEnd"/>
      <w:r>
        <w:rPr>
          <w:sz w:val="16"/>
          <w:szCs w:val="16"/>
          <w:lang w:val="fr-FR"/>
        </w:rPr>
        <w:t xml:space="preserve"> </w:t>
      </w:r>
      <w:proofErr w:type="spellStart"/>
      <w:r>
        <w:rPr>
          <w:sz w:val="16"/>
          <w:szCs w:val="16"/>
          <w:lang w:val="fr-FR"/>
        </w:rPr>
        <w:t>Electrico</w:t>
      </w:r>
      <w:proofErr w:type="spellEnd"/>
      <w:r>
        <w:rPr>
          <w:sz w:val="16"/>
          <w:szCs w:val="16"/>
          <w:lang w:val="fr-FR"/>
        </w:rPr>
        <w:t xml:space="preserve"> (2019). </w:t>
      </w:r>
      <w:proofErr w:type="spellStart"/>
      <w:r>
        <w:rPr>
          <w:sz w:val="16"/>
          <w:szCs w:val="16"/>
          <w:lang w:val="fr-FR"/>
        </w:rPr>
        <w:t>Recuperado</w:t>
      </w:r>
      <w:proofErr w:type="spellEnd"/>
      <w:r>
        <w:rPr>
          <w:sz w:val="16"/>
          <w:szCs w:val="16"/>
          <w:lang w:val="fr-FR"/>
        </w:rPr>
        <w:t xml:space="preserve"> de : </w:t>
      </w:r>
      <w:r w:rsidRPr="00CE28BF">
        <w:rPr>
          <w:sz w:val="16"/>
          <w:szCs w:val="16"/>
          <w:lang w:val="fr-FR"/>
        </w:rPr>
        <w:t>https://www.fundacionendesa.org/es/recursos/a201908-corrientes-alternas-con-un-transformador-electrico</w:t>
      </w:r>
    </w:p>
    <w:p w14:paraId="5154B054" w14:textId="77777777" w:rsidR="001E46E7" w:rsidRPr="00F9242A" w:rsidRDefault="001E46E7" w:rsidP="001E46E7">
      <w:pPr>
        <w:pStyle w:val="FigureCaption"/>
        <w:rPr>
          <w:b/>
          <w:bCs/>
          <w:lang w:val="fr-FR"/>
        </w:rPr>
      </w:pPr>
    </w:p>
    <w:p w14:paraId="38FD7988" w14:textId="77777777" w:rsidR="00A858B9" w:rsidRDefault="00A858B9" w:rsidP="00F36696">
      <w:pPr>
        <w:pStyle w:val="FigureCaption"/>
        <w:rPr>
          <w:b/>
          <w:bCs/>
          <w:lang w:val="fr-FR"/>
        </w:rPr>
      </w:pPr>
    </w:p>
    <w:p w14:paraId="348EFDBA" w14:textId="77777777" w:rsidR="00CF78E9" w:rsidRDefault="00B85710" w:rsidP="00F36696">
      <w:pPr>
        <w:pStyle w:val="FigureCaption"/>
        <w:rPr>
          <w:sz w:val="20"/>
          <w:lang w:val="es-CO"/>
        </w:rPr>
      </w:pPr>
      <w:r>
        <w:rPr>
          <w:b/>
          <w:sz w:val="20"/>
          <w:lang w:val="es-CO"/>
        </w:rPr>
        <w:t xml:space="preserve">Biografía Autor(es) </w:t>
      </w:r>
      <w:r w:rsidR="00F36696" w:rsidRPr="00F36696">
        <w:rPr>
          <w:sz w:val="20"/>
          <w:lang w:val="es-CO"/>
        </w:rPr>
        <w:t>-</w:t>
      </w:r>
      <w:r w:rsidR="00F36696" w:rsidRPr="00F36696">
        <w:rPr>
          <w:sz w:val="20"/>
          <w:lang w:val="es-CO"/>
        </w:rPr>
        <w:tab/>
      </w:r>
    </w:p>
    <w:p w14:paraId="6F2C2946" w14:textId="1F5171E9" w:rsidR="00F36696" w:rsidRPr="00F36696" w:rsidRDefault="00F36696" w:rsidP="00CF78E9">
      <w:pPr>
        <w:pStyle w:val="FigureCaption"/>
        <w:numPr>
          <w:ilvl w:val="0"/>
          <w:numId w:val="18"/>
        </w:numPr>
        <w:rPr>
          <w:sz w:val="20"/>
          <w:lang w:val="es-CO"/>
        </w:rPr>
      </w:pPr>
      <w:r w:rsidRPr="00F36696">
        <w:rPr>
          <w:sz w:val="20"/>
          <w:lang w:val="es-CO"/>
        </w:rPr>
        <w:t xml:space="preserve">Eddy Sebastián Manotoa Abambari, nació en la ciudad de Quito el 19 de octubre del 2001, el menor de dos hermanos, su padre se llama Eddy Manotoa y su madre se llama Margarita Abambari. Creció en el barrio de Las Casas. Realizó sus estudios en el Colegio 24 de </w:t>
      </w:r>
      <w:proofErr w:type="gramStart"/>
      <w:r w:rsidRPr="00F36696">
        <w:rPr>
          <w:sz w:val="20"/>
          <w:lang w:val="es-CO"/>
        </w:rPr>
        <w:t>Mayo</w:t>
      </w:r>
      <w:proofErr w:type="gramEnd"/>
      <w:r w:rsidRPr="00F36696">
        <w:rPr>
          <w:sz w:val="20"/>
          <w:lang w:val="es-CO"/>
        </w:rPr>
        <w:t xml:space="preserve">, del cual se graduó a la edad de 18 con el título </w:t>
      </w:r>
      <w:r w:rsidRPr="00F36696">
        <w:rPr>
          <w:sz w:val="20"/>
          <w:lang w:val="es-CO"/>
        </w:rPr>
        <w:t xml:space="preserve">de bachiller en ciencias. Ingresó a la Universidad de las Fuerzas Armadas ESPE en la cual cursa el segundo semestre de la carrera de ingeniería en mecatrónica. </w:t>
      </w:r>
    </w:p>
    <w:p w14:paraId="0C385E97" w14:textId="4D9E685F" w:rsidR="00F36696" w:rsidRPr="00F36696" w:rsidRDefault="00F36696" w:rsidP="00F36696">
      <w:pPr>
        <w:pStyle w:val="FigureCaption"/>
        <w:rPr>
          <w:sz w:val="20"/>
          <w:lang w:val="es-CO"/>
        </w:rPr>
      </w:pPr>
    </w:p>
    <w:p w14:paraId="69917994" w14:textId="7D9A0A1D" w:rsidR="00F36696" w:rsidRPr="00F36696" w:rsidRDefault="00F36696" w:rsidP="00CE28BF">
      <w:pPr>
        <w:pStyle w:val="FigureCaption"/>
        <w:numPr>
          <w:ilvl w:val="0"/>
          <w:numId w:val="18"/>
        </w:numPr>
        <w:ind w:left="709" w:hanging="284"/>
        <w:rPr>
          <w:sz w:val="20"/>
          <w:lang w:val="es-CO"/>
        </w:rPr>
      </w:pPr>
      <w:r w:rsidRPr="00F36696">
        <w:rPr>
          <w:sz w:val="20"/>
          <w:lang w:val="es-CO"/>
        </w:rPr>
        <w:t xml:space="preserve">Mauro Andrés Santos Caiza nació en Quito el 17 de </w:t>
      </w:r>
      <w:proofErr w:type="gramStart"/>
      <w:r w:rsidRPr="00F36696">
        <w:rPr>
          <w:sz w:val="20"/>
          <w:lang w:val="es-CO"/>
        </w:rPr>
        <w:t>Junio</w:t>
      </w:r>
      <w:proofErr w:type="gramEnd"/>
      <w:r w:rsidRPr="00F36696">
        <w:rPr>
          <w:sz w:val="20"/>
          <w:lang w:val="es-CO"/>
        </w:rPr>
        <w:t xml:space="preserve"> de 2001, segundo y último hijo de Sandra Caiza y Wilson Santos. Durante toda su vida ha vivido en Machachi junto a su hermana, madre y abuela. Estudio en el colegio San Luis Gonzaga de Quito. Obtuvo su título de bachiller y posteriormente ingreso a la Universidad De las Fuerzas Armadas Espe, donde sigue en búsqueda de la obtención de su título profesional </w:t>
      </w:r>
      <w:r w:rsidR="00CE28BF" w:rsidRPr="00F36696">
        <w:rPr>
          <w:sz w:val="20"/>
          <w:lang w:val="es-CO"/>
        </w:rPr>
        <w:t>en la</w:t>
      </w:r>
      <w:r w:rsidRPr="00F36696">
        <w:rPr>
          <w:sz w:val="20"/>
          <w:lang w:val="es-CO"/>
        </w:rPr>
        <w:t xml:space="preserve"> carrera de </w:t>
      </w:r>
      <w:r w:rsidR="00CE28BF" w:rsidRPr="00F36696">
        <w:rPr>
          <w:sz w:val="20"/>
          <w:lang w:val="es-CO"/>
        </w:rPr>
        <w:t>Ingeniería Mecatrónica</w:t>
      </w:r>
      <w:r w:rsidRPr="00F36696">
        <w:rPr>
          <w:sz w:val="20"/>
          <w:lang w:val="es-CO"/>
        </w:rPr>
        <w:t xml:space="preserve">. </w:t>
      </w:r>
    </w:p>
    <w:p w14:paraId="0CF221D9" w14:textId="77777777" w:rsidR="00F36696" w:rsidRPr="00F36696" w:rsidRDefault="00F36696" w:rsidP="00F36696">
      <w:pPr>
        <w:pStyle w:val="FigureCaption"/>
        <w:rPr>
          <w:sz w:val="20"/>
          <w:lang w:val="es-CO"/>
        </w:rPr>
      </w:pPr>
    </w:p>
    <w:p w14:paraId="400937B5" w14:textId="5C804804" w:rsidR="00097FD7" w:rsidRPr="005612A1" w:rsidRDefault="00F36696" w:rsidP="00CE28BF">
      <w:pPr>
        <w:pStyle w:val="FigureCaption"/>
        <w:numPr>
          <w:ilvl w:val="0"/>
          <w:numId w:val="18"/>
        </w:numPr>
        <w:rPr>
          <w:lang w:val="es-ES"/>
        </w:rPr>
      </w:pPr>
      <w:r w:rsidRPr="00F36696">
        <w:rPr>
          <w:sz w:val="20"/>
          <w:lang w:val="es-CO"/>
        </w:rPr>
        <w:t xml:space="preserve">Estefanía Oñate nació en Quito, Ecuador, el 5 de abril de 2001. Toda su educación la realizo en la “Unidad Educativa Particular Nuestra Madre de la Merced”, situada en la capital. Sus padres son Luis Oñate y Lucia Moya ambos igual de la ciudad de Quito, siendo ella la primera de sus dos hijas. Desde muy joven destaco en actividades físicas y deportivas siendo una de sus favoritas el atletismo. No se especializo en el </w:t>
      </w:r>
      <w:r w:rsidR="00CE28BF" w:rsidRPr="00F36696">
        <w:rPr>
          <w:sz w:val="20"/>
          <w:lang w:val="es-CO"/>
        </w:rPr>
        <w:t>mismo,</w:t>
      </w:r>
      <w:r w:rsidRPr="00F36696">
        <w:rPr>
          <w:sz w:val="20"/>
          <w:lang w:val="es-CO"/>
        </w:rPr>
        <w:t xml:space="preserve"> pero aun lo practica, entre otras actividades está el voleibol y natación. Actualmente está cursando su segundo semestre en la carrera de </w:t>
      </w:r>
      <w:r w:rsidR="00E2546C" w:rsidRPr="00F36696">
        <w:rPr>
          <w:sz w:val="20"/>
          <w:lang w:val="es-CO"/>
        </w:rPr>
        <w:t>mecatrónica</w:t>
      </w:r>
      <w:r w:rsidRPr="00F36696">
        <w:rPr>
          <w:sz w:val="20"/>
          <w:lang w:val="es-CO"/>
        </w:rPr>
        <w:t xml:space="preserve"> en la Universidad de las Fuerzas Armadas- ESPE</w:t>
      </w:r>
    </w:p>
    <w:sectPr w:rsidR="00097FD7" w:rsidRPr="005612A1" w:rsidSect="00D90814">
      <w:type w:val="continuous"/>
      <w:pgSz w:w="12240" w:h="15840" w:code="1"/>
      <w:pgMar w:top="1008" w:right="936" w:bottom="851"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B5357F" w14:textId="77777777" w:rsidR="002415A3" w:rsidRDefault="002415A3" w:rsidP="00F260D0">
      <w:r>
        <w:separator/>
      </w:r>
    </w:p>
  </w:endnote>
  <w:endnote w:type="continuationSeparator" w:id="0">
    <w:p w14:paraId="64EDE9FE" w14:textId="77777777" w:rsidR="002415A3" w:rsidRDefault="002415A3" w:rsidP="00F26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Bold">
    <w:altName w:val="Times New Roman"/>
    <w:panose1 w:val="00000000000000000000"/>
    <w:charset w:val="00"/>
    <w:family w:val="roman"/>
    <w:notTrueType/>
    <w:pitch w:val="default"/>
    <w:sig w:usb0="00000003" w:usb1="00000000" w:usb2="00000000" w:usb3="00000000" w:csb0="00000001" w:csb1="00000000"/>
  </w:font>
  <w:font w:name="StrayhornMT-Regular">
    <w:altName w:val="Cambria"/>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ExtraBold">
    <w:altName w:val="Times New Roman"/>
    <w:panose1 w:val="00000000000000000000"/>
    <w:charset w:val="00"/>
    <w:family w:val="roman"/>
    <w:notTrueType/>
    <w:pitch w:val="default"/>
    <w:sig w:usb0="00000003" w:usb1="00000000" w:usb2="00000000" w:usb3="00000000" w:csb0="00000001" w:csb1="00000000"/>
  </w:font>
  <w:font w:name="Times-BoldItalicOsF">
    <w:altName w:val="Times New Roman"/>
    <w:panose1 w:val="00000000000000000000"/>
    <w:charset w:val="00"/>
    <w:family w:val="roman"/>
    <w:notTrueType/>
    <w:pitch w:val="default"/>
    <w:sig w:usb0="00000003" w:usb1="00000000" w:usb2="00000000" w:usb3="00000000" w:csb0="00000001" w:csb1="00000000"/>
  </w:font>
  <w:font w:name="Grk2k">
    <w:altName w:val="Cambria"/>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Italic">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B70BB0" w14:textId="77777777" w:rsidR="002415A3" w:rsidRDefault="002415A3" w:rsidP="00F260D0">
      <w:r>
        <w:separator/>
      </w:r>
    </w:p>
  </w:footnote>
  <w:footnote w:type="continuationSeparator" w:id="0">
    <w:p w14:paraId="3980E0F4" w14:textId="77777777" w:rsidR="002415A3" w:rsidRDefault="002415A3" w:rsidP="00F260D0">
      <w:r>
        <w:continuationSeparator/>
      </w:r>
    </w:p>
  </w:footnote>
  <w:footnote w:id="1">
    <w:p w14:paraId="7B3104B0" w14:textId="4E65F509" w:rsidR="008C1003" w:rsidRDefault="008C1003" w:rsidP="008C1003">
      <w:pPr>
        <w:jc w:val="both"/>
        <w:rPr>
          <w:sz w:val="16"/>
          <w:szCs w:val="16"/>
          <w:lang w:val="es-ES" w:eastAsia="es-ES"/>
        </w:rPr>
      </w:pPr>
      <w:r w:rsidRPr="00B64D71">
        <w:rPr>
          <w:sz w:val="16"/>
          <w:szCs w:val="16"/>
          <w:lang w:val="es-ES" w:eastAsia="es-ES"/>
        </w:rPr>
        <w:t>Documento recibido el</w:t>
      </w:r>
      <w:r>
        <w:rPr>
          <w:sz w:val="16"/>
          <w:szCs w:val="16"/>
          <w:lang w:val="es-ES" w:eastAsia="es-ES"/>
        </w:rPr>
        <w:t xml:space="preserve"> </w:t>
      </w:r>
      <w:r w:rsidR="00936A03">
        <w:rPr>
          <w:sz w:val="16"/>
          <w:szCs w:val="16"/>
          <w:lang w:val="es-ES" w:eastAsia="es-ES"/>
        </w:rPr>
        <w:t>2</w:t>
      </w:r>
      <w:r w:rsidR="009714C3">
        <w:rPr>
          <w:sz w:val="16"/>
          <w:szCs w:val="16"/>
          <w:lang w:val="es-ES" w:eastAsia="es-ES"/>
        </w:rPr>
        <w:t>9</w:t>
      </w:r>
      <w:r w:rsidR="00936A03">
        <w:rPr>
          <w:sz w:val="16"/>
          <w:szCs w:val="16"/>
          <w:lang w:val="es-ES" w:eastAsia="es-ES"/>
        </w:rPr>
        <w:t xml:space="preserve"> de marzo </w:t>
      </w:r>
      <w:r>
        <w:rPr>
          <w:sz w:val="16"/>
          <w:szCs w:val="16"/>
          <w:lang w:val="es-ES" w:eastAsia="es-ES"/>
        </w:rPr>
        <w:t>de 202</w:t>
      </w:r>
      <w:r w:rsidRPr="00EC0995">
        <w:rPr>
          <w:sz w:val="16"/>
          <w:szCs w:val="16"/>
          <w:lang w:val="es-ES" w:eastAsia="es-ES"/>
        </w:rPr>
        <w:t xml:space="preserve">1. </w:t>
      </w:r>
    </w:p>
    <w:p w14:paraId="228DBD83" w14:textId="4CCCF772" w:rsidR="008C1003" w:rsidRPr="00B64D71" w:rsidRDefault="008C1003" w:rsidP="008C1003">
      <w:pPr>
        <w:jc w:val="both"/>
        <w:rPr>
          <w:sz w:val="16"/>
          <w:szCs w:val="16"/>
          <w:lang w:eastAsia="es-ES"/>
        </w:rPr>
      </w:pPr>
      <w:r w:rsidRPr="00EC0995">
        <w:rPr>
          <w:sz w:val="16"/>
          <w:szCs w:val="16"/>
          <w:lang w:val="es-ES" w:eastAsia="es-ES"/>
        </w:rPr>
        <w:t>E</w:t>
      </w:r>
      <w:r>
        <w:rPr>
          <w:sz w:val="16"/>
          <w:szCs w:val="16"/>
          <w:lang w:val="es-ES" w:eastAsia="es-ES"/>
        </w:rPr>
        <w:t xml:space="preserve">ste </w:t>
      </w:r>
      <w:r w:rsidR="009714C3">
        <w:rPr>
          <w:sz w:val="16"/>
          <w:szCs w:val="16"/>
          <w:lang w:val="es-ES" w:eastAsia="es-ES"/>
        </w:rPr>
        <w:t>trabajo tiene</w:t>
      </w:r>
      <w:r>
        <w:rPr>
          <w:sz w:val="16"/>
          <w:szCs w:val="16"/>
          <w:lang w:val="es-ES" w:eastAsia="es-ES"/>
        </w:rPr>
        <w:t xml:space="preserve"> base en el libro de </w:t>
      </w:r>
      <w:r>
        <w:rPr>
          <w:sz w:val="16"/>
          <w:szCs w:val="16"/>
        </w:rPr>
        <w:t xml:space="preserve">Floyd Thomas L, “Principios de Circuitos Eléctricos”, 8va. Edición. Año de publicación 2007 </w:t>
      </w:r>
    </w:p>
    <w:p w14:paraId="32AC21E2" w14:textId="77777777" w:rsidR="008C1003" w:rsidRPr="00B64D71" w:rsidRDefault="008C1003" w:rsidP="008C1003">
      <w:pPr>
        <w:pStyle w:val="Textonotapie"/>
      </w:pPr>
      <w:r>
        <w:t xml:space="preserve">Mauro Andrés Santos Caiza, cursando el segundo semestre en la Universidad De las Fuerzas Armadas- ESPE, Sangolquí- Ecuador. </w:t>
      </w:r>
      <w:r w:rsidRPr="00B64D71">
        <w:t>(</w:t>
      </w:r>
      <w:r>
        <w:t>0978894355; Correo institucional</w:t>
      </w:r>
      <w:r w:rsidRPr="00B64D71">
        <w:t xml:space="preserve">: </w:t>
      </w:r>
      <w:r>
        <w:t>masantos7</w:t>
      </w:r>
      <w:r w:rsidRPr="00B64D71">
        <w:t>@</w:t>
      </w:r>
      <w:r>
        <w:t>espe.edu.ec</w:t>
      </w:r>
      <w:r w:rsidRPr="00B64D71">
        <w:t xml:space="preserve">). </w:t>
      </w:r>
    </w:p>
    <w:p w14:paraId="109CA608" w14:textId="407BD1EB" w:rsidR="008C1003" w:rsidRPr="00BD02DF" w:rsidRDefault="00A858B9" w:rsidP="008C1003">
      <w:pPr>
        <w:pStyle w:val="Textonotapie"/>
      </w:pPr>
      <w:r w:rsidRPr="00BD02DF">
        <w:rPr>
          <w:lang w:val="es-CO"/>
        </w:rPr>
        <w:t>Eddy Sebastián Manotoa Abambari</w:t>
      </w:r>
      <w:r w:rsidR="008C1003" w:rsidRPr="00BD02DF">
        <w:t xml:space="preserve">, estudiante </w:t>
      </w:r>
      <w:r w:rsidRPr="00BD02DF">
        <w:t>de</w:t>
      </w:r>
      <w:r w:rsidR="008C1003" w:rsidRPr="00BD02DF">
        <w:t xml:space="preserve"> la Universidad De las Fuerzas Armadas “Espe”, Sangolquí- Ecuador. (09</w:t>
      </w:r>
      <w:r w:rsidRPr="00BD02DF">
        <w:t>92708139</w:t>
      </w:r>
      <w:r w:rsidR="008C1003" w:rsidRPr="00BD02DF">
        <w:t xml:space="preserve">; e-mail: </w:t>
      </w:r>
      <w:r w:rsidR="005F4776" w:rsidRPr="00BD02DF">
        <w:t>esmanotoa@espe.edu</w:t>
      </w:r>
      <w:r w:rsidR="005F4776">
        <w:t>.</w:t>
      </w:r>
      <w:r w:rsidR="005F4776" w:rsidRPr="00BD02DF">
        <w:t>ec</w:t>
      </w:r>
      <w:r w:rsidR="008C1003" w:rsidRPr="00BD02DF">
        <w:t xml:space="preserve">). </w:t>
      </w:r>
    </w:p>
    <w:p w14:paraId="649A4CF5" w14:textId="77777777" w:rsidR="008C1003" w:rsidRPr="00BD02DF" w:rsidRDefault="00A858B9" w:rsidP="008C1003">
      <w:pPr>
        <w:pStyle w:val="Textonotapie"/>
      </w:pPr>
      <w:r w:rsidRPr="00BD02DF">
        <w:rPr>
          <w:lang w:val="es-CO"/>
        </w:rPr>
        <w:t>Estefanía Oñate</w:t>
      </w:r>
      <w:r w:rsidR="008C1003" w:rsidRPr="00BD02DF">
        <w:t xml:space="preserve">, </w:t>
      </w:r>
      <w:r w:rsidRPr="00BD02DF">
        <w:t xml:space="preserve">cursando el </w:t>
      </w:r>
      <w:r w:rsidR="008C1003" w:rsidRPr="00BD02DF">
        <w:t>segundo semestre en la Universidad De las Fuerzas Armadas “Espe”, Sangolquí- Ecuador. (09</w:t>
      </w:r>
      <w:r w:rsidRPr="00BD02DF">
        <w:t>85231078</w:t>
      </w:r>
      <w:r w:rsidR="008C1003" w:rsidRPr="00BD02DF">
        <w:t>;</w:t>
      </w:r>
      <w:r w:rsidRPr="00BD02DF">
        <w:t xml:space="preserve"> correo institucional</w:t>
      </w:r>
      <w:r w:rsidR="008C1003" w:rsidRPr="00BD02DF">
        <w:t xml:space="preserve">: </w:t>
      </w:r>
      <w:r w:rsidRPr="00BD02DF">
        <w:t>eaonate</w:t>
      </w:r>
      <w:r w:rsidR="008C1003" w:rsidRPr="00BD02DF">
        <w:t xml:space="preserve">@espe.edu.ec). </w:t>
      </w:r>
    </w:p>
    <w:p w14:paraId="0E873ADC" w14:textId="77777777" w:rsidR="002702DE" w:rsidRPr="002C09C9" w:rsidRDefault="002702DE" w:rsidP="005D69CF">
      <w:pPr>
        <w:pStyle w:val="Textonotapie"/>
        <w:rPr>
          <w:color w:val="FF000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12F190" w14:textId="77777777" w:rsidR="002702DE" w:rsidRPr="00F260D0" w:rsidRDefault="002702DE" w:rsidP="00F260D0">
    <w:pPr>
      <w:framePr w:wrap="auto" w:vAnchor="text" w:hAnchor="margin" w:xAlign="right" w:y="1"/>
      <w:jc w:val="center"/>
    </w:pPr>
    <w:r w:rsidRPr="00F260D0">
      <w:fldChar w:fldCharType="begin"/>
    </w:r>
    <w:r w:rsidRPr="00F260D0">
      <w:instrText xml:space="preserve">PAGE  </w:instrText>
    </w:r>
    <w:r w:rsidRPr="00F260D0">
      <w:fldChar w:fldCharType="separate"/>
    </w:r>
    <w:r w:rsidR="00E2546C">
      <w:rPr>
        <w:noProof/>
      </w:rPr>
      <w:t>5</w:t>
    </w:r>
    <w:r w:rsidRPr="00F260D0">
      <w:fldChar w:fldCharType="end"/>
    </w:r>
  </w:p>
  <w:p w14:paraId="48C9FE99" w14:textId="77777777" w:rsidR="002702DE" w:rsidRPr="00F260D0" w:rsidRDefault="002702DE" w:rsidP="00F260D0">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572FE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166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121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A016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C6D0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A2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2097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6C4D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5289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3E45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2E085744"/>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1" w15:restartNumberingAfterBreak="0">
    <w:nsid w:val="1D1C7C00"/>
    <w:multiLevelType w:val="hybridMultilevel"/>
    <w:tmpl w:val="520865D2"/>
    <w:lvl w:ilvl="0" w:tplc="F5508A16">
      <w:numFmt w:val="bullet"/>
      <w:lvlText w:val="-"/>
      <w:lvlJc w:val="left"/>
      <w:pPr>
        <w:ind w:left="720" w:hanging="360"/>
      </w:pPr>
      <w:rPr>
        <w:rFonts w:ascii="Times New Roman" w:eastAsia="Times New Roman" w:hAnsi="Times New Roman" w:cs="Times New Roman"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3" w15:restartNumberingAfterBreak="0">
    <w:nsid w:val="257650EC"/>
    <w:multiLevelType w:val="hybridMultilevel"/>
    <w:tmpl w:val="7CC03B4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261406DC"/>
    <w:multiLevelType w:val="hybridMultilevel"/>
    <w:tmpl w:val="3DDA2632"/>
    <w:lvl w:ilvl="0" w:tplc="8540903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C3529F8"/>
    <w:multiLevelType w:val="hybridMultilevel"/>
    <w:tmpl w:val="52E44FDC"/>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7" w15:restartNumberingAfterBreak="0">
    <w:nsid w:val="58015D89"/>
    <w:multiLevelType w:val="hybridMultilevel"/>
    <w:tmpl w:val="03088A76"/>
    <w:lvl w:ilvl="0" w:tplc="6778E0F6">
      <w:start w:val="1"/>
      <w:numFmt w:val="bullet"/>
      <w:lvlText w:val="-"/>
      <w:lvlJc w:val="left"/>
      <w:pPr>
        <w:ind w:left="720" w:hanging="360"/>
      </w:pPr>
      <w:rPr>
        <w:rFonts w:ascii="Times New Roman" w:eastAsia="Times New Roman"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5BEF1A17"/>
    <w:multiLevelType w:val="hybridMultilevel"/>
    <w:tmpl w:val="E5A0B512"/>
    <w:lvl w:ilvl="0" w:tplc="62B8C4DC">
      <w:start w:val="1"/>
      <w:numFmt w:val="lowerLetter"/>
      <w:lvlText w:val="(%1)"/>
      <w:lvlJc w:val="left"/>
      <w:pPr>
        <w:ind w:left="720" w:hanging="360"/>
      </w:pPr>
      <w:rPr>
        <w:rFonts w:hint="default"/>
        <w:sz w:val="2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5E129C0"/>
    <w:multiLevelType w:val="hybridMultilevel"/>
    <w:tmpl w:val="2D7658B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6DC3293B"/>
    <w:multiLevelType w:val="singleLevel"/>
    <w:tmpl w:val="66D20C30"/>
    <w:lvl w:ilvl="0">
      <w:start w:val="1"/>
      <w:numFmt w:val="decimal"/>
      <w:lvlText w:val="[%1]"/>
      <w:lvlJc w:val="left"/>
      <w:pPr>
        <w:tabs>
          <w:tab w:val="num" w:pos="360"/>
        </w:tabs>
        <w:ind w:left="360" w:hanging="360"/>
      </w:pPr>
      <w:rPr>
        <w:b w:val="0"/>
        <w:sz w:val="20"/>
        <w:szCs w:val="20"/>
      </w:rPr>
    </w:lvl>
  </w:abstractNum>
  <w:abstractNum w:abstractNumId="21" w15:restartNumberingAfterBreak="0">
    <w:nsid w:val="731A0D07"/>
    <w:multiLevelType w:val="hybridMultilevel"/>
    <w:tmpl w:val="2104E942"/>
    <w:lvl w:ilvl="0" w:tplc="C9904A34">
      <w:numFmt w:val="bullet"/>
      <w:lvlText w:val="-"/>
      <w:lvlJc w:val="left"/>
      <w:pPr>
        <w:ind w:left="720" w:hanging="360"/>
      </w:pPr>
      <w:rPr>
        <w:rFonts w:ascii="Times New Roman" w:eastAsia="Times New Roman"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784368CC"/>
    <w:multiLevelType w:val="hybridMultilevel"/>
    <w:tmpl w:val="380A47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0"/>
  </w:num>
  <w:num w:numId="2">
    <w:abstractNumId w:val="16"/>
  </w:num>
  <w:num w:numId="3">
    <w:abstractNumId w:val="12"/>
  </w:num>
  <w:num w:numId="4">
    <w:abstractNumId w:val="20"/>
  </w:num>
  <w:num w:numId="5">
    <w:abstractNumId w:val="14"/>
  </w:num>
  <w:num w:numId="6">
    <w:abstractNumId w:val="10"/>
    <w:lvlOverride w:ilvl="0">
      <w:startOverride w:val="500"/>
    </w:lvlOverride>
  </w:num>
  <w:num w:numId="7">
    <w:abstractNumId w:val="8"/>
  </w:num>
  <w:num w:numId="8">
    <w:abstractNumId w:val="10"/>
    <w:lvlOverride w:ilvl="0">
      <w:startOverride w:val="1"/>
    </w:lvlOverride>
    <w:lvlOverride w:ilvl="1">
      <w:startOverride w:val="1"/>
    </w:lvlOverride>
    <w:lvlOverride w:ilvl="2">
      <w:startOverride w:val="3"/>
    </w:lvlOverride>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11"/>
  </w:num>
  <w:num w:numId="19">
    <w:abstractNumId w:val="21"/>
  </w:num>
  <w:num w:numId="20">
    <w:abstractNumId w:val="19"/>
  </w:num>
  <w:num w:numId="21">
    <w:abstractNumId w:val="17"/>
  </w:num>
  <w:num w:numId="22">
    <w:abstractNumId w:val="13"/>
  </w:num>
  <w:num w:numId="23">
    <w:abstractNumId w:val="18"/>
  </w:num>
  <w:num w:numId="24">
    <w:abstractNumId w:val="22"/>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0D0"/>
    <w:rsid w:val="000048E1"/>
    <w:rsid w:val="000276D0"/>
    <w:rsid w:val="00031588"/>
    <w:rsid w:val="00043F21"/>
    <w:rsid w:val="000554E8"/>
    <w:rsid w:val="000825B1"/>
    <w:rsid w:val="00097FD7"/>
    <w:rsid w:val="000A6556"/>
    <w:rsid w:val="000B0AD7"/>
    <w:rsid w:val="000B7456"/>
    <w:rsid w:val="000C2975"/>
    <w:rsid w:val="00112442"/>
    <w:rsid w:val="00117D49"/>
    <w:rsid w:val="0012223F"/>
    <w:rsid w:val="00122915"/>
    <w:rsid w:val="00125A9E"/>
    <w:rsid w:val="001400C8"/>
    <w:rsid w:val="001551CC"/>
    <w:rsid w:val="001867F8"/>
    <w:rsid w:val="00190A62"/>
    <w:rsid w:val="001A7A4B"/>
    <w:rsid w:val="001B7BB6"/>
    <w:rsid w:val="001D521C"/>
    <w:rsid w:val="001E46E7"/>
    <w:rsid w:val="001F60FC"/>
    <w:rsid w:val="00202BFB"/>
    <w:rsid w:val="002033AB"/>
    <w:rsid w:val="00211E66"/>
    <w:rsid w:val="00232E66"/>
    <w:rsid w:val="002415A3"/>
    <w:rsid w:val="002643FA"/>
    <w:rsid w:val="002670E4"/>
    <w:rsid w:val="002702DE"/>
    <w:rsid w:val="00274D3F"/>
    <w:rsid w:val="00280701"/>
    <w:rsid w:val="002A6478"/>
    <w:rsid w:val="002C09C9"/>
    <w:rsid w:val="002F7C61"/>
    <w:rsid w:val="003010BF"/>
    <w:rsid w:val="00302099"/>
    <w:rsid w:val="00302930"/>
    <w:rsid w:val="003178E7"/>
    <w:rsid w:val="0032272F"/>
    <w:rsid w:val="00334099"/>
    <w:rsid w:val="003616D5"/>
    <w:rsid w:val="003628C5"/>
    <w:rsid w:val="003935B6"/>
    <w:rsid w:val="003A21D2"/>
    <w:rsid w:val="003A4381"/>
    <w:rsid w:val="003A48D9"/>
    <w:rsid w:val="003B0AED"/>
    <w:rsid w:val="003B16C7"/>
    <w:rsid w:val="003D3DE2"/>
    <w:rsid w:val="003E3B72"/>
    <w:rsid w:val="003E3C08"/>
    <w:rsid w:val="003F4A7F"/>
    <w:rsid w:val="00460D96"/>
    <w:rsid w:val="00476A78"/>
    <w:rsid w:val="004A48E2"/>
    <w:rsid w:val="004E2675"/>
    <w:rsid w:val="0052743A"/>
    <w:rsid w:val="00537176"/>
    <w:rsid w:val="00554938"/>
    <w:rsid w:val="005612A1"/>
    <w:rsid w:val="00583195"/>
    <w:rsid w:val="005A2177"/>
    <w:rsid w:val="005A29D4"/>
    <w:rsid w:val="005C037B"/>
    <w:rsid w:val="005C4039"/>
    <w:rsid w:val="005D69CF"/>
    <w:rsid w:val="005E3D89"/>
    <w:rsid w:val="005F4776"/>
    <w:rsid w:val="006278CB"/>
    <w:rsid w:val="00633013"/>
    <w:rsid w:val="006377A2"/>
    <w:rsid w:val="00665540"/>
    <w:rsid w:val="00672119"/>
    <w:rsid w:val="0067647E"/>
    <w:rsid w:val="006955D3"/>
    <w:rsid w:val="006A63F8"/>
    <w:rsid w:val="006E1905"/>
    <w:rsid w:val="00721F8C"/>
    <w:rsid w:val="00726904"/>
    <w:rsid w:val="00727D29"/>
    <w:rsid w:val="00735325"/>
    <w:rsid w:val="007500B7"/>
    <w:rsid w:val="00752136"/>
    <w:rsid w:val="0078093B"/>
    <w:rsid w:val="0079399A"/>
    <w:rsid w:val="00793E73"/>
    <w:rsid w:val="007B7E41"/>
    <w:rsid w:val="007D13BD"/>
    <w:rsid w:val="00814101"/>
    <w:rsid w:val="00834C74"/>
    <w:rsid w:val="00843084"/>
    <w:rsid w:val="00864427"/>
    <w:rsid w:val="00867C88"/>
    <w:rsid w:val="00887212"/>
    <w:rsid w:val="00893213"/>
    <w:rsid w:val="008B514A"/>
    <w:rsid w:val="008C1003"/>
    <w:rsid w:val="008F7844"/>
    <w:rsid w:val="00906BB8"/>
    <w:rsid w:val="00911351"/>
    <w:rsid w:val="00936A03"/>
    <w:rsid w:val="00937754"/>
    <w:rsid w:val="00952E86"/>
    <w:rsid w:val="009563A3"/>
    <w:rsid w:val="00967E58"/>
    <w:rsid w:val="009714C3"/>
    <w:rsid w:val="009B35CF"/>
    <w:rsid w:val="009C4D4E"/>
    <w:rsid w:val="009D1A86"/>
    <w:rsid w:val="00A002A8"/>
    <w:rsid w:val="00A06E38"/>
    <w:rsid w:val="00A444F4"/>
    <w:rsid w:val="00A66AD1"/>
    <w:rsid w:val="00A735C3"/>
    <w:rsid w:val="00A853D1"/>
    <w:rsid w:val="00A858B9"/>
    <w:rsid w:val="00A91DD3"/>
    <w:rsid w:val="00A94B02"/>
    <w:rsid w:val="00AB04BE"/>
    <w:rsid w:val="00AB07D2"/>
    <w:rsid w:val="00AE5750"/>
    <w:rsid w:val="00B0004F"/>
    <w:rsid w:val="00B445B5"/>
    <w:rsid w:val="00B55287"/>
    <w:rsid w:val="00B61081"/>
    <w:rsid w:val="00B64D71"/>
    <w:rsid w:val="00B658EA"/>
    <w:rsid w:val="00B73393"/>
    <w:rsid w:val="00B85710"/>
    <w:rsid w:val="00BA03B0"/>
    <w:rsid w:val="00BA6A1A"/>
    <w:rsid w:val="00BD02DF"/>
    <w:rsid w:val="00C017DE"/>
    <w:rsid w:val="00C0612D"/>
    <w:rsid w:val="00C21809"/>
    <w:rsid w:val="00C255F4"/>
    <w:rsid w:val="00C6158D"/>
    <w:rsid w:val="00C770E1"/>
    <w:rsid w:val="00C95A99"/>
    <w:rsid w:val="00CA3EB6"/>
    <w:rsid w:val="00CA72FF"/>
    <w:rsid w:val="00CC267A"/>
    <w:rsid w:val="00CC28A4"/>
    <w:rsid w:val="00CC409B"/>
    <w:rsid w:val="00CE28BF"/>
    <w:rsid w:val="00CE6213"/>
    <w:rsid w:val="00CE73F0"/>
    <w:rsid w:val="00CF4C59"/>
    <w:rsid w:val="00CF78E9"/>
    <w:rsid w:val="00D04EF7"/>
    <w:rsid w:val="00D24269"/>
    <w:rsid w:val="00D26801"/>
    <w:rsid w:val="00D53181"/>
    <w:rsid w:val="00D57769"/>
    <w:rsid w:val="00D7070A"/>
    <w:rsid w:val="00D725E7"/>
    <w:rsid w:val="00D80731"/>
    <w:rsid w:val="00D859AB"/>
    <w:rsid w:val="00D85E5A"/>
    <w:rsid w:val="00D90814"/>
    <w:rsid w:val="00D96019"/>
    <w:rsid w:val="00DA7F65"/>
    <w:rsid w:val="00E1067B"/>
    <w:rsid w:val="00E1449A"/>
    <w:rsid w:val="00E2546C"/>
    <w:rsid w:val="00E26590"/>
    <w:rsid w:val="00E30D7B"/>
    <w:rsid w:val="00E47300"/>
    <w:rsid w:val="00E53978"/>
    <w:rsid w:val="00E74B23"/>
    <w:rsid w:val="00E87C5C"/>
    <w:rsid w:val="00EB489B"/>
    <w:rsid w:val="00EC4750"/>
    <w:rsid w:val="00F0343F"/>
    <w:rsid w:val="00F260D0"/>
    <w:rsid w:val="00F36696"/>
    <w:rsid w:val="00F60D90"/>
    <w:rsid w:val="00F94BC9"/>
    <w:rsid w:val="00FA1EB3"/>
    <w:rsid w:val="00FB4822"/>
    <w:rsid w:val="00FD07C6"/>
    <w:rsid w:val="00FD3E8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071BD"/>
  <w15:docId w15:val="{984DFEC8-B937-4388-A8FE-D0641861C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0D0"/>
    <w:pPr>
      <w:autoSpaceDE w:val="0"/>
      <w:autoSpaceDN w:val="0"/>
    </w:pPr>
    <w:rPr>
      <w:rFonts w:ascii="Times New Roman" w:eastAsia="Times New Roman" w:hAnsi="Times New Roman"/>
      <w:lang w:val="es-EC" w:eastAsia="en-US"/>
    </w:rPr>
  </w:style>
  <w:style w:type="paragraph" w:styleId="Ttulo1">
    <w:name w:val="heading 1"/>
    <w:basedOn w:val="Normal"/>
    <w:next w:val="Normal"/>
    <w:link w:val="Ttulo1Car"/>
    <w:qFormat/>
    <w:rsid w:val="00F260D0"/>
    <w:pPr>
      <w:keepNext/>
      <w:numPr>
        <w:numId w:val="1"/>
      </w:numPr>
      <w:spacing w:before="240" w:after="80"/>
      <w:jc w:val="center"/>
      <w:outlineLvl w:val="0"/>
    </w:pPr>
    <w:rPr>
      <w:smallCaps/>
      <w:kern w:val="28"/>
    </w:rPr>
  </w:style>
  <w:style w:type="paragraph" w:styleId="Ttulo2">
    <w:name w:val="heading 2"/>
    <w:basedOn w:val="Normal"/>
    <w:next w:val="Normal"/>
    <w:link w:val="Ttulo2Car"/>
    <w:qFormat/>
    <w:rsid w:val="00F260D0"/>
    <w:pPr>
      <w:keepNext/>
      <w:numPr>
        <w:ilvl w:val="1"/>
        <w:numId w:val="1"/>
      </w:numPr>
      <w:spacing w:before="120" w:after="60"/>
      <w:ind w:left="144"/>
      <w:outlineLvl w:val="1"/>
    </w:pPr>
    <w:rPr>
      <w:i/>
      <w:iCs/>
    </w:rPr>
  </w:style>
  <w:style w:type="paragraph" w:styleId="Ttulo3">
    <w:name w:val="heading 3"/>
    <w:basedOn w:val="Normal"/>
    <w:next w:val="Normal"/>
    <w:link w:val="Ttulo3Car"/>
    <w:qFormat/>
    <w:rsid w:val="00F260D0"/>
    <w:pPr>
      <w:keepNext/>
      <w:numPr>
        <w:ilvl w:val="2"/>
        <w:numId w:val="1"/>
      </w:numPr>
      <w:ind w:left="288"/>
      <w:outlineLvl w:val="2"/>
    </w:pPr>
    <w:rPr>
      <w:i/>
      <w:iCs/>
    </w:rPr>
  </w:style>
  <w:style w:type="paragraph" w:styleId="Ttulo4">
    <w:name w:val="heading 4"/>
    <w:basedOn w:val="Normal"/>
    <w:next w:val="Normal"/>
    <w:link w:val="Ttulo4Car"/>
    <w:qFormat/>
    <w:rsid w:val="00F260D0"/>
    <w:pPr>
      <w:keepNext/>
      <w:numPr>
        <w:ilvl w:val="3"/>
        <w:numId w:val="1"/>
      </w:numPr>
      <w:spacing w:before="240" w:after="60"/>
      <w:outlineLvl w:val="3"/>
    </w:pPr>
    <w:rPr>
      <w:i/>
      <w:iCs/>
      <w:sz w:val="18"/>
      <w:szCs w:val="18"/>
    </w:rPr>
  </w:style>
  <w:style w:type="paragraph" w:styleId="Ttulo5">
    <w:name w:val="heading 5"/>
    <w:basedOn w:val="Normal"/>
    <w:next w:val="Normal"/>
    <w:link w:val="Ttulo5Car"/>
    <w:qFormat/>
    <w:rsid w:val="00F260D0"/>
    <w:pPr>
      <w:numPr>
        <w:ilvl w:val="4"/>
        <w:numId w:val="1"/>
      </w:numPr>
      <w:spacing w:before="240" w:after="60"/>
      <w:outlineLvl w:val="4"/>
    </w:pPr>
    <w:rPr>
      <w:sz w:val="18"/>
      <w:szCs w:val="18"/>
    </w:rPr>
  </w:style>
  <w:style w:type="paragraph" w:styleId="Ttulo6">
    <w:name w:val="heading 6"/>
    <w:basedOn w:val="Normal"/>
    <w:next w:val="Normal"/>
    <w:link w:val="Ttulo6Car"/>
    <w:qFormat/>
    <w:rsid w:val="00F260D0"/>
    <w:pPr>
      <w:numPr>
        <w:ilvl w:val="5"/>
        <w:numId w:val="1"/>
      </w:numPr>
      <w:spacing w:before="240" w:after="60"/>
      <w:outlineLvl w:val="5"/>
    </w:pPr>
    <w:rPr>
      <w:i/>
      <w:iCs/>
      <w:sz w:val="16"/>
      <w:szCs w:val="16"/>
    </w:rPr>
  </w:style>
  <w:style w:type="paragraph" w:styleId="Ttulo7">
    <w:name w:val="heading 7"/>
    <w:basedOn w:val="Normal"/>
    <w:next w:val="Normal"/>
    <w:link w:val="Ttulo7Car"/>
    <w:qFormat/>
    <w:rsid w:val="00F260D0"/>
    <w:pPr>
      <w:numPr>
        <w:ilvl w:val="6"/>
        <w:numId w:val="1"/>
      </w:numPr>
      <w:spacing w:before="240" w:after="60"/>
      <w:outlineLvl w:val="6"/>
    </w:pPr>
    <w:rPr>
      <w:sz w:val="16"/>
      <w:szCs w:val="16"/>
    </w:rPr>
  </w:style>
  <w:style w:type="paragraph" w:styleId="Ttulo8">
    <w:name w:val="heading 8"/>
    <w:basedOn w:val="Normal"/>
    <w:next w:val="Normal"/>
    <w:link w:val="Ttulo8Car"/>
    <w:qFormat/>
    <w:rsid w:val="00F260D0"/>
    <w:pPr>
      <w:numPr>
        <w:ilvl w:val="7"/>
        <w:numId w:val="1"/>
      </w:numPr>
      <w:spacing w:before="240" w:after="60"/>
      <w:outlineLvl w:val="7"/>
    </w:pPr>
    <w:rPr>
      <w:i/>
      <w:iCs/>
      <w:sz w:val="16"/>
      <w:szCs w:val="16"/>
    </w:rPr>
  </w:style>
  <w:style w:type="paragraph" w:styleId="Ttulo9">
    <w:name w:val="heading 9"/>
    <w:basedOn w:val="Normal"/>
    <w:next w:val="Normal"/>
    <w:link w:val="Ttulo9Car"/>
    <w:qFormat/>
    <w:rsid w:val="00F260D0"/>
    <w:pPr>
      <w:numPr>
        <w:ilvl w:val="8"/>
        <w:numId w:val="1"/>
      </w:numPr>
      <w:spacing w:before="240" w:after="60"/>
      <w:outlineLvl w:val="8"/>
    </w:pPr>
    <w:rPr>
      <w:sz w:val="16"/>
      <w:szCs w:val="1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260D0"/>
    <w:rPr>
      <w:rFonts w:ascii="Times New Roman" w:eastAsia="Times New Roman" w:hAnsi="Times New Roman" w:cs="Times New Roman"/>
      <w:smallCaps/>
      <w:kern w:val="28"/>
      <w:sz w:val="20"/>
      <w:szCs w:val="20"/>
      <w:lang w:val="en-US"/>
    </w:rPr>
  </w:style>
  <w:style w:type="character" w:customStyle="1" w:styleId="Ttulo2Car">
    <w:name w:val="Título 2 Car"/>
    <w:link w:val="Ttulo2"/>
    <w:rsid w:val="00F260D0"/>
    <w:rPr>
      <w:rFonts w:ascii="Times New Roman" w:eastAsia="Times New Roman" w:hAnsi="Times New Roman" w:cs="Times New Roman"/>
      <w:i/>
      <w:iCs/>
      <w:sz w:val="20"/>
      <w:szCs w:val="20"/>
      <w:lang w:val="en-US"/>
    </w:rPr>
  </w:style>
  <w:style w:type="character" w:customStyle="1" w:styleId="Ttulo3Car">
    <w:name w:val="Título 3 Car"/>
    <w:link w:val="Ttulo3"/>
    <w:rsid w:val="00F260D0"/>
    <w:rPr>
      <w:rFonts w:ascii="Times New Roman" w:eastAsia="Times New Roman" w:hAnsi="Times New Roman" w:cs="Times New Roman"/>
      <w:i/>
      <w:iCs/>
      <w:sz w:val="20"/>
      <w:szCs w:val="20"/>
      <w:lang w:val="en-US"/>
    </w:rPr>
  </w:style>
  <w:style w:type="character" w:customStyle="1" w:styleId="Ttulo4Car">
    <w:name w:val="Título 4 Car"/>
    <w:link w:val="Ttulo4"/>
    <w:rsid w:val="00F260D0"/>
    <w:rPr>
      <w:rFonts w:ascii="Times New Roman" w:eastAsia="Times New Roman" w:hAnsi="Times New Roman" w:cs="Times New Roman"/>
      <w:i/>
      <w:iCs/>
      <w:sz w:val="18"/>
      <w:szCs w:val="18"/>
      <w:lang w:val="en-US"/>
    </w:rPr>
  </w:style>
  <w:style w:type="character" w:customStyle="1" w:styleId="Ttulo5Car">
    <w:name w:val="Título 5 Car"/>
    <w:link w:val="Ttulo5"/>
    <w:rsid w:val="00F260D0"/>
    <w:rPr>
      <w:rFonts w:ascii="Times New Roman" w:eastAsia="Times New Roman" w:hAnsi="Times New Roman" w:cs="Times New Roman"/>
      <w:sz w:val="18"/>
      <w:szCs w:val="18"/>
      <w:lang w:val="en-US"/>
    </w:rPr>
  </w:style>
  <w:style w:type="character" w:customStyle="1" w:styleId="Ttulo6Car">
    <w:name w:val="Título 6 Car"/>
    <w:link w:val="Ttulo6"/>
    <w:rsid w:val="00F260D0"/>
    <w:rPr>
      <w:rFonts w:ascii="Times New Roman" w:eastAsia="Times New Roman" w:hAnsi="Times New Roman" w:cs="Times New Roman"/>
      <w:i/>
      <w:iCs/>
      <w:sz w:val="16"/>
      <w:szCs w:val="16"/>
      <w:lang w:val="en-US"/>
    </w:rPr>
  </w:style>
  <w:style w:type="character" w:customStyle="1" w:styleId="Ttulo7Car">
    <w:name w:val="Título 7 Car"/>
    <w:link w:val="Ttulo7"/>
    <w:rsid w:val="00F260D0"/>
    <w:rPr>
      <w:rFonts w:ascii="Times New Roman" w:eastAsia="Times New Roman" w:hAnsi="Times New Roman" w:cs="Times New Roman"/>
      <w:sz w:val="16"/>
      <w:szCs w:val="16"/>
      <w:lang w:val="en-US"/>
    </w:rPr>
  </w:style>
  <w:style w:type="character" w:customStyle="1" w:styleId="Ttulo8Car">
    <w:name w:val="Título 8 Car"/>
    <w:link w:val="Ttulo8"/>
    <w:rsid w:val="00F260D0"/>
    <w:rPr>
      <w:rFonts w:ascii="Times New Roman" w:eastAsia="Times New Roman" w:hAnsi="Times New Roman" w:cs="Times New Roman"/>
      <w:i/>
      <w:iCs/>
      <w:sz w:val="16"/>
      <w:szCs w:val="16"/>
      <w:lang w:val="en-US"/>
    </w:rPr>
  </w:style>
  <w:style w:type="character" w:customStyle="1" w:styleId="Ttulo9Car">
    <w:name w:val="Título 9 Car"/>
    <w:link w:val="Ttulo9"/>
    <w:rsid w:val="00F260D0"/>
    <w:rPr>
      <w:rFonts w:ascii="Times New Roman" w:eastAsia="Times New Roman" w:hAnsi="Times New Roman" w:cs="Times New Roman"/>
      <w:sz w:val="16"/>
      <w:szCs w:val="16"/>
      <w:lang w:val="en-US"/>
    </w:rPr>
  </w:style>
  <w:style w:type="paragraph" w:customStyle="1" w:styleId="Abstract">
    <w:name w:val="Abstract"/>
    <w:basedOn w:val="Normal"/>
    <w:next w:val="Normal"/>
    <w:rsid w:val="00F260D0"/>
    <w:pPr>
      <w:spacing w:before="20"/>
      <w:ind w:firstLine="202"/>
      <w:jc w:val="both"/>
    </w:pPr>
    <w:rPr>
      <w:b/>
      <w:bCs/>
      <w:sz w:val="18"/>
      <w:szCs w:val="18"/>
    </w:rPr>
  </w:style>
  <w:style w:type="paragraph" w:customStyle="1" w:styleId="Authors">
    <w:name w:val="Authors"/>
    <w:basedOn w:val="Normal"/>
    <w:next w:val="Normal"/>
    <w:rsid w:val="00F260D0"/>
    <w:pPr>
      <w:framePr w:w="9072" w:hSpace="187" w:vSpace="187" w:wrap="notBeside" w:vAnchor="text" w:hAnchor="page" w:xAlign="center" w:y="1"/>
      <w:spacing w:after="320"/>
      <w:jc w:val="center"/>
    </w:pPr>
    <w:rPr>
      <w:sz w:val="22"/>
      <w:szCs w:val="22"/>
    </w:rPr>
  </w:style>
  <w:style w:type="character" w:customStyle="1" w:styleId="MemberType">
    <w:name w:val="MemberType"/>
    <w:rsid w:val="00F260D0"/>
    <w:rPr>
      <w:rFonts w:ascii="Times New Roman" w:hAnsi="Times New Roman" w:cs="Times New Roman"/>
      <w:i/>
      <w:iCs/>
      <w:sz w:val="22"/>
      <w:szCs w:val="22"/>
    </w:rPr>
  </w:style>
  <w:style w:type="paragraph" w:styleId="Ttulo">
    <w:name w:val="Title"/>
    <w:basedOn w:val="Normal"/>
    <w:next w:val="Normal"/>
    <w:link w:val="TtuloCar"/>
    <w:qFormat/>
    <w:rsid w:val="00F260D0"/>
    <w:pPr>
      <w:framePr w:w="9360" w:hSpace="187" w:vSpace="187" w:wrap="notBeside" w:vAnchor="text" w:hAnchor="page" w:xAlign="center" w:y="1"/>
      <w:jc w:val="center"/>
    </w:pPr>
    <w:rPr>
      <w:kern w:val="28"/>
      <w:sz w:val="48"/>
      <w:szCs w:val="48"/>
    </w:rPr>
  </w:style>
  <w:style w:type="character" w:customStyle="1" w:styleId="TtuloCar">
    <w:name w:val="Título Car"/>
    <w:link w:val="Ttulo"/>
    <w:rsid w:val="00F260D0"/>
    <w:rPr>
      <w:rFonts w:ascii="Times New Roman" w:eastAsia="Times New Roman" w:hAnsi="Times New Roman" w:cs="Times New Roman"/>
      <w:kern w:val="28"/>
      <w:sz w:val="48"/>
      <w:szCs w:val="48"/>
      <w:lang w:val="en-US"/>
    </w:rPr>
  </w:style>
  <w:style w:type="paragraph" w:styleId="Textonotapie">
    <w:name w:val="footnote text"/>
    <w:basedOn w:val="Normal"/>
    <w:link w:val="TextonotapieCar"/>
    <w:semiHidden/>
    <w:rsid w:val="00F260D0"/>
    <w:pPr>
      <w:ind w:firstLine="202"/>
      <w:jc w:val="both"/>
    </w:pPr>
    <w:rPr>
      <w:sz w:val="16"/>
      <w:szCs w:val="16"/>
    </w:rPr>
  </w:style>
  <w:style w:type="character" w:customStyle="1" w:styleId="TextonotapieCar">
    <w:name w:val="Texto nota pie Car"/>
    <w:link w:val="Textonotapie"/>
    <w:semiHidden/>
    <w:rsid w:val="00F260D0"/>
    <w:rPr>
      <w:rFonts w:ascii="Times New Roman" w:eastAsia="Times New Roman" w:hAnsi="Times New Roman" w:cs="Times New Roman"/>
      <w:sz w:val="16"/>
      <w:szCs w:val="16"/>
      <w:lang w:val="en-US"/>
    </w:rPr>
  </w:style>
  <w:style w:type="paragraph" w:customStyle="1" w:styleId="References">
    <w:name w:val="References"/>
    <w:basedOn w:val="Normal"/>
    <w:rsid w:val="00F260D0"/>
    <w:pPr>
      <w:numPr>
        <w:numId w:val="2"/>
      </w:numPr>
      <w:jc w:val="both"/>
    </w:pPr>
    <w:rPr>
      <w:sz w:val="16"/>
      <w:szCs w:val="16"/>
    </w:rPr>
  </w:style>
  <w:style w:type="paragraph" w:customStyle="1" w:styleId="IndexTerms">
    <w:name w:val="IndexTerms"/>
    <w:basedOn w:val="Normal"/>
    <w:next w:val="Normal"/>
    <w:rsid w:val="00F260D0"/>
    <w:pPr>
      <w:ind w:firstLine="202"/>
      <w:jc w:val="both"/>
    </w:pPr>
    <w:rPr>
      <w:b/>
      <w:bCs/>
      <w:sz w:val="18"/>
      <w:szCs w:val="18"/>
    </w:rPr>
  </w:style>
  <w:style w:type="character" w:styleId="Refdenotaalpie">
    <w:name w:val="footnote reference"/>
    <w:semiHidden/>
    <w:rsid w:val="00F260D0"/>
    <w:rPr>
      <w:vertAlign w:val="superscript"/>
    </w:rPr>
  </w:style>
  <w:style w:type="paragraph" w:customStyle="1" w:styleId="TextCarCar">
    <w:name w:val="Text Car Car"/>
    <w:basedOn w:val="Normal"/>
    <w:link w:val="TextCarCarCar"/>
    <w:rsid w:val="00F260D0"/>
    <w:pPr>
      <w:widowControl w:val="0"/>
      <w:spacing w:line="252" w:lineRule="auto"/>
      <w:ind w:firstLine="202"/>
      <w:jc w:val="both"/>
    </w:pPr>
  </w:style>
  <w:style w:type="paragraph" w:customStyle="1" w:styleId="FigureCaption">
    <w:name w:val="Figure Caption"/>
    <w:basedOn w:val="Normal"/>
    <w:rsid w:val="00F260D0"/>
    <w:pPr>
      <w:jc w:val="both"/>
    </w:pPr>
    <w:rPr>
      <w:sz w:val="16"/>
      <w:szCs w:val="16"/>
    </w:rPr>
  </w:style>
  <w:style w:type="paragraph" w:customStyle="1" w:styleId="TableTitle">
    <w:name w:val="Table Title"/>
    <w:basedOn w:val="Normal"/>
    <w:rsid w:val="00F260D0"/>
    <w:pPr>
      <w:jc w:val="center"/>
    </w:pPr>
    <w:rPr>
      <w:smallCaps/>
      <w:sz w:val="16"/>
      <w:szCs w:val="16"/>
    </w:rPr>
  </w:style>
  <w:style w:type="paragraph" w:customStyle="1" w:styleId="ReferenceHead">
    <w:name w:val="Reference Head"/>
    <w:basedOn w:val="Ttulo1"/>
    <w:rsid w:val="00F260D0"/>
    <w:pPr>
      <w:numPr>
        <w:numId w:val="0"/>
      </w:numPr>
    </w:pPr>
  </w:style>
  <w:style w:type="paragraph" w:customStyle="1" w:styleId="Equation">
    <w:name w:val="Equation"/>
    <w:basedOn w:val="Normal"/>
    <w:next w:val="Normal"/>
    <w:rsid w:val="00F260D0"/>
    <w:pPr>
      <w:widowControl w:val="0"/>
      <w:tabs>
        <w:tab w:val="right" w:pos="5040"/>
      </w:tabs>
      <w:spacing w:line="252" w:lineRule="auto"/>
      <w:jc w:val="both"/>
    </w:pPr>
  </w:style>
  <w:style w:type="character" w:styleId="Hipervnculo">
    <w:name w:val="Hyperlink"/>
    <w:uiPriority w:val="99"/>
    <w:rsid w:val="00F260D0"/>
    <w:rPr>
      <w:color w:val="0000FF"/>
      <w:u w:val="single"/>
    </w:rPr>
  </w:style>
  <w:style w:type="paragraph" w:styleId="Encabezado">
    <w:name w:val="header"/>
    <w:basedOn w:val="Normal"/>
    <w:link w:val="EncabezadoCar"/>
    <w:uiPriority w:val="99"/>
    <w:unhideWhenUsed/>
    <w:rsid w:val="00F260D0"/>
    <w:pPr>
      <w:tabs>
        <w:tab w:val="center" w:pos="4252"/>
        <w:tab w:val="right" w:pos="8504"/>
      </w:tabs>
    </w:pPr>
  </w:style>
  <w:style w:type="character" w:customStyle="1" w:styleId="EncabezadoCar">
    <w:name w:val="Encabezado Car"/>
    <w:link w:val="Encabezado"/>
    <w:uiPriority w:val="99"/>
    <w:rsid w:val="00F260D0"/>
    <w:rPr>
      <w:rFonts w:ascii="Times New Roman" w:eastAsia="Times New Roman" w:hAnsi="Times New Roman" w:cs="Times New Roman"/>
      <w:sz w:val="20"/>
      <w:szCs w:val="20"/>
      <w:lang w:val="en-US"/>
    </w:rPr>
  </w:style>
  <w:style w:type="paragraph" w:styleId="Piedepgina">
    <w:name w:val="footer"/>
    <w:basedOn w:val="Normal"/>
    <w:link w:val="PiedepginaCar"/>
    <w:uiPriority w:val="99"/>
    <w:unhideWhenUsed/>
    <w:rsid w:val="00F260D0"/>
    <w:pPr>
      <w:tabs>
        <w:tab w:val="center" w:pos="4252"/>
        <w:tab w:val="right" w:pos="8504"/>
      </w:tabs>
    </w:pPr>
  </w:style>
  <w:style w:type="character" w:customStyle="1" w:styleId="PiedepginaCar">
    <w:name w:val="Pie de página Car"/>
    <w:link w:val="Piedepgina"/>
    <w:uiPriority w:val="99"/>
    <w:rsid w:val="00F260D0"/>
    <w:rPr>
      <w:rFonts w:ascii="Times New Roman" w:eastAsia="Times New Roman" w:hAnsi="Times New Roman" w:cs="Times New Roman"/>
      <w:sz w:val="20"/>
      <w:szCs w:val="20"/>
      <w:lang w:val="en-US"/>
    </w:rPr>
  </w:style>
  <w:style w:type="character" w:customStyle="1" w:styleId="TextCarCarCar">
    <w:name w:val="Text Car Car Car"/>
    <w:link w:val="TextCarCar"/>
    <w:rsid w:val="00AB04BE"/>
    <w:rPr>
      <w:lang w:val="en-US" w:eastAsia="en-US" w:bidi="ar-SA"/>
    </w:rPr>
  </w:style>
  <w:style w:type="table" w:styleId="Tablaconcuadrcula">
    <w:name w:val="Table Grid"/>
    <w:basedOn w:val="Tablanormal"/>
    <w:uiPriority w:val="59"/>
    <w:rsid w:val="00C017DE"/>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E46E7"/>
    <w:pPr>
      <w:autoSpaceDE/>
      <w:autoSpaceDN/>
      <w:spacing w:after="160" w:line="259"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708871">
      <w:bodyDiv w:val="1"/>
      <w:marLeft w:val="0"/>
      <w:marRight w:val="0"/>
      <w:marTop w:val="0"/>
      <w:marBottom w:val="0"/>
      <w:divBdr>
        <w:top w:val="none" w:sz="0" w:space="0" w:color="auto"/>
        <w:left w:val="none" w:sz="0" w:space="0" w:color="auto"/>
        <w:bottom w:val="none" w:sz="0" w:space="0" w:color="auto"/>
        <w:right w:val="none" w:sz="0" w:space="0" w:color="auto"/>
      </w:divBdr>
    </w:div>
    <w:div w:id="284779332">
      <w:bodyDiv w:val="1"/>
      <w:marLeft w:val="0"/>
      <w:marRight w:val="0"/>
      <w:marTop w:val="0"/>
      <w:marBottom w:val="0"/>
      <w:divBdr>
        <w:top w:val="none" w:sz="0" w:space="0" w:color="auto"/>
        <w:left w:val="none" w:sz="0" w:space="0" w:color="auto"/>
        <w:bottom w:val="none" w:sz="0" w:space="0" w:color="auto"/>
        <w:right w:val="none" w:sz="0" w:space="0" w:color="auto"/>
      </w:divBdr>
      <w:divsChild>
        <w:div w:id="215629445">
          <w:marLeft w:val="0"/>
          <w:marRight w:val="0"/>
          <w:marTop w:val="0"/>
          <w:marBottom w:val="0"/>
          <w:divBdr>
            <w:top w:val="none" w:sz="0" w:space="0" w:color="auto"/>
            <w:left w:val="none" w:sz="0" w:space="0" w:color="auto"/>
            <w:bottom w:val="none" w:sz="0" w:space="0" w:color="auto"/>
            <w:right w:val="none" w:sz="0" w:space="0" w:color="auto"/>
          </w:divBdr>
        </w:div>
      </w:divsChild>
    </w:div>
    <w:div w:id="762843105">
      <w:bodyDiv w:val="1"/>
      <w:marLeft w:val="0"/>
      <w:marRight w:val="0"/>
      <w:marTop w:val="0"/>
      <w:marBottom w:val="0"/>
      <w:divBdr>
        <w:top w:val="none" w:sz="0" w:space="0" w:color="auto"/>
        <w:left w:val="none" w:sz="0" w:space="0" w:color="auto"/>
        <w:bottom w:val="none" w:sz="0" w:space="0" w:color="auto"/>
        <w:right w:val="none" w:sz="0" w:space="0" w:color="auto"/>
      </w:divBdr>
    </w:div>
    <w:div w:id="1543059807">
      <w:bodyDiv w:val="1"/>
      <w:marLeft w:val="0"/>
      <w:marRight w:val="0"/>
      <w:marTop w:val="0"/>
      <w:marBottom w:val="0"/>
      <w:divBdr>
        <w:top w:val="none" w:sz="0" w:space="0" w:color="auto"/>
        <w:left w:val="none" w:sz="0" w:space="0" w:color="auto"/>
        <w:bottom w:val="none" w:sz="0" w:space="0" w:color="auto"/>
        <w:right w:val="none" w:sz="0" w:space="0" w:color="auto"/>
      </w:divBdr>
    </w:div>
    <w:div w:id="2085908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E246AD-59DC-4794-8369-F0C4FC3C3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1882</Words>
  <Characters>10355</Characters>
  <Application>Microsoft Office Word</Application>
  <DocSecurity>0</DocSecurity>
  <Lines>86</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PAPELES Y CORRUGADOS ANDINA</Company>
  <LinksUpToDate>false</LinksUpToDate>
  <CharactersWithSpaces>12213</CharactersWithSpaces>
  <SharedDoc>false</SharedDoc>
  <HLinks>
    <vt:vector size="18" baseType="variant">
      <vt:variant>
        <vt:i4>6160457</vt:i4>
      </vt:variant>
      <vt:variant>
        <vt:i4>9</vt:i4>
      </vt:variant>
      <vt:variant>
        <vt:i4>0</vt:i4>
      </vt:variant>
      <vt:variant>
        <vt:i4>5</vt:i4>
      </vt:variant>
      <vt:variant>
        <vt:lpwstr>http://www.(url/</vt:lpwstr>
      </vt:variant>
      <vt:variant>
        <vt:lpwstr/>
      </vt:variant>
      <vt:variant>
        <vt:i4>2687077</vt:i4>
      </vt:variant>
      <vt:variant>
        <vt:i4>6</vt:i4>
      </vt:variant>
      <vt:variant>
        <vt:i4>0</vt:i4>
      </vt:variant>
      <vt:variant>
        <vt:i4>5</vt:i4>
      </vt:variant>
      <vt:variant>
        <vt:lpwstr>http://www.atm.com/</vt:lpwstr>
      </vt:variant>
      <vt:variant>
        <vt:lpwstr/>
      </vt:variant>
      <vt:variant>
        <vt:i4>6160457</vt:i4>
      </vt:variant>
      <vt:variant>
        <vt:i4>3</vt:i4>
      </vt:variant>
      <vt:variant>
        <vt:i4>0</vt:i4>
      </vt:variant>
      <vt:variant>
        <vt:i4>5</vt:i4>
      </vt:variant>
      <vt:variant>
        <vt:lpwstr>http://www.(url/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Andrés Santos</dc:creator>
  <cp:keywords/>
  <dc:description/>
  <cp:lastModifiedBy>Andrés Santos</cp:lastModifiedBy>
  <cp:revision>2</cp:revision>
  <cp:lastPrinted>2021-01-07T07:25:00Z</cp:lastPrinted>
  <dcterms:created xsi:type="dcterms:W3CDTF">2021-03-30T05:13:00Z</dcterms:created>
  <dcterms:modified xsi:type="dcterms:W3CDTF">2021-03-30T05:13:00Z</dcterms:modified>
</cp:coreProperties>
</file>