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46F2C" w14:textId="36F230AA" w:rsidR="00F168AA" w:rsidRDefault="00B70A72" w:rsidP="00B70A72">
      <w:pPr>
        <w:ind w:left="-1134" w:right="-17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C1B9049" wp14:editId="7D66839E">
                <wp:simplePos x="0" y="0"/>
                <wp:positionH relativeFrom="column">
                  <wp:posOffset>-799151</wp:posOffset>
                </wp:positionH>
                <wp:positionV relativeFrom="paragraph">
                  <wp:posOffset>2995295</wp:posOffset>
                </wp:positionV>
                <wp:extent cx="1354455" cy="16414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455" cy="164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83C6F" w14:textId="67EE81E1" w:rsidR="00B70A72" w:rsidRPr="00B70A72" w:rsidRDefault="00B70A72" w:rsidP="00B70A7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70A72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SISTEMA DE NUMEROS COMPLEJOS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B90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2.95pt;margin-top:235.85pt;width:106.65pt;height:129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" stroked="f">
                <v:textbox>
                  <w:txbxContent>
                    <w:p w14:paraId="5E783C6F" w14:textId="67EE81E1" w:rsidR="00B70A72" w:rsidRPr="00B70A72" w:rsidRDefault="00B70A72" w:rsidP="00B70A7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70A72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SISTEMA DE NUMEROS COMPLEJOS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BF963CC" wp14:editId="56BAB96F">
            <wp:simplePos x="0" y="0"/>
            <wp:positionH relativeFrom="column">
              <wp:posOffset>-722630</wp:posOffset>
            </wp:positionH>
            <wp:positionV relativeFrom="paragraph">
              <wp:posOffset>0</wp:posOffset>
            </wp:positionV>
            <wp:extent cx="10249535" cy="7468870"/>
            <wp:effectExtent l="0" t="0" r="0" b="0"/>
            <wp:wrapTight wrapText="bothSides">
              <wp:wrapPolygon edited="0">
                <wp:start x="201" y="165"/>
                <wp:lineTo x="120" y="2149"/>
                <wp:lineTo x="562" y="2920"/>
                <wp:lineTo x="1646" y="3801"/>
                <wp:lineTo x="1445" y="4518"/>
                <wp:lineTo x="1445" y="4793"/>
                <wp:lineTo x="1646" y="5564"/>
                <wp:lineTo x="2650" y="6446"/>
                <wp:lineTo x="2449" y="6666"/>
                <wp:lineTo x="2128" y="7162"/>
                <wp:lineTo x="2208" y="8429"/>
                <wp:lineTo x="2971" y="9090"/>
                <wp:lineTo x="3212" y="9090"/>
                <wp:lineTo x="2730" y="9586"/>
                <wp:lineTo x="2489" y="9917"/>
                <wp:lineTo x="2409" y="10247"/>
                <wp:lineTo x="2369" y="10963"/>
                <wp:lineTo x="2810" y="11735"/>
                <wp:lineTo x="2409" y="12616"/>
                <wp:lineTo x="2208" y="13057"/>
                <wp:lineTo x="2128" y="13498"/>
                <wp:lineTo x="2288" y="14379"/>
                <wp:lineTo x="1686" y="15261"/>
                <wp:lineTo x="1566" y="15591"/>
                <wp:lineTo x="1485" y="15977"/>
                <wp:lineTo x="1485" y="16252"/>
                <wp:lineTo x="1726" y="17024"/>
                <wp:lineTo x="1124" y="17134"/>
                <wp:lineTo x="401" y="17630"/>
                <wp:lineTo x="401" y="18897"/>
                <wp:lineTo x="843" y="19668"/>
                <wp:lineTo x="201" y="20825"/>
                <wp:lineTo x="281" y="20935"/>
                <wp:lineTo x="1084" y="21376"/>
                <wp:lineTo x="21518" y="21376"/>
                <wp:lineTo x="21559" y="12506"/>
                <wp:lineTo x="3774" y="11735"/>
                <wp:lineTo x="21559" y="11625"/>
                <wp:lineTo x="21559" y="9531"/>
                <wp:lineTo x="20434" y="9531"/>
                <wp:lineTo x="3453" y="9090"/>
                <wp:lineTo x="11964" y="9090"/>
                <wp:lineTo x="21518" y="8650"/>
                <wp:lineTo x="21559" y="6611"/>
                <wp:lineTo x="6383" y="6446"/>
                <wp:lineTo x="21478" y="5730"/>
                <wp:lineTo x="21559" y="3636"/>
                <wp:lineTo x="1927" y="2920"/>
                <wp:lineTo x="21559" y="2755"/>
                <wp:lineTo x="21559" y="716"/>
                <wp:lineTo x="20274" y="716"/>
                <wp:lineTo x="401" y="165"/>
                <wp:lineTo x="201" y="165"/>
              </wp:wrapPolygon>
            </wp:wrapTight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68AA" w:rsidSect="00B70A72">
      <w:pgSz w:w="16838" w:h="11906" w:orient="landscape" w:code="9"/>
      <w:pgMar w:top="0" w:right="253" w:bottom="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72"/>
    <w:rsid w:val="00B70A72"/>
    <w:rsid w:val="00C3712D"/>
    <w:rsid w:val="00EE31C9"/>
    <w:rsid w:val="00F1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C026"/>
  <w15:chartTrackingRefBased/>
  <w15:docId w15:val="{586FDE8B-4156-47F7-AD50-2B4FB23A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2D"/>
  </w:style>
  <w:style w:type="paragraph" w:styleId="Ttulo1">
    <w:name w:val="heading 1"/>
    <w:basedOn w:val="Normal"/>
    <w:next w:val="Normal"/>
    <w:link w:val="Ttulo1Car"/>
    <w:uiPriority w:val="9"/>
    <w:qFormat/>
    <w:rsid w:val="00C3712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12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2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1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1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1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1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1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12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12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12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12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1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1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12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71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3712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3712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12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12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3712D"/>
    <w:rPr>
      <w:b/>
      <w:bCs/>
    </w:rPr>
  </w:style>
  <w:style w:type="character" w:styleId="nfasis">
    <w:name w:val="Emphasis"/>
    <w:basedOn w:val="Fuentedeprrafopredeter"/>
    <w:uiPriority w:val="20"/>
    <w:qFormat/>
    <w:rsid w:val="00C3712D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3712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3712D"/>
  </w:style>
  <w:style w:type="paragraph" w:styleId="Cita">
    <w:name w:val="Quote"/>
    <w:basedOn w:val="Normal"/>
    <w:next w:val="Normal"/>
    <w:link w:val="CitaCar"/>
    <w:uiPriority w:val="29"/>
    <w:qFormat/>
    <w:rsid w:val="00C3712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3712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12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12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371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3712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371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3712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3712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71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BA7ED3-AD72-4C7E-9221-B8C16ADB8336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C807A1E0-D6EE-4DF5-8DE0-D3446E096AD0}">
      <dgm:prSet phldrT="[Texto]"/>
      <dgm:spPr/>
      <dgm:t>
        <a:bodyPr/>
        <a:lstStyle/>
        <a:p>
          <a:r>
            <a:rPr lang="es-ES">
              <a:solidFill>
                <a:sysClr val="windowText" lastClr="000000"/>
              </a:solidFill>
            </a:rPr>
            <a:t>Permiten realizar operaciones con cantidades fasoriales, utiles para el analisis de corriente alterna. Se utiliza el plano coomplejo en coordenadas  rectangulares donde el eje horizontal es el eje real, positivo y negativo, y el eje vertical es el eje imaginario (j), igual divido entre positivo y negativo. </a:t>
          </a:r>
          <a:endParaRPr lang="es-MX">
            <a:solidFill>
              <a:sysClr val="windowText" lastClr="000000"/>
            </a:solidFill>
          </a:endParaRPr>
        </a:p>
      </dgm:t>
    </dgm:pt>
    <dgm:pt modelId="{F75A0A3C-584E-4520-80DE-29E810A579DE}" type="parTrans" cxnId="{20555409-F35D-4A06-858D-28C2B109571F}">
      <dgm:prSet/>
      <dgm:spPr/>
      <dgm:t>
        <a:bodyPr/>
        <a:lstStyle/>
        <a:p>
          <a:endParaRPr lang="es-MX"/>
        </a:p>
      </dgm:t>
    </dgm:pt>
    <dgm:pt modelId="{071FB328-12C5-431B-AF85-DC039980CB39}" type="sibTrans" cxnId="{20555409-F35D-4A06-858D-28C2B109571F}">
      <dgm:prSet/>
      <dgm:spPr/>
      <dgm:t>
        <a:bodyPr/>
        <a:lstStyle/>
        <a:p>
          <a:endParaRPr lang="es-MX"/>
        </a:p>
      </dgm:t>
    </dgm:pt>
    <dgm:pt modelId="{BFE6C033-DE0D-45AB-B484-0F0487D1720E}">
      <dgm:prSet phldrT="[Texto]"/>
      <dgm:spPr/>
      <dgm:t>
        <a:bodyPr/>
        <a:lstStyle/>
        <a:p>
          <a:r>
            <a:rPr lang="es-ES" b="1">
              <a:solidFill>
                <a:sysClr val="windowText" lastClr="000000"/>
              </a:solidFill>
            </a:rPr>
            <a:t>Posición angular del plano complejo:</a:t>
          </a:r>
          <a:r>
            <a:rPr lang="es-ES">
              <a:solidFill>
                <a:sysClr val="windowText" lastClr="000000"/>
              </a:solidFill>
            </a:rPr>
            <a:t> Va en sentido contrario a las manecillas del reloj, iniciando con 0º en el eje real positivo, 90º el eje +j, 180º eje real negativo, 270º eje -j. </a:t>
          </a:r>
          <a:endParaRPr lang="es-MX">
            <a:solidFill>
              <a:sysClr val="windowText" lastClr="000000"/>
            </a:solidFill>
          </a:endParaRPr>
        </a:p>
      </dgm:t>
    </dgm:pt>
    <dgm:pt modelId="{9F8F7C94-A5A9-4E62-979F-3D5A7AC0A217}" type="parTrans" cxnId="{4E86C7E7-7AD5-4058-9267-E0137A7FF56D}">
      <dgm:prSet/>
      <dgm:spPr/>
      <dgm:t>
        <a:bodyPr/>
        <a:lstStyle/>
        <a:p>
          <a:endParaRPr lang="es-MX"/>
        </a:p>
      </dgm:t>
    </dgm:pt>
    <dgm:pt modelId="{B6934D21-BC2A-4F9A-A680-558941DA7B0F}" type="sibTrans" cxnId="{4E86C7E7-7AD5-4058-9267-E0137A7FF56D}">
      <dgm:prSet/>
      <dgm:spPr/>
      <dgm:t>
        <a:bodyPr/>
        <a:lstStyle/>
        <a:p>
          <a:endParaRPr lang="es-MX"/>
        </a:p>
      </dgm:t>
    </dgm:pt>
    <dgm:pt modelId="{095AE6B6-A11C-4D18-840F-FDC40A5DDCE1}">
      <dgm:prSet phldrT="[Texto]"/>
      <dgm:spPr/>
      <dgm:t>
        <a:bodyPr/>
        <a:lstStyle/>
        <a:p>
          <a:r>
            <a:rPr lang="es-ES" b="1">
              <a:solidFill>
                <a:sysClr val="windowText" lastClr="000000"/>
              </a:solidFill>
            </a:rPr>
            <a:t>Valor de J:</a:t>
          </a:r>
          <a:r>
            <a:rPr lang="es-ES">
              <a:solidFill>
                <a:sysClr val="windowText" lastClr="000000"/>
              </a:solidFill>
            </a:rPr>
            <a:t> J es un operador rotario, que dependiendo de su signo podrá hacer girar 90º o -90º un número real cuando es multiplicado. Matemáticamente j al ser imaginario tiene un valor de </a:t>
          </a:r>
          <a:r>
            <a:rPr lang="es-ES" b="0">
              <a:solidFill>
                <a:sysClr val="windowText" lastClr="000000"/>
              </a:solidFill>
            </a:rPr>
            <a:t>√ (-1) y si este se multiplica por sí mismo tendría un valor de -1. </a:t>
          </a:r>
          <a:endParaRPr lang="es-MX">
            <a:solidFill>
              <a:sysClr val="windowText" lastClr="000000"/>
            </a:solidFill>
          </a:endParaRPr>
        </a:p>
      </dgm:t>
    </dgm:pt>
    <dgm:pt modelId="{80E20F8B-DCD2-4F53-B836-5E9CE0A62C69}" type="parTrans" cxnId="{CE60A2C6-7B0A-4851-BBDE-900D22E0843E}">
      <dgm:prSet/>
      <dgm:spPr/>
      <dgm:t>
        <a:bodyPr/>
        <a:lstStyle/>
        <a:p>
          <a:endParaRPr lang="es-MX"/>
        </a:p>
      </dgm:t>
    </dgm:pt>
    <dgm:pt modelId="{008671C3-7463-4BC8-AEB6-DFFD46EB8F87}" type="sibTrans" cxnId="{CE60A2C6-7B0A-4851-BBDE-900D22E0843E}">
      <dgm:prSet/>
      <dgm:spPr/>
      <dgm:t>
        <a:bodyPr/>
        <a:lstStyle/>
        <a:p>
          <a:endParaRPr lang="es-MX"/>
        </a:p>
      </dgm:t>
    </dgm:pt>
    <dgm:pt modelId="{BD4F1CD6-7FC4-4EB5-B0CF-1B8CFED0639B}">
      <dgm:prSet phldrT="[Texto]"/>
      <dgm:spPr/>
      <dgm:t>
        <a:bodyPr/>
        <a:lstStyle/>
        <a:p>
          <a:r>
            <a:rPr lang="es-ES" b="1" i="1">
              <a:solidFill>
                <a:sysClr val="windowText" lastClr="000000"/>
              </a:solidFill>
            </a:rPr>
            <a:t>Forma rectangular: </a:t>
          </a:r>
          <a:r>
            <a:rPr lang="es-ES" b="0">
              <a:solidFill>
                <a:sysClr val="windowText" lastClr="000000"/>
              </a:solidFill>
            </a:rPr>
            <a:t>Representa una cantidad fasorial, la cual tiene magnitud y posición angular, mediante la suma del valor real A y el valor j (B), asi:  </a:t>
          </a:r>
          <a:r>
            <a:rPr lang="es-ES" b="1" i="1">
              <a:solidFill>
                <a:sysClr val="windowText" lastClr="000000"/>
              </a:solidFill>
            </a:rPr>
            <a:t>A + jB</a:t>
          </a:r>
          <a:r>
            <a:rPr lang="es-ES" b="0" i="1">
              <a:solidFill>
                <a:sysClr val="windowText" lastClr="000000"/>
              </a:solidFill>
            </a:rPr>
            <a:t>.</a:t>
          </a:r>
          <a:r>
            <a:rPr lang="es-ES" b="0">
              <a:solidFill>
                <a:sysClr val="windowText" lastClr="000000"/>
              </a:solidFill>
            </a:rPr>
            <a:t>   </a:t>
          </a:r>
          <a:r>
            <a:rPr lang="es-ES" b="1" i="1">
              <a:solidFill>
                <a:sysClr val="windowText" lastClr="000000"/>
              </a:solidFill>
            </a:rPr>
            <a:t>Forma Polar:</a:t>
          </a:r>
          <a:r>
            <a:rPr lang="es-ES" b="0" i="1">
              <a:solidFill>
                <a:sysClr val="windowText" lastClr="000000"/>
              </a:solidFill>
            </a:rPr>
            <a:t> </a:t>
          </a:r>
          <a:r>
            <a:rPr lang="es-ES" b="0">
              <a:solidFill>
                <a:sysClr val="windowText" lastClr="000000"/>
              </a:solidFill>
            </a:rPr>
            <a:t>Compuesta por la magnitud fasorial C  y la posición angular θ asi:    </a:t>
          </a:r>
          <a:r>
            <a:rPr lang="es-ES" b="1" i="1">
              <a:solidFill>
                <a:sysClr val="windowText" lastClr="000000"/>
              </a:solidFill>
            </a:rPr>
            <a:t>C∠ ±θ. </a:t>
          </a:r>
          <a:endParaRPr lang="es-MX" b="1" i="1">
            <a:solidFill>
              <a:sysClr val="windowText" lastClr="000000"/>
            </a:solidFill>
          </a:endParaRPr>
        </a:p>
      </dgm:t>
    </dgm:pt>
    <dgm:pt modelId="{AE4DC906-F04E-4376-8E3E-5D4692C7B27D}" type="parTrans" cxnId="{48DD6908-129C-44A5-ACB7-9663B4B57BA1}">
      <dgm:prSet/>
      <dgm:spPr/>
      <dgm:t>
        <a:bodyPr/>
        <a:lstStyle/>
        <a:p>
          <a:endParaRPr lang="es-MX"/>
        </a:p>
      </dgm:t>
    </dgm:pt>
    <dgm:pt modelId="{C7D9DD09-181B-4250-BD42-0DD985F6843D}" type="sibTrans" cxnId="{48DD6908-129C-44A5-ACB7-9663B4B57BA1}">
      <dgm:prSet/>
      <dgm:spPr/>
      <dgm:t>
        <a:bodyPr/>
        <a:lstStyle/>
        <a:p>
          <a:endParaRPr lang="es-MX"/>
        </a:p>
      </dgm:t>
    </dgm:pt>
    <dgm:pt modelId="{AE32327A-8F3F-49AB-82B1-9A87B842AD4A}">
      <dgm:prSet phldrT="[Texto]"/>
      <dgm:spPr/>
      <dgm:t>
        <a:bodyPr/>
        <a:lstStyle/>
        <a:p>
          <a:r>
            <a:rPr lang="es-ES" b="1">
              <a:solidFill>
                <a:sysClr val="windowText" lastClr="000000"/>
              </a:solidFill>
            </a:rPr>
            <a:t>Transformar una coordenada rectangular a polar: </a:t>
          </a:r>
          <a:r>
            <a:rPr lang="es-ES" b="0" i="1">
              <a:solidFill>
                <a:sysClr val="windowText" lastClr="000000"/>
              </a:solidFill>
            </a:rPr>
            <a:t>magnitud del fasor </a:t>
          </a:r>
          <a:r>
            <a:rPr lang="es-ES" b="0">
              <a:solidFill>
                <a:sysClr val="windowText" lastClr="000000"/>
              </a:solidFill>
            </a:rPr>
            <a:t>C = √(A^2 + B^2). La </a:t>
          </a:r>
          <a:r>
            <a:rPr lang="es-ES" b="0" i="1">
              <a:solidFill>
                <a:sysClr val="windowText" lastClr="000000"/>
              </a:solidFill>
            </a:rPr>
            <a:t>posición angular  </a:t>
          </a:r>
          <a:r>
            <a:rPr lang="es-ES" b="0">
              <a:solidFill>
                <a:sysClr val="windowText" lastClr="000000"/>
              </a:solidFill>
            </a:rPr>
            <a:t>θ=tan^-1(±B/A)</a:t>
          </a:r>
          <a:endParaRPr lang="es-MX" b="0">
            <a:solidFill>
              <a:sysClr val="windowText" lastClr="000000"/>
            </a:solidFill>
          </a:endParaRPr>
        </a:p>
      </dgm:t>
    </dgm:pt>
    <dgm:pt modelId="{DDA7290D-6711-4748-A6D4-292D6015A722}" type="parTrans" cxnId="{566F371F-9205-47A3-A3A9-E9480B452D03}">
      <dgm:prSet/>
      <dgm:spPr/>
      <dgm:t>
        <a:bodyPr/>
        <a:lstStyle/>
        <a:p>
          <a:endParaRPr lang="es-MX"/>
        </a:p>
      </dgm:t>
    </dgm:pt>
    <dgm:pt modelId="{F912F5F7-DF58-4289-9BB7-BA88C1B12093}" type="sibTrans" cxnId="{566F371F-9205-47A3-A3A9-E9480B452D03}">
      <dgm:prSet/>
      <dgm:spPr/>
      <dgm:t>
        <a:bodyPr/>
        <a:lstStyle/>
        <a:p>
          <a:endParaRPr lang="es-MX"/>
        </a:p>
      </dgm:t>
    </dgm:pt>
    <dgm:pt modelId="{5767FC03-1F9E-4437-A944-025CD71BB8B6}">
      <dgm:prSet/>
      <dgm:spPr/>
      <dgm:t>
        <a:bodyPr/>
        <a:lstStyle/>
        <a:p>
          <a:r>
            <a:rPr lang="es-ES" b="1">
              <a:solidFill>
                <a:sysClr val="windowText" lastClr="000000"/>
              </a:solidFill>
            </a:rPr>
            <a:t>Conversión de forma polar a forma rectangular: </a:t>
          </a:r>
          <a:r>
            <a:rPr lang="es-ES" b="0">
              <a:solidFill>
                <a:sysClr val="windowText" lastClr="000000"/>
              </a:solidFill>
            </a:rPr>
            <a:t>Se puede hallar de la forma: </a:t>
          </a:r>
          <a:r>
            <a:rPr lang="es-ES" b="0" i="1">
              <a:solidFill>
                <a:sysClr val="windowText" lastClr="000000"/>
              </a:solidFill>
            </a:rPr>
            <a:t>A=C*cos θ </a:t>
          </a:r>
          <a:r>
            <a:rPr lang="es-ES" b="0">
              <a:solidFill>
                <a:sysClr val="windowText" lastClr="000000"/>
              </a:solidFill>
            </a:rPr>
            <a:t>y </a:t>
          </a:r>
          <a:r>
            <a:rPr lang="es-ES" b="0" i="1">
              <a:solidFill>
                <a:sysClr val="windowText" lastClr="000000"/>
              </a:solidFill>
            </a:rPr>
            <a:t>B=C*sen θ </a:t>
          </a:r>
          <a:endParaRPr lang="es-MX" i="1">
            <a:solidFill>
              <a:sysClr val="windowText" lastClr="000000"/>
            </a:solidFill>
          </a:endParaRPr>
        </a:p>
      </dgm:t>
    </dgm:pt>
    <dgm:pt modelId="{F0E4DF80-3B19-47B3-943B-A1D31BA9A8E6}" type="parTrans" cxnId="{43D40A5F-AE54-40FA-8CBE-2F77044DA7D4}">
      <dgm:prSet/>
      <dgm:spPr/>
      <dgm:t>
        <a:bodyPr/>
        <a:lstStyle/>
        <a:p>
          <a:endParaRPr lang="es-MX"/>
        </a:p>
      </dgm:t>
    </dgm:pt>
    <dgm:pt modelId="{DB107238-3DBE-44FF-B27D-C755F06DF5F3}" type="sibTrans" cxnId="{43D40A5F-AE54-40FA-8CBE-2F77044DA7D4}">
      <dgm:prSet/>
      <dgm:spPr/>
      <dgm:t>
        <a:bodyPr/>
        <a:lstStyle/>
        <a:p>
          <a:endParaRPr lang="es-MX"/>
        </a:p>
      </dgm:t>
    </dgm:pt>
    <dgm:pt modelId="{5BBC1329-E09E-4AB3-A3D5-4E617F12C9C3}">
      <dgm:prSet/>
      <dgm:spPr/>
      <dgm:t>
        <a:bodyPr/>
        <a:lstStyle/>
        <a:p>
          <a:r>
            <a:rPr lang="es-ES" b="1">
              <a:solidFill>
                <a:sysClr val="windowText" lastClr="000000"/>
              </a:solidFill>
            </a:rPr>
            <a:t>Operaciones matemáticas: </a:t>
          </a:r>
          <a:r>
            <a:rPr lang="es-ES" b="1" i="1">
              <a:solidFill>
                <a:sysClr val="windowText" lastClr="000000"/>
              </a:solidFill>
            </a:rPr>
            <a:t>Suma/ Resta</a:t>
          </a:r>
          <a:r>
            <a:rPr lang="es-ES" b="1">
              <a:solidFill>
                <a:sysClr val="windowText" lastClr="000000"/>
              </a:solidFill>
            </a:rPr>
            <a:t>: </a:t>
          </a:r>
          <a:r>
            <a:rPr lang="es-ES" b="0">
              <a:solidFill>
                <a:sysClr val="windowText" lastClr="000000"/>
              </a:solidFill>
            </a:rPr>
            <a:t>Números complejos en coordenadas rectangulares. Se suman/restan los reales en conjunto, al igual que los de la parte j. </a:t>
          </a:r>
          <a:r>
            <a:rPr lang="es-ES" b="1" i="1">
              <a:solidFill>
                <a:sysClr val="windowText" lastClr="000000"/>
              </a:solidFill>
            </a:rPr>
            <a:t>Multiplicación:</a:t>
          </a:r>
          <a:r>
            <a:rPr lang="es-ES" b="1">
              <a:solidFill>
                <a:sysClr val="windowText" lastClr="000000"/>
              </a:solidFill>
            </a:rPr>
            <a:t> </a:t>
          </a:r>
          <a:r>
            <a:rPr lang="es-ES" b="0" i="1">
              <a:solidFill>
                <a:sysClr val="windowText" lastClr="000000"/>
              </a:solidFill>
            </a:rPr>
            <a:t>Forma "rectangular"</a:t>
          </a:r>
          <a:r>
            <a:rPr lang="es-ES" b="0">
              <a:solidFill>
                <a:sysClr val="windowText" lastClr="000000"/>
              </a:solidFill>
            </a:rPr>
            <a:t> aplicamos la ley distributiva y agrupamos los términos reales e imaginarios.</a:t>
          </a:r>
          <a:r>
            <a:rPr lang="es-ES" b="0" i="1">
              <a:solidFill>
                <a:sysClr val="windowText" lastClr="000000"/>
              </a:solidFill>
            </a:rPr>
            <a:t> Forma "polar": </a:t>
          </a:r>
          <a:r>
            <a:rPr lang="es-ES" b="0">
              <a:solidFill>
                <a:sysClr val="windowText" lastClr="000000"/>
              </a:solidFill>
            </a:rPr>
            <a:t>Se multiplican las magnitudes y se suman los ángulos algebraicamente. </a:t>
          </a:r>
          <a:r>
            <a:rPr lang="es-ES" b="1" i="1">
              <a:solidFill>
                <a:sysClr val="windowText" lastClr="000000"/>
              </a:solidFill>
            </a:rPr>
            <a:t>División:</a:t>
          </a:r>
          <a:r>
            <a:rPr lang="es-ES" b="1" i="0">
              <a:solidFill>
                <a:sysClr val="windowText" lastClr="000000"/>
              </a:solidFill>
            </a:rPr>
            <a:t> </a:t>
          </a:r>
          <a:r>
            <a:rPr lang="es-ES" b="0" i="0">
              <a:solidFill>
                <a:sysClr val="windowText" lastClr="000000"/>
              </a:solidFill>
            </a:rPr>
            <a:t>Forma</a:t>
          </a:r>
          <a:r>
            <a:rPr lang="es-ES" b="1" i="0">
              <a:solidFill>
                <a:sysClr val="windowText" lastClr="000000"/>
              </a:solidFill>
            </a:rPr>
            <a:t> </a:t>
          </a:r>
          <a:r>
            <a:rPr lang="es-ES" b="1" i="1">
              <a:solidFill>
                <a:sysClr val="windowText" lastClr="000000"/>
              </a:solidFill>
            </a:rPr>
            <a:t>"</a:t>
          </a:r>
          <a:r>
            <a:rPr lang="es-ES" b="0" i="1">
              <a:solidFill>
                <a:sysClr val="windowText" lastClr="000000"/>
              </a:solidFill>
            </a:rPr>
            <a:t>rectangular</a:t>
          </a:r>
          <a:r>
            <a:rPr lang="es-ES" b="0" i="0">
              <a:solidFill>
                <a:sysClr val="windowText" lastClr="000000"/>
              </a:solidFill>
            </a:rPr>
            <a:t>": multiplicar el numerador y denominador por el complejo conjugado del DENOMINADOR, y simplificar el resultado. F</a:t>
          </a:r>
          <a:r>
            <a:rPr lang="es-ES" b="0">
              <a:solidFill>
                <a:sysClr val="windowText" lastClr="000000"/>
              </a:solidFill>
            </a:rPr>
            <a:t>orma </a:t>
          </a:r>
          <a:r>
            <a:rPr lang="es-ES" b="0" i="1">
              <a:solidFill>
                <a:sysClr val="windowText" lastClr="000000"/>
              </a:solidFill>
            </a:rPr>
            <a:t>"polar": </a:t>
          </a:r>
          <a:r>
            <a:rPr lang="es-ES" b="0">
              <a:solidFill>
                <a:sysClr val="windowText" lastClr="000000"/>
              </a:solidFill>
            </a:rPr>
            <a:t>se dividen las magnitudes y a continuación se resta el ángulo del denominador del ángulo del numerador. </a:t>
          </a:r>
          <a:endParaRPr lang="es-MX" i="0">
            <a:solidFill>
              <a:sysClr val="windowText" lastClr="000000"/>
            </a:solidFill>
          </a:endParaRPr>
        </a:p>
      </dgm:t>
    </dgm:pt>
    <dgm:pt modelId="{21298E67-CF09-4439-980E-684D0B6BA1C0}" type="parTrans" cxnId="{3380840D-E042-44B0-BD92-E58A7B18E982}">
      <dgm:prSet/>
      <dgm:spPr/>
      <dgm:t>
        <a:bodyPr/>
        <a:lstStyle/>
        <a:p>
          <a:endParaRPr lang="es-MX"/>
        </a:p>
      </dgm:t>
    </dgm:pt>
    <dgm:pt modelId="{0B713521-FE16-4E51-87DF-3AF5CE7E571C}" type="sibTrans" cxnId="{3380840D-E042-44B0-BD92-E58A7B18E982}">
      <dgm:prSet/>
      <dgm:spPr/>
      <dgm:t>
        <a:bodyPr/>
        <a:lstStyle/>
        <a:p>
          <a:endParaRPr lang="es-MX"/>
        </a:p>
      </dgm:t>
    </dgm:pt>
    <dgm:pt modelId="{6FDC6168-B8D8-4963-AC67-6FF89C31D23F}" type="pres">
      <dgm:prSet presAssocID="{11BA7ED3-AD72-4C7E-9221-B8C16ADB8336}" presName="Name0" presStyleCnt="0">
        <dgm:presLayoutVars>
          <dgm:chMax val="7"/>
          <dgm:chPref val="7"/>
          <dgm:dir/>
        </dgm:presLayoutVars>
      </dgm:prSet>
      <dgm:spPr/>
    </dgm:pt>
    <dgm:pt modelId="{9F5E1848-DF13-4CB9-AB87-500E2F87FA69}" type="pres">
      <dgm:prSet presAssocID="{11BA7ED3-AD72-4C7E-9221-B8C16ADB8336}" presName="Name1" presStyleCnt="0"/>
      <dgm:spPr/>
    </dgm:pt>
    <dgm:pt modelId="{38A7E23D-AFA3-437B-9F9D-5C56F0F9BAB7}" type="pres">
      <dgm:prSet presAssocID="{11BA7ED3-AD72-4C7E-9221-B8C16ADB8336}" presName="cycle" presStyleCnt="0"/>
      <dgm:spPr/>
    </dgm:pt>
    <dgm:pt modelId="{3BA0B41C-D816-47EA-89ED-039CE6B3DFE5}" type="pres">
      <dgm:prSet presAssocID="{11BA7ED3-AD72-4C7E-9221-B8C16ADB8336}" presName="srcNode" presStyleLbl="node1" presStyleIdx="0" presStyleCnt="7"/>
      <dgm:spPr/>
    </dgm:pt>
    <dgm:pt modelId="{F84A3379-43CB-4E29-8C22-72EA55E8BA0D}" type="pres">
      <dgm:prSet presAssocID="{11BA7ED3-AD72-4C7E-9221-B8C16ADB8336}" presName="conn" presStyleLbl="parChTrans1D2" presStyleIdx="0" presStyleCnt="1"/>
      <dgm:spPr/>
    </dgm:pt>
    <dgm:pt modelId="{CD605B90-73B1-48C2-A910-CBB6884394CB}" type="pres">
      <dgm:prSet presAssocID="{11BA7ED3-AD72-4C7E-9221-B8C16ADB8336}" presName="extraNode" presStyleLbl="node1" presStyleIdx="0" presStyleCnt="7"/>
      <dgm:spPr/>
    </dgm:pt>
    <dgm:pt modelId="{EB0908C1-95FA-450C-A327-5447B5CA75F9}" type="pres">
      <dgm:prSet presAssocID="{11BA7ED3-AD72-4C7E-9221-B8C16ADB8336}" presName="dstNode" presStyleLbl="node1" presStyleIdx="0" presStyleCnt="7"/>
      <dgm:spPr/>
    </dgm:pt>
    <dgm:pt modelId="{AF68CDC6-E6BF-4E99-AEDF-248CC344B109}" type="pres">
      <dgm:prSet presAssocID="{C807A1E0-D6EE-4DF5-8DE0-D3446E096AD0}" presName="text_1" presStyleLbl="node1" presStyleIdx="0" presStyleCnt="7">
        <dgm:presLayoutVars>
          <dgm:bulletEnabled val="1"/>
        </dgm:presLayoutVars>
      </dgm:prSet>
      <dgm:spPr/>
    </dgm:pt>
    <dgm:pt modelId="{5C897501-756C-4B18-9CD9-C9A9A3AA8E5C}" type="pres">
      <dgm:prSet presAssocID="{C807A1E0-D6EE-4DF5-8DE0-D3446E096AD0}" presName="accent_1" presStyleCnt="0"/>
      <dgm:spPr/>
    </dgm:pt>
    <dgm:pt modelId="{0BF0E235-D3FC-45B3-B506-E3C10902916C}" type="pres">
      <dgm:prSet presAssocID="{C807A1E0-D6EE-4DF5-8DE0-D3446E096AD0}" presName="accentRepeatNode" presStyleLbl="solidFgAcc1" presStyleIdx="0" presStyleCnt="7"/>
      <dgm:spPr>
        <a:solidFill>
          <a:schemeClr val="accent6"/>
        </a:solidFill>
      </dgm:spPr>
    </dgm:pt>
    <dgm:pt modelId="{C2D0FA1C-24DE-42C6-ABE6-2596CA8D5157}" type="pres">
      <dgm:prSet presAssocID="{BFE6C033-DE0D-45AB-B484-0F0487D1720E}" presName="text_2" presStyleLbl="node1" presStyleIdx="1" presStyleCnt="7">
        <dgm:presLayoutVars>
          <dgm:bulletEnabled val="1"/>
        </dgm:presLayoutVars>
      </dgm:prSet>
      <dgm:spPr/>
    </dgm:pt>
    <dgm:pt modelId="{E09E74C0-6DB6-4C2D-8819-88EB7E37A8FE}" type="pres">
      <dgm:prSet presAssocID="{BFE6C033-DE0D-45AB-B484-0F0487D1720E}" presName="accent_2" presStyleCnt="0"/>
      <dgm:spPr/>
    </dgm:pt>
    <dgm:pt modelId="{6139C576-2FD4-4BB5-A52C-E237B6EC3C95}" type="pres">
      <dgm:prSet presAssocID="{BFE6C033-DE0D-45AB-B484-0F0487D1720E}" presName="accentRepeatNode" presStyleLbl="solidFgAcc1" presStyleIdx="1" presStyleCnt="7"/>
      <dgm:spPr>
        <a:solidFill>
          <a:srgbClr val="92D050"/>
        </a:solidFill>
      </dgm:spPr>
    </dgm:pt>
    <dgm:pt modelId="{0FAC4C28-9190-47F0-AC20-94C5557554F4}" type="pres">
      <dgm:prSet presAssocID="{095AE6B6-A11C-4D18-840F-FDC40A5DDCE1}" presName="text_3" presStyleLbl="node1" presStyleIdx="2" presStyleCnt="7">
        <dgm:presLayoutVars>
          <dgm:bulletEnabled val="1"/>
        </dgm:presLayoutVars>
      </dgm:prSet>
      <dgm:spPr/>
    </dgm:pt>
    <dgm:pt modelId="{CDED3F99-9A39-4094-A782-A2BFF64F9FB7}" type="pres">
      <dgm:prSet presAssocID="{095AE6B6-A11C-4D18-840F-FDC40A5DDCE1}" presName="accent_3" presStyleCnt="0"/>
      <dgm:spPr/>
    </dgm:pt>
    <dgm:pt modelId="{095F7FC2-8287-4FE4-94B2-68CFE3B5CC2A}" type="pres">
      <dgm:prSet presAssocID="{095AE6B6-A11C-4D18-840F-FDC40A5DDCE1}" presName="accentRepeatNode" presStyleLbl="solidFgAcc1" presStyleIdx="2" presStyleCnt="7"/>
      <dgm:spPr>
        <a:solidFill>
          <a:schemeClr val="accent6">
            <a:lumMod val="60000"/>
            <a:lumOff val="40000"/>
          </a:schemeClr>
        </a:solidFill>
      </dgm:spPr>
    </dgm:pt>
    <dgm:pt modelId="{FBB83B54-FBBD-4A9D-A79A-9005C8D242C2}" type="pres">
      <dgm:prSet presAssocID="{BD4F1CD6-7FC4-4EB5-B0CF-1B8CFED0639B}" presName="text_4" presStyleLbl="node1" presStyleIdx="3" presStyleCnt="7">
        <dgm:presLayoutVars>
          <dgm:bulletEnabled val="1"/>
        </dgm:presLayoutVars>
      </dgm:prSet>
      <dgm:spPr/>
    </dgm:pt>
    <dgm:pt modelId="{89E5C3D6-09E9-45CE-94D1-F9AB8FCF9EF5}" type="pres">
      <dgm:prSet presAssocID="{BD4F1CD6-7FC4-4EB5-B0CF-1B8CFED0639B}" presName="accent_4" presStyleCnt="0"/>
      <dgm:spPr/>
    </dgm:pt>
    <dgm:pt modelId="{787F5421-8C0D-4CAA-8CF2-708434BCBFA9}" type="pres">
      <dgm:prSet presAssocID="{BD4F1CD6-7FC4-4EB5-B0CF-1B8CFED0639B}" presName="accentRepeatNode" presStyleLbl="solidFgAcc1" presStyleIdx="3" presStyleCnt="7"/>
      <dgm:spPr>
        <a:solidFill>
          <a:schemeClr val="accent5">
            <a:lumMod val="60000"/>
            <a:lumOff val="40000"/>
          </a:schemeClr>
        </a:solidFill>
        <a:effectLst/>
      </dgm:spPr>
    </dgm:pt>
    <dgm:pt modelId="{595DA320-BA5D-45D5-9EF9-BC1B3B123519}" type="pres">
      <dgm:prSet presAssocID="{AE32327A-8F3F-49AB-82B1-9A87B842AD4A}" presName="text_5" presStyleLbl="node1" presStyleIdx="4" presStyleCnt="7">
        <dgm:presLayoutVars>
          <dgm:bulletEnabled val="1"/>
        </dgm:presLayoutVars>
      </dgm:prSet>
      <dgm:spPr/>
    </dgm:pt>
    <dgm:pt modelId="{296B79E0-2515-4B33-BB22-60A370EDA384}" type="pres">
      <dgm:prSet presAssocID="{AE32327A-8F3F-49AB-82B1-9A87B842AD4A}" presName="accent_5" presStyleCnt="0"/>
      <dgm:spPr/>
    </dgm:pt>
    <dgm:pt modelId="{46AC40DC-E776-4C16-8991-44594C28C94B}" type="pres">
      <dgm:prSet presAssocID="{AE32327A-8F3F-49AB-82B1-9A87B842AD4A}" presName="accentRepeatNode" presStyleLbl="solidFgAcc1" presStyleIdx="4" presStyleCnt="7"/>
      <dgm:spPr>
        <a:solidFill>
          <a:schemeClr val="accent5"/>
        </a:solidFill>
      </dgm:spPr>
    </dgm:pt>
    <dgm:pt modelId="{F530AE4A-19C0-4AF2-804B-E20459CFB0CE}" type="pres">
      <dgm:prSet presAssocID="{5767FC03-1F9E-4437-A944-025CD71BB8B6}" presName="text_6" presStyleLbl="node1" presStyleIdx="5" presStyleCnt="7" custLinFactNeighborX="122" custLinFactNeighborY="-19477">
        <dgm:presLayoutVars>
          <dgm:bulletEnabled val="1"/>
        </dgm:presLayoutVars>
      </dgm:prSet>
      <dgm:spPr/>
    </dgm:pt>
    <dgm:pt modelId="{D63C566B-63D3-4E4E-820F-F0E8B1159D31}" type="pres">
      <dgm:prSet presAssocID="{5767FC03-1F9E-4437-A944-025CD71BB8B6}" presName="accent_6" presStyleCnt="0"/>
      <dgm:spPr/>
    </dgm:pt>
    <dgm:pt modelId="{B263A493-DD32-4228-AAD3-3DBEE7E1E572}" type="pres">
      <dgm:prSet presAssocID="{5767FC03-1F9E-4437-A944-025CD71BB8B6}" presName="accentRepeatNode" presStyleLbl="solidFgAcc1" presStyleIdx="5" presStyleCnt="7" custLinFactNeighborX="2596" custLinFactNeighborY="-16879"/>
      <dgm:spPr>
        <a:solidFill>
          <a:schemeClr val="accent1"/>
        </a:solidFill>
      </dgm:spPr>
    </dgm:pt>
    <dgm:pt modelId="{25966E90-253C-4B0D-AD85-428070FE6A53}" type="pres">
      <dgm:prSet presAssocID="{5BBC1329-E09E-4AB3-A3D5-4E617F12C9C3}" presName="text_7" presStyleLbl="node1" presStyleIdx="6" presStyleCnt="7" custScaleY="195370" custLinFactNeighborX="229" custLinFactNeighborY="-4870">
        <dgm:presLayoutVars>
          <dgm:bulletEnabled val="1"/>
        </dgm:presLayoutVars>
      </dgm:prSet>
      <dgm:spPr/>
    </dgm:pt>
    <dgm:pt modelId="{90216F37-1C3F-42B2-AB79-24834542B372}" type="pres">
      <dgm:prSet presAssocID="{5BBC1329-E09E-4AB3-A3D5-4E617F12C9C3}" presName="accent_7" presStyleCnt="0"/>
      <dgm:spPr/>
    </dgm:pt>
    <dgm:pt modelId="{B658FDF6-3158-4C10-B50F-A752B012DFAA}" type="pres">
      <dgm:prSet presAssocID="{5BBC1329-E09E-4AB3-A3D5-4E617F12C9C3}" presName="accentRepeatNode" presStyleLbl="solidFgAcc1" presStyleIdx="6" presStyleCnt="7" custLinFactNeighborX="12985" custLinFactNeighborY="-41550"/>
      <dgm:spPr>
        <a:solidFill>
          <a:schemeClr val="accent1">
            <a:lumMod val="75000"/>
          </a:schemeClr>
        </a:solidFill>
      </dgm:spPr>
    </dgm:pt>
  </dgm:ptLst>
  <dgm:cxnLst>
    <dgm:cxn modelId="{48DD6908-129C-44A5-ACB7-9663B4B57BA1}" srcId="{11BA7ED3-AD72-4C7E-9221-B8C16ADB8336}" destId="{BD4F1CD6-7FC4-4EB5-B0CF-1B8CFED0639B}" srcOrd="3" destOrd="0" parTransId="{AE4DC906-F04E-4376-8E3E-5D4692C7B27D}" sibTransId="{C7D9DD09-181B-4250-BD42-0DD985F6843D}"/>
    <dgm:cxn modelId="{20555409-F35D-4A06-858D-28C2B109571F}" srcId="{11BA7ED3-AD72-4C7E-9221-B8C16ADB8336}" destId="{C807A1E0-D6EE-4DF5-8DE0-D3446E096AD0}" srcOrd="0" destOrd="0" parTransId="{F75A0A3C-584E-4520-80DE-29E810A579DE}" sibTransId="{071FB328-12C5-431B-AF85-DC039980CB39}"/>
    <dgm:cxn modelId="{3380840D-E042-44B0-BD92-E58A7B18E982}" srcId="{11BA7ED3-AD72-4C7E-9221-B8C16ADB8336}" destId="{5BBC1329-E09E-4AB3-A3D5-4E617F12C9C3}" srcOrd="6" destOrd="0" parTransId="{21298E67-CF09-4439-980E-684D0B6BA1C0}" sibTransId="{0B713521-FE16-4E51-87DF-3AF5CE7E571C}"/>
    <dgm:cxn modelId="{FE962010-BF5F-4F5F-8136-07F5BD032B61}" type="presOf" srcId="{C807A1E0-D6EE-4DF5-8DE0-D3446E096AD0}" destId="{AF68CDC6-E6BF-4E99-AEDF-248CC344B109}" srcOrd="0" destOrd="0" presId="urn:microsoft.com/office/officeart/2008/layout/VerticalCurvedList"/>
    <dgm:cxn modelId="{566F371F-9205-47A3-A3A9-E9480B452D03}" srcId="{11BA7ED3-AD72-4C7E-9221-B8C16ADB8336}" destId="{AE32327A-8F3F-49AB-82B1-9A87B842AD4A}" srcOrd="4" destOrd="0" parTransId="{DDA7290D-6711-4748-A6D4-292D6015A722}" sibTransId="{F912F5F7-DF58-4289-9BB7-BA88C1B12093}"/>
    <dgm:cxn modelId="{43D40A5F-AE54-40FA-8CBE-2F77044DA7D4}" srcId="{11BA7ED3-AD72-4C7E-9221-B8C16ADB8336}" destId="{5767FC03-1F9E-4437-A944-025CD71BB8B6}" srcOrd="5" destOrd="0" parTransId="{F0E4DF80-3B19-47B3-943B-A1D31BA9A8E6}" sibTransId="{DB107238-3DBE-44FF-B27D-C755F06DF5F3}"/>
    <dgm:cxn modelId="{39B1EF4B-1C03-4996-8E9E-F240A9ECE66A}" type="presOf" srcId="{5767FC03-1F9E-4437-A944-025CD71BB8B6}" destId="{F530AE4A-19C0-4AF2-804B-E20459CFB0CE}" srcOrd="0" destOrd="0" presId="urn:microsoft.com/office/officeart/2008/layout/VerticalCurvedList"/>
    <dgm:cxn modelId="{4AB05FA6-AF01-4872-82F7-5F68DBCB7BD0}" type="presOf" srcId="{071FB328-12C5-431B-AF85-DC039980CB39}" destId="{F84A3379-43CB-4E29-8C22-72EA55E8BA0D}" srcOrd="0" destOrd="0" presId="urn:microsoft.com/office/officeart/2008/layout/VerticalCurvedList"/>
    <dgm:cxn modelId="{0ADC5ABF-9F69-4F20-A714-E262C8824F4C}" type="presOf" srcId="{5BBC1329-E09E-4AB3-A3D5-4E617F12C9C3}" destId="{25966E90-253C-4B0D-AD85-428070FE6A53}" srcOrd="0" destOrd="0" presId="urn:microsoft.com/office/officeart/2008/layout/VerticalCurvedList"/>
    <dgm:cxn modelId="{CE60A2C6-7B0A-4851-BBDE-900D22E0843E}" srcId="{11BA7ED3-AD72-4C7E-9221-B8C16ADB8336}" destId="{095AE6B6-A11C-4D18-840F-FDC40A5DDCE1}" srcOrd="2" destOrd="0" parTransId="{80E20F8B-DCD2-4F53-B836-5E9CE0A62C69}" sibTransId="{008671C3-7463-4BC8-AEB6-DFFD46EB8F87}"/>
    <dgm:cxn modelId="{C91392CA-B93C-4E84-AC31-EA1D8D5C5930}" type="presOf" srcId="{BD4F1CD6-7FC4-4EB5-B0CF-1B8CFED0639B}" destId="{FBB83B54-FBBD-4A9D-A79A-9005C8D242C2}" srcOrd="0" destOrd="0" presId="urn:microsoft.com/office/officeart/2008/layout/VerticalCurvedList"/>
    <dgm:cxn modelId="{3F8FFDDE-092A-4445-BACD-9CE046FC0455}" type="presOf" srcId="{095AE6B6-A11C-4D18-840F-FDC40A5DDCE1}" destId="{0FAC4C28-9190-47F0-AC20-94C5557554F4}" srcOrd="0" destOrd="0" presId="urn:microsoft.com/office/officeart/2008/layout/VerticalCurvedList"/>
    <dgm:cxn modelId="{4E86C7E7-7AD5-4058-9267-E0137A7FF56D}" srcId="{11BA7ED3-AD72-4C7E-9221-B8C16ADB8336}" destId="{BFE6C033-DE0D-45AB-B484-0F0487D1720E}" srcOrd="1" destOrd="0" parTransId="{9F8F7C94-A5A9-4E62-979F-3D5A7AC0A217}" sibTransId="{B6934D21-BC2A-4F9A-A680-558941DA7B0F}"/>
    <dgm:cxn modelId="{87B2F9EF-37A5-4622-AA33-9464F6A2B328}" type="presOf" srcId="{BFE6C033-DE0D-45AB-B484-0F0487D1720E}" destId="{C2D0FA1C-24DE-42C6-ABE6-2596CA8D5157}" srcOrd="0" destOrd="0" presId="urn:microsoft.com/office/officeart/2008/layout/VerticalCurvedList"/>
    <dgm:cxn modelId="{54D159F2-B486-4069-B94C-5B842A669C81}" type="presOf" srcId="{11BA7ED3-AD72-4C7E-9221-B8C16ADB8336}" destId="{6FDC6168-B8D8-4963-AC67-6FF89C31D23F}" srcOrd="0" destOrd="0" presId="urn:microsoft.com/office/officeart/2008/layout/VerticalCurvedList"/>
    <dgm:cxn modelId="{DB2E97FB-9352-44AD-9EEC-61D7977638AA}" type="presOf" srcId="{AE32327A-8F3F-49AB-82B1-9A87B842AD4A}" destId="{595DA320-BA5D-45D5-9EF9-BC1B3B123519}" srcOrd="0" destOrd="0" presId="urn:microsoft.com/office/officeart/2008/layout/VerticalCurvedList"/>
    <dgm:cxn modelId="{B640265B-C37A-4935-91EF-4A02AE473F19}" type="presParOf" srcId="{6FDC6168-B8D8-4963-AC67-6FF89C31D23F}" destId="{9F5E1848-DF13-4CB9-AB87-500E2F87FA69}" srcOrd="0" destOrd="0" presId="urn:microsoft.com/office/officeart/2008/layout/VerticalCurvedList"/>
    <dgm:cxn modelId="{FF873CF0-384A-4C54-BA51-9310E4016901}" type="presParOf" srcId="{9F5E1848-DF13-4CB9-AB87-500E2F87FA69}" destId="{38A7E23D-AFA3-437B-9F9D-5C56F0F9BAB7}" srcOrd="0" destOrd="0" presId="urn:microsoft.com/office/officeart/2008/layout/VerticalCurvedList"/>
    <dgm:cxn modelId="{E31CDA37-6FC7-4BCE-9DE1-592EA5EEAE0F}" type="presParOf" srcId="{38A7E23D-AFA3-437B-9F9D-5C56F0F9BAB7}" destId="{3BA0B41C-D816-47EA-89ED-039CE6B3DFE5}" srcOrd="0" destOrd="0" presId="urn:microsoft.com/office/officeart/2008/layout/VerticalCurvedList"/>
    <dgm:cxn modelId="{43EDD3D1-E514-454D-A98B-D1C190BEC31C}" type="presParOf" srcId="{38A7E23D-AFA3-437B-9F9D-5C56F0F9BAB7}" destId="{F84A3379-43CB-4E29-8C22-72EA55E8BA0D}" srcOrd="1" destOrd="0" presId="urn:microsoft.com/office/officeart/2008/layout/VerticalCurvedList"/>
    <dgm:cxn modelId="{B3DF18B1-BA26-4001-8E37-FA4A51D680CA}" type="presParOf" srcId="{38A7E23D-AFA3-437B-9F9D-5C56F0F9BAB7}" destId="{CD605B90-73B1-48C2-A910-CBB6884394CB}" srcOrd="2" destOrd="0" presId="urn:microsoft.com/office/officeart/2008/layout/VerticalCurvedList"/>
    <dgm:cxn modelId="{F03FA8D0-5B83-4FD2-A971-920423F1CC16}" type="presParOf" srcId="{38A7E23D-AFA3-437B-9F9D-5C56F0F9BAB7}" destId="{EB0908C1-95FA-450C-A327-5447B5CA75F9}" srcOrd="3" destOrd="0" presId="urn:microsoft.com/office/officeart/2008/layout/VerticalCurvedList"/>
    <dgm:cxn modelId="{71DFDECE-6446-41B7-AA59-67AAE30D50A1}" type="presParOf" srcId="{9F5E1848-DF13-4CB9-AB87-500E2F87FA69}" destId="{AF68CDC6-E6BF-4E99-AEDF-248CC344B109}" srcOrd="1" destOrd="0" presId="urn:microsoft.com/office/officeart/2008/layout/VerticalCurvedList"/>
    <dgm:cxn modelId="{912E5D99-2DB8-4EF3-AC64-083A57CD2D36}" type="presParOf" srcId="{9F5E1848-DF13-4CB9-AB87-500E2F87FA69}" destId="{5C897501-756C-4B18-9CD9-C9A9A3AA8E5C}" srcOrd="2" destOrd="0" presId="urn:microsoft.com/office/officeart/2008/layout/VerticalCurvedList"/>
    <dgm:cxn modelId="{BAC20677-1749-4AB2-B1FD-A2C2C6DE392B}" type="presParOf" srcId="{5C897501-756C-4B18-9CD9-C9A9A3AA8E5C}" destId="{0BF0E235-D3FC-45B3-B506-E3C10902916C}" srcOrd="0" destOrd="0" presId="urn:microsoft.com/office/officeart/2008/layout/VerticalCurvedList"/>
    <dgm:cxn modelId="{D107EDA8-4858-4245-8EA8-7CEBEF1E8CC2}" type="presParOf" srcId="{9F5E1848-DF13-4CB9-AB87-500E2F87FA69}" destId="{C2D0FA1C-24DE-42C6-ABE6-2596CA8D5157}" srcOrd="3" destOrd="0" presId="urn:microsoft.com/office/officeart/2008/layout/VerticalCurvedList"/>
    <dgm:cxn modelId="{A3C69FD9-451D-4F0E-91B4-31D45661E8A0}" type="presParOf" srcId="{9F5E1848-DF13-4CB9-AB87-500E2F87FA69}" destId="{E09E74C0-6DB6-4C2D-8819-88EB7E37A8FE}" srcOrd="4" destOrd="0" presId="urn:microsoft.com/office/officeart/2008/layout/VerticalCurvedList"/>
    <dgm:cxn modelId="{C9840A6F-F766-4B90-BB88-D17B9F962395}" type="presParOf" srcId="{E09E74C0-6DB6-4C2D-8819-88EB7E37A8FE}" destId="{6139C576-2FD4-4BB5-A52C-E237B6EC3C95}" srcOrd="0" destOrd="0" presId="urn:microsoft.com/office/officeart/2008/layout/VerticalCurvedList"/>
    <dgm:cxn modelId="{CF9C92FB-3D04-47A2-80A0-4E4C787BFF21}" type="presParOf" srcId="{9F5E1848-DF13-4CB9-AB87-500E2F87FA69}" destId="{0FAC4C28-9190-47F0-AC20-94C5557554F4}" srcOrd="5" destOrd="0" presId="urn:microsoft.com/office/officeart/2008/layout/VerticalCurvedList"/>
    <dgm:cxn modelId="{938611A5-7CD8-4025-A9BF-173BAD2C8E02}" type="presParOf" srcId="{9F5E1848-DF13-4CB9-AB87-500E2F87FA69}" destId="{CDED3F99-9A39-4094-A782-A2BFF64F9FB7}" srcOrd="6" destOrd="0" presId="urn:microsoft.com/office/officeart/2008/layout/VerticalCurvedList"/>
    <dgm:cxn modelId="{CD736851-AB7B-4061-AB10-402AE40C74CB}" type="presParOf" srcId="{CDED3F99-9A39-4094-A782-A2BFF64F9FB7}" destId="{095F7FC2-8287-4FE4-94B2-68CFE3B5CC2A}" srcOrd="0" destOrd="0" presId="urn:microsoft.com/office/officeart/2008/layout/VerticalCurvedList"/>
    <dgm:cxn modelId="{327B5066-0F18-4B6E-B44B-6F8DFCF8DD0E}" type="presParOf" srcId="{9F5E1848-DF13-4CB9-AB87-500E2F87FA69}" destId="{FBB83B54-FBBD-4A9D-A79A-9005C8D242C2}" srcOrd="7" destOrd="0" presId="urn:microsoft.com/office/officeart/2008/layout/VerticalCurvedList"/>
    <dgm:cxn modelId="{8790ECAA-CEC5-4034-8C3F-096BCC3AE8C2}" type="presParOf" srcId="{9F5E1848-DF13-4CB9-AB87-500E2F87FA69}" destId="{89E5C3D6-09E9-45CE-94D1-F9AB8FCF9EF5}" srcOrd="8" destOrd="0" presId="urn:microsoft.com/office/officeart/2008/layout/VerticalCurvedList"/>
    <dgm:cxn modelId="{9D0B9D8A-6989-4B19-A6E7-30ADBFDCDC4E}" type="presParOf" srcId="{89E5C3D6-09E9-45CE-94D1-F9AB8FCF9EF5}" destId="{787F5421-8C0D-4CAA-8CF2-708434BCBFA9}" srcOrd="0" destOrd="0" presId="urn:microsoft.com/office/officeart/2008/layout/VerticalCurvedList"/>
    <dgm:cxn modelId="{7053F154-E12A-48E7-B28C-699AA00D5E95}" type="presParOf" srcId="{9F5E1848-DF13-4CB9-AB87-500E2F87FA69}" destId="{595DA320-BA5D-45D5-9EF9-BC1B3B123519}" srcOrd="9" destOrd="0" presId="urn:microsoft.com/office/officeart/2008/layout/VerticalCurvedList"/>
    <dgm:cxn modelId="{19951046-4999-4C45-9115-2624D82ACE61}" type="presParOf" srcId="{9F5E1848-DF13-4CB9-AB87-500E2F87FA69}" destId="{296B79E0-2515-4B33-BB22-60A370EDA384}" srcOrd="10" destOrd="0" presId="urn:microsoft.com/office/officeart/2008/layout/VerticalCurvedList"/>
    <dgm:cxn modelId="{199D860A-43D2-4171-9CCE-5D340A48D50E}" type="presParOf" srcId="{296B79E0-2515-4B33-BB22-60A370EDA384}" destId="{46AC40DC-E776-4C16-8991-44594C28C94B}" srcOrd="0" destOrd="0" presId="urn:microsoft.com/office/officeart/2008/layout/VerticalCurvedList"/>
    <dgm:cxn modelId="{6E443C7E-7464-4758-A28C-C05A6761BBA3}" type="presParOf" srcId="{9F5E1848-DF13-4CB9-AB87-500E2F87FA69}" destId="{F530AE4A-19C0-4AF2-804B-E20459CFB0CE}" srcOrd="11" destOrd="0" presId="urn:microsoft.com/office/officeart/2008/layout/VerticalCurvedList"/>
    <dgm:cxn modelId="{AB71EBCB-3F17-488C-A1B9-758F30AE78EE}" type="presParOf" srcId="{9F5E1848-DF13-4CB9-AB87-500E2F87FA69}" destId="{D63C566B-63D3-4E4E-820F-F0E8B1159D31}" srcOrd="12" destOrd="0" presId="urn:microsoft.com/office/officeart/2008/layout/VerticalCurvedList"/>
    <dgm:cxn modelId="{AAB34AE9-9298-4C2D-8234-63CE9003968C}" type="presParOf" srcId="{D63C566B-63D3-4E4E-820F-F0E8B1159D31}" destId="{B263A493-DD32-4228-AAD3-3DBEE7E1E572}" srcOrd="0" destOrd="0" presId="urn:microsoft.com/office/officeart/2008/layout/VerticalCurvedList"/>
    <dgm:cxn modelId="{56F52D4C-75A6-484D-9988-FE4972A57C67}" type="presParOf" srcId="{9F5E1848-DF13-4CB9-AB87-500E2F87FA69}" destId="{25966E90-253C-4B0D-AD85-428070FE6A53}" srcOrd="13" destOrd="0" presId="urn:microsoft.com/office/officeart/2008/layout/VerticalCurvedList"/>
    <dgm:cxn modelId="{79BB1F18-F811-4138-97AD-FDCB690A465F}" type="presParOf" srcId="{9F5E1848-DF13-4CB9-AB87-500E2F87FA69}" destId="{90216F37-1C3F-42B2-AB79-24834542B372}" srcOrd="14" destOrd="0" presId="urn:microsoft.com/office/officeart/2008/layout/VerticalCurvedList"/>
    <dgm:cxn modelId="{4AB254DB-66EA-4499-A6A0-5E1225FBAB91}" type="presParOf" srcId="{90216F37-1C3F-42B2-AB79-24834542B372}" destId="{B658FDF6-3158-4C10-B50F-A752B012DFAA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4A3379-43CB-4E29-8C22-72EA55E8BA0D}">
      <dsp:nvSpPr>
        <dsp:cNvPr id="0" name=""/>
        <dsp:cNvSpPr/>
      </dsp:nvSpPr>
      <dsp:spPr>
        <a:xfrm>
          <a:off x="-8437290" y="-1365818"/>
          <a:ext cx="10048961" cy="10048961"/>
        </a:xfrm>
        <a:prstGeom prst="blockArc">
          <a:avLst>
            <a:gd name="adj1" fmla="val 18900000"/>
            <a:gd name="adj2" fmla="val 2700000"/>
            <a:gd name="adj3" fmla="val 215"/>
          </a:avLst>
        </a:pr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8CDC6-E6BF-4E99-AEDF-248CC344B109}">
      <dsp:nvSpPr>
        <dsp:cNvPr id="0" name=""/>
        <dsp:cNvSpPr/>
      </dsp:nvSpPr>
      <dsp:spPr>
        <a:xfrm>
          <a:off x="523941" y="263761"/>
          <a:ext cx="9625884" cy="6787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8774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</a:rPr>
            <a:t>Permiten realizar operaciones con cantidades fasoriales, utiles para el analisis de corriente alterna. Se utiliza el plano coomplejo en coordenadas  rectangulares donde el eje horizontal es el eje real, positivo y negativo, y el eje vertical es el eje imaginario (j), igual divido entre positivo y negativo. </a:t>
          </a:r>
          <a:endParaRPr lang="es-MX" sz="1400" kern="1200">
            <a:solidFill>
              <a:sysClr val="windowText" lastClr="000000"/>
            </a:solidFill>
          </a:endParaRPr>
        </a:p>
      </dsp:txBody>
      <dsp:txXfrm>
        <a:off x="523941" y="263761"/>
        <a:ext cx="9625884" cy="678770"/>
      </dsp:txXfrm>
    </dsp:sp>
    <dsp:sp modelId="{0BF0E235-D3FC-45B3-B506-E3C10902916C}">
      <dsp:nvSpPr>
        <dsp:cNvPr id="0" name=""/>
        <dsp:cNvSpPr/>
      </dsp:nvSpPr>
      <dsp:spPr>
        <a:xfrm>
          <a:off x="99709" y="178915"/>
          <a:ext cx="848463" cy="848463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D0FA1C-24DE-42C6-ABE6-2596CA8D5157}">
      <dsp:nvSpPr>
        <dsp:cNvPr id="0" name=""/>
        <dsp:cNvSpPr/>
      </dsp:nvSpPr>
      <dsp:spPr>
        <a:xfrm>
          <a:off x="1138629" y="1282515"/>
          <a:ext cx="9011196" cy="678770"/>
        </a:xfrm>
        <a:prstGeom prst="rect">
          <a:avLst/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8774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b="1" kern="1200">
              <a:solidFill>
                <a:sysClr val="windowText" lastClr="000000"/>
              </a:solidFill>
            </a:rPr>
            <a:t>Posición angular del plano complejo:</a:t>
          </a:r>
          <a:r>
            <a:rPr lang="es-ES" sz="1400" kern="1200">
              <a:solidFill>
                <a:sysClr val="windowText" lastClr="000000"/>
              </a:solidFill>
            </a:rPr>
            <a:t> Va en sentido contrario a las manecillas del reloj, iniciando con 0º en el eje real positivo, 90º el eje +j, 180º eje real negativo, 270º eje -j. </a:t>
          </a:r>
          <a:endParaRPr lang="es-MX" sz="1400" kern="1200">
            <a:solidFill>
              <a:sysClr val="windowText" lastClr="000000"/>
            </a:solidFill>
          </a:endParaRPr>
        </a:p>
      </dsp:txBody>
      <dsp:txXfrm>
        <a:off x="1138629" y="1282515"/>
        <a:ext cx="9011196" cy="678770"/>
      </dsp:txXfrm>
    </dsp:sp>
    <dsp:sp modelId="{6139C576-2FD4-4BB5-A52C-E237B6EC3C95}">
      <dsp:nvSpPr>
        <dsp:cNvPr id="0" name=""/>
        <dsp:cNvSpPr/>
      </dsp:nvSpPr>
      <dsp:spPr>
        <a:xfrm>
          <a:off x="714397" y="1197669"/>
          <a:ext cx="848463" cy="848463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accent5">
              <a:hueOff val="-1126424"/>
              <a:satOff val="-2903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AC4C28-9190-47F0-AC20-94C5557554F4}">
      <dsp:nvSpPr>
        <dsp:cNvPr id="0" name=""/>
        <dsp:cNvSpPr/>
      </dsp:nvSpPr>
      <dsp:spPr>
        <a:xfrm>
          <a:off x="1475475" y="2300522"/>
          <a:ext cx="8674350" cy="678770"/>
        </a:xfrm>
        <a:prstGeom prst="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8774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b="1" kern="1200">
              <a:solidFill>
                <a:sysClr val="windowText" lastClr="000000"/>
              </a:solidFill>
            </a:rPr>
            <a:t>Valor de J:</a:t>
          </a:r>
          <a:r>
            <a:rPr lang="es-ES" sz="1400" kern="1200">
              <a:solidFill>
                <a:sysClr val="windowText" lastClr="000000"/>
              </a:solidFill>
            </a:rPr>
            <a:t> J es un operador rotario, que dependiendo de su signo podrá hacer girar 90º o -90º un número real cuando es multiplicado. Matemáticamente j al ser imaginario tiene un valor de </a:t>
          </a:r>
          <a:r>
            <a:rPr lang="es-ES" sz="1400" b="0" kern="1200">
              <a:solidFill>
                <a:sysClr val="windowText" lastClr="000000"/>
              </a:solidFill>
            </a:rPr>
            <a:t>√ (-1) y si este se multiplica por sí mismo tendría un valor de -1. </a:t>
          </a:r>
          <a:endParaRPr lang="es-MX" sz="1400" kern="1200">
            <a:solidFill>
              <a:sysClr val="windowText" lastClr="000000"/>
            </a:solidFill>
          </a:endParaRPr>
        </a:p>
      </dsp:txBody>
      <dsp:txXfrm>
        <a:off x="1475475" y="2300522"/>
        <a:ext cx="8674350" cy="678770"/>
      </dsp:txXfrm>
    </dsp:sp>
    <dsp:sp modelId="{095F7FC2-8287-4FE4-94B2-68CFE3B5CC2A}">
      <dsp:nvSpPr>
        <dsp:cNvPr id="0" name=""/>
        <dsp:cNvSpPr/>
      </dsp:nvSpPr>
      <dsp:spPr>
        <a:xfrm>
          <a:off x="1051243" y="2215676"/>
          <a:ext cx="848463" cy="848463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B83B54-FBBD-4A9D-A79A-9005C8D242C2}">
      <dsp:nvSpPr>
        <dsp:cNvPr id="0" name=""/>
        <dsp:cNvSpPr/>
      </dsp:nvSpPr>
      <dsp:spPr>
        <a:xfrm>
          <a:off x="1583026" y="3319276"/>
          <a:ext cx="8566798" cy="678770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8774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b="1" i="1" kern="1200">
              <a:solidFill>
                <a:sysClr val="windowText" lastClr="000000"/>
              </a:solidFill>
            </a:rPr>
            <a:t>Forma rectangular: </a:t>
          </a:r>
          <a:r>
            <a:rPr lang="es-ES" sz="1400" b="0" kern="1200">
              <a:solidFill>
                <a:sysClr val="windowText" lastClr="000000"/>
              </a:solidFill>
            </a:rPr>
            <a:t>Representa una cantidad fasorial, la cual tiene magnitud y posición angular, mediante la suma del valor real A y el valor j (B), asi:  </a:t>
          </a:r>
          <a:r>
            <a:rPr lang="es-ES" sz="1400" b="1" i="1" kern="1200">
              <a:solidFill>
                <a:sysClr val="windowText" lastClr="000000"/>
              </a:solidFill>
            </a:rPr>
            <a:t>A + jB</a:t>
          </a:r>
          <a:r>
            <a:rPr lang="es-ES" sz="1400" b="0" i="1" kern="1200">
              <a:solidFill>
                <a:sysClr val="windowText" lastClr="000000"/>
              </a:solidFill>
            </a:rPr>
            <a:t>.</a:t>
          </a:r>
          <a:r>
            <a:rPr lang="es-ES" sz="1400" b="0" kern="1200">
              <a:solidFill>
                <a:sysClr val="windowText" lastClr="000000"/>
              </a:solidFill>
            </a:rPr>
            <a:t>   </a:t>
          </a:r>
          <a:r>
            <a:rPr lang="es-ES" sz="1400" b="1" i="1" kern="1200">
              <a:solidFill>
                <a:sysClr val="windowText" lastClr="000000"/>
              </a:solidFill>
            </a:rPr>
            <a:t>Forma Polar:</a:t>
          </a:r>
          <a:r>
            <a:rPr lang="es-ES" sz="1400" b="0" i="1" kern="1200">
              <a:solidFill>
                <a:sysClr val="windowText" lastClr="000000"/>
              </a:solidFill>
            </a:rPr>
            <a:t> </a:t>
          </a:r>
          <a:r>
            <a:rPr lang="es-ES" sz="1400" b="0" kern="1200">
              <a:solidFill>
                <a:sysClr val="windowText" lastClr="000000"/>
              </a:solidFill>
            </a:rPr>
            <a:t>Compuesta por la magnitud fasorial C  y la posición angular θ asi:    </a:t>
          </a:r>
          <a:r>
            <a:rPr lang="es-ES" sz="1400" b="1" i="1" kern="1200">
              <a:solidFill>
                <a:sysClr val="windowText" lastClr="000000"/>
              </a:solidFill>
            </a:rPr>
            <a:t>C∠ ±θ. </a:t>
          </a:r>
          <a:endParaRPr lang="es-MX" sz="1400" b="1" i="1" kern="1200">
            <a:solidFill>
              <a:sysClr val="windowText" lastClr="000000"/>
            </a:solidFill>
          </a:endParaRPr>
        </a:p>
      </dsp:txBody>
      <dsp:txXfrm>
        <a:off x="1583026" y="3319276"/>
        <a:ext cx="8566798" cy="678770"/>
      </dsp:txXfrm>
    </dsp:sp>
    <dsp:sp modelId="{787F5421-8C0D-4CAA-8CF2-708434BCBFA9}">
      <dsp:nvSpPr>
        <dsp:cNvPr id="0" name=""/>
        <dsp:cNvSpPr/>
      </dsp:nvSpPr>
      <dsp:spPr>
        <a:xfrm>
          <a:off x="1158795" y="3234430"/>
          <a:ext cx="848463" cy="848463"/>
        </a:xfrm>
        <a:prstGeom prst="ellipse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5DA320-BA5D-45D5-9EF9-BC1B3B123519}">
      <dsp:nvSpPr>
        <dsp:cNvPr id="0" name=""/>
        <dsp:cNvSpPr/>
      </dsp:nvSpPr>
      <dsp:spPr>
        <a:xfrm>
          <a:off x="1475475" y="4338030"/>
          <a:ext cx="8674350" cy="678770"/>
        </a:xfrm>
        <a:prstGeom prst="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8774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b="1" kern="1200">
              <a:solidFill>
                <a:sysClr val="windowText" lastClr="000000"/>
              </a:solidFill>
            </a:rPr>
            <a:t>Transformar una coordenada rectangular a polar: </a:t>
          </a:r>
          <a:r>
            <a:rPr lang="es-ES" sz="1400" b="0" i="1" kern="1200">
              <a:solidFill>
                <a:sysClr val="windowText" lastClr="000000"/>
              </a:solidFill>
            </a:rPr>
            <a:t>magnitud del fasor </a:t>
          </a:r>
          <a:r>
            <a:rPr lang="es-ES" sz="1400" b="0" kern="1200">
              <a:solidFill>
                <a:sysClr val="windowText" lastClr="000000"/>
              </a:solidFill>
            </a:rPr>
            <a:t>C = √(A^2 + B^2). La </a:t>
          </a:r>
          <a:r>
            <a:rPr lang="es-ES" sz="1400" b="0" i="1" kern="1200">
              <a:solidFill>
                <a:sysClr val="windowText" lastClr="000000"/>
              </a:solidFill>
            </a:rPr>
            <a:t>posición angular  </a:t>
          </a:r>
          <a:r>
            <a:rPr lang="es-ES" sz="1400" b="0" kern="1200">
              <a:solidFill>
                <a:sysClr val="windowText" lastClr="000000"/>
              </a:solidFill>
            </a:rPr>
            <a:t>θ=tan^-1(±B/A)</a:t>
          </a:r>
          <a:endParaRPr lang="es-MX" sz="1400" b="0" kern="1200">
            <a:solidFill>
              <a:sysClr val="windowText" lastClr="000000"/>
            </a:solidFill>
          </a:endParaRPr>
        </a:p>
      </dsp:txBody>
      <dsp:txXfrm>
        <a:off x="1475475" y="4338030"/>
        <a:ext cx="8674350" cy="678770"/>
      </dsp:txXfrm>
    </dsp:sp>
    <dsp:sp modelId="{46AC40DC-E776-4C16-8991-44594C28C94B}">
      <dsp:nvSpPr>
        <dsp:cNvPr id="0" name=""/>
        <dsp:cNvSpPr/>
      </dsp:nvSpPr>
      <dsp:spPr>
        <a:xfrm>
          <a:off x="1051243" y="4253183"/>
          <a:ext cx="848463" cy="848463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30AE4A-19C0-4AF2-804B-E20459CFB0CE}">
      <dsp:nvSpPr>
        <dsp:cNvPr id="0" name=""/>
        <dsp:cNvSpPr/>
      </dsp:nvSpPr>
      <dsp:spPr>
        <a:xfrm>
          <a:off x="1149622" y="5223833"/>
          <a:ext cx="9011196" cy="678770"/>
        </a:xfrm>
        <a:prstGeom prst="rect">
          <a:avLst/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8774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b="1" kern="1200">
              <a:solidFill>
                <a:sysClr val="windowText" lastClr="000000"/>
              </a:solidFill>
            </a:rPr>
            <a:t>Conversión de forma polar a forma rectangular: </a:t>
          </a:r>
          <a:r>
            <a:rPr lang="es-ES" sz="1400" b="0" kern="1200">
              <a:solidFill>
                <a:sysClr val="windowText" lastClr="000000"/>
              </a:solidFill>
            </a:rPr>
            <a:t>Se puede hallar de la forma: </a:t>
          </a:r>
          <a:r>
            <a:rPr lang="es-ES" sz="1400" b="0" i="1" kern="1200">
              <a:solidFill>
                <a:sysClr val="windowText" lastClr="000000"/>
              </a:solidFill>
            </a:rPr>
            <a:t>A=C*cos θ </a:t>
          </a:r>
          <a:r>
            <a:rPr lang="es-ES" sz="1400" b="0" kern="1200">
              <a:solidFill>
                <a:sysClr val="windowText" lastClr="000000"/>
              </a:solidFill>
            </a:rPr>
            <a:t>y </a:t>
          </a:r>
          <a:r>
            <a:rPr lang="es-ES" sz="1400" b="0" i="1" kern="1200">
              <a:solidFill>
                <a:sysClr val="windowText" lastClr="000000"/>
              </a:solidFill>
            </a:rPr>
            <a:t>B=C*sen θ </a:t>
          </a:r>
          <a:endParaRPr lang="es-MX" sz="1400" i="1" kern="1200">
            <a:solidFill>
              <a:sysClr val="windowText" lastClr="000000"/>
            </a:solidFill>
          </a:endParaRPr>
        </a:p>
      </dsp:txBody>
      <dsp:txXfrm>
        <a:off x="1149622" y="5223833"/>
        <a:ext cx="9011196" cy="678770"/>
      </dsp:txXfrm>
    </dsp:sp>
    <dsp:sp modelId="{B263A493-DD32-4228-AAD3-3DBEE7E1E572}">
      <dsp:nvSpPr>
        <dsp:cNvPr id="0" name=""/>
        <dsp:cNvSpPr/>
      </dsp:nvSpPr>
      <dsp:spPr>
        <a:xfrm>
          <a:off x="736423" y="5127978"/>
          <a:ext cx="848463" cy="848463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accent5">
              <a:hueOff val="-5632119"/>
              <a:satOff val="-14516"/>
              <a:lumOff val="-9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5966E90-253C-4B0D-AD85-428070FE6A53}">
      <dsp:nvSpPr>
        <dsp:cNvPr id="0" name=""/>
        <dsp:cNvSpPr/>
      </dsp:nvSpPr>
      <dsp:spPr>
        <a:xfrm>
          <a:off x="545984" y="6018063"/>
          <a:ext cx="9625884" cy="1326114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8774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b="1" kern="1200">
              <a:solidFill>
                <a:sysClr val="windowText" lastClr="000000"/>
              </a:solidFill>
            </a:rPr>
            <a:t>Operaciones matemáticas: </a:t>
          </a:r>
          <a:r>
            <a:rPr lang="es-ES" sz="1400" b="1" i="1" kern="1200">
              <a:solidFill>
                <a:sysClr val="windowText" lastClr="000000"/>
              </a:solidFill>
            </a:rPr>
            <a:t>Suma/ Resta</a:t>
          </a:r>
          <a:r>
            <a:rPr lang="es-ES" sz="1400" b="1" kern="1200">
              <a:solidFill>
                <a:sysClr val="windowText" lastClr="000000"/>
              </a:solidFill>
            </a:rPr>
            <a:t>: </a:t>
          </a:r>
          <a:r>
            <a:rPr lang="es-ES" sz="1400" b="0" kern="1200">
              <a:solidFill>
                <a:sysClr val="windowText" lastClr="000000"/>
              </a:solidFill>
            </a:rPr>
            <a:t>Números complejos en coordenadas rectangulares. Se suman/restan los reales en conjunto, al igual que los de la parte j. </a:t>
          </a:r>
          <a:r>
            <a:rPr lang="es-ES" sz="1400" b="1" i="1" kern="1200">
              <a:solidFill>
                <a:sysClr val="windowText" lastClr="000000"/>
              </a:solidFill>
            </a:rPr>
            <a:t>Multiplicación:</a:t>
          </a:r>
          <a:r>
            <a:rPr lang="es-ES" sz="1400" b="1" kern="1200">
              <a:solidFill>
                <a:sysClr val="windowText" lastClr="000000"/>
              </a:solidFill>
            </a:rPr>
            <a:t> </a:t>
          </a:r>
          <a:r>
            <a:rPr lang="es-ES" sz="1400" b="0" i="1" kern="1200">
              <a:solidFill>
                <a:sysClr val="windowText" lastClr="000000"/>
              </a:solidFill>
            </a:rPr>
            <a:t>Forma "rectangular"</a:t>
          </a:r>
          <a:r>
            <a:rPr lang="es-ES" sz="1400" b="0" kern="1200">
              <a:solidFill>
                <a:sysClr val="windowText" lastClr="000000"/>
              </a:solidFill>
            </a:rPr>
            <a:t> aplicamos la ley distributiva y agrupamos los términos reales e imaginarios.</a:t>
          </a:r>
          <a:r>
            <a:rPr lang="es-ES" sz="1400" b="0" i="1" kern="1200">
              <a:solidFill>
                <a:sysClr val="windowText" lastClr="000000"/>
              </a:solidFill>
            </a:rPr>
            <a:t> Forma "polar": </a:t>
          </a:r>
          <a:r>
            <a:rPr lang="es-ES" sz="1400" b="0" kern="1200">
              <a:solidFill>
                <a:sysClr val="windowText" lastClr="000000"/>
              </a:solidFill>
            </a:rPr>
            <a:t>Se multiplican las magnitudes y se suman los ángulos algebraicamente. </a:t>
          </a:r>
          <a:r>
            <a:rPr lang="es-ES" sz="1400" b="1" i="1" kern="1200">
              <a:solidFill>
                <a:sysClr val="windowText" lastClr="000000"/>
              </a:solidFill>
            </a:rPr>
            <a:t>División:</a:t>
          </a:r>
          <a:r>
            <a:rPr lang="es-ES" sz="1400" b="1" i="0" kern="1200">
              <a:solidFill>
                <a:sysClr val="windowText" lastClr="000000"/>
              </a:solidFill>
            </a:rPr>
            <a:t> </a:t>
          </a:r>
          <a:r>
            <a:rPr lang="es-ES" sz="1400" b="0" i="0" kern="1200">
              <a:solidFill>
                <a:sysClr val="windowText" lastClr="000000"/>
              </a:solidFill>
            </a:rPr>
            <a:t>Forma</a:t>
          </a:r>
          <a:r>
            <a:rPr lang="es-ES" sz="1400" b="1" i="0" kern="1200">
              <a:solidFill>
                <a:sysClr val="windowText" lastClr="000000"/>
              </a:solidFill>
            </a:rPr>
            <a:t> </a:t>
          </a:r>
          <a:r>
            <a:rPr lang="es-ES" sz="1400" b="1" i="1" kern="1200">
              <a:solidFill>
                <a:sysClr val="windowText" lastClr="000000"/>
              </a:solidFill>
            </a:rPr>
            <a:t>"</a:t>
          </a:r>
          <a:r>
            <a:rPr lang="es-ES" sz="1400" b="0" i="1" kern="1200">
              <a:solidFill>
                <a:sysClr val="windowText" lastClr="000000"/>
              </a:solidFill>
            </a:rPr>
            <a:t>rectangular</a:t>
          </a:r>
          <a:r>
            <a:rPr lang="es-ES" sz="1400" b="0" i="0" kern="1200">
              <a:solidFill>
                <a:sysClr val="windowText" lastClr="000000"/>
              </a:solidFill>
            </a:rPr>
            <a:t>": multiplicar el numerador y denominador por el complejo conjugado del DENOMINADOR, y simplificar el resultado. F</a:t>
          </a:r>
          <a:r>
            <a:rPr lang="es-ES" sz="1400" b="0" kern="1200">
              <a:solidFill>
                <a:sysClr val="windowText" lastClr="000000"/>
              </a:solidFill>
            </a:rPr>
            <a:t>orma </a:t>
          </a:r>
          <a:r>
            <a:rPr lang="es-ES" sz="1400" b="0" i="1" kern="1200">
              <a:solidFill>
                <a:sysClr val="windowText" lastClr="000000"/>
              </a:solidFill>
            </a:rPr>
            <a:t>"polar": </a:t>
          </a:r>
          <a:r>
            <a:rPr lang="es-ES" sz="1400" b="0" kern="1200">
              <a:solidFill>
                <a:sysClr val="windowText" lastClr="000000"/>
              </a:solidFill>
            </a:rPr>
            <a:t>se dividen las magnitudes y a continuación se resta el ángulo del denominador del ángulo del numerador. </a:t>
          </a:r>
          <a:endParaRPr lang="es-MX" sz="1400" i="0" kern="1200">
            <a:solidFill>
              <a:sysClr val="windowText" lastClr="000000"/>
            </a:solidFill>
          </a:endParaRPr>
        </a:p>
      </dsp:txBody>
      <dsp:txXfrm>
        <a:off x="545984" y="6018063"/>
        <a:ext cx="9625884" cy="1326114"/>
      </dsp:txXfrm>
    </dsp:sp>
    <dsp:sp modelId="{B658FDF6-3158-4C10-B50F-A752B012DFAA}">
      <dsp:nvSpPr>
        <dsp:cNvPr id="0" name=""/>
        <dsp:cNvSpPr/>
      </dsp:nvSpPr>
      <dsp:spPr>
        <a:xfrm>
          <a:off x="209882" y="5937408"/>
          <a:ext cx="848463" cy="848463"/>
        </a:xfrm>
        <a:prstGeom prst="ellipse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1</cp:revision>
  <dcterms:created xsi:type="dcterms:W3CDTF">2021-02-22T22:09:00Z</dcterms:created>
  <dcterms:modified xsi:type="dcterms:W3CDTF">2021-02-22T22:33:00Z</dcterms:modified>
</cp:coreProperties>
</file>