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</w:rPr>
        <w:t>Arjo sets new standard for emission-free commercial transportation.</w:t>
      </w:r>
    </w:p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  <w:bookmarkStart w:id="0" w:name="_GoBack"/>
      <w:bookmarkStart w:id="1" w:name="_GoBack"/>
      <w:bookmarkEnd w:id="1"/>
    </w:p>
    <w:p>
      <w:pPr>
        <w:pStyle w:val="Normal"/>
        <w:rPr>
          <w:sz w:val="20"/>
          <w:szCs w:val="20"/>
        </w:rPr>
      </w:pPr>
      <w:r>
        <w:rPr>
          <w:rFonts w:ascii="Calibri" w:hAnsi="Calibri" w:asciiTheme="minorHAnsi" w:hAnsiTheme="minorHAnsi"/>
          <w:b/>
          <w:sz w:val="20"/>
          <w:szCs w:val="20"/>
          <w:lang w:val="en-US"/>
        </w:rPr>
        <w:t>We want to contribute to a new standard for environmentally friendly driving and have acquired a 100 % electric Volkswagen e-Crafter!</w:t>
      </w:r>
    </w:p>
    <w:p>
      <w:pPr>
        <w:pStyle w:val="Normal"/>
        <w:rPr>
          <w:rFonts w:ascii="Calibri" w:hAnsi="Calibri" w:asciiTheme="minorHAnsi" w:hAnsiTheme="minorHAnsi"/>
          <w:b/>
          <w:b/>
          <w:lang w:val="en-US"/>
        </w:rPr>
      </w:pPr>
      <w:r>
        <w:rPr>
          <w:sz w:val="20"/>
          <w:szCs w:val="20"/>
        </w:rPr>
      </w:r>
    </w:p>
    <w:p>
      <w:pPr>
        <w:pStyle w:val="Normal"/>
        <w:rPr>
          <w:rFonts w:ascii="Calibri" w:hAnsi="Calibri" w:asciiTheme="minorHAnsi" w:hAnsiTheme="minorHAnsi"/>
          <w:b/>
          <w:b/>
          <w:lang w:val="en-US"/>
        </w:rPr>
      </w:pPr>
      <w:r>
        <w:rPr>
          <w:sz w:val="20"/>
          <w:szCs w:val="20"/>
        </w:rPr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rFonts w:ascii="Calibri" w:hAnsi="Calibri" w:asciiTheme="minorHAnsi" w:hAnsiTheme="minorHAnsi"/>
          <w:b w:val="false"/>
          <w:bCs w:val="false"/>
          <w:sz w:val="20"/>
          <w:szCs w:val="20"/>
          <w:lang w:val="en-US"/>
        </w:rPr>
        <w:t xml:space="preserve">I Norway, over 200,000 electric cars have been sold, yet only 1,1 % of all commercial delivery vans are electric. </w:t>
      </w:r>
    </w:p>
    <w:p>
      <w:pPr>
        <w:pStyle w:val="Normal"/>
        <w:rPr>
          <w:rFonts w:ascii="Calibri" w:hAnsi="Calibri" w:asciiTheme="minorHAnsi" w:hAnsiTheme="minorHAnsi"/>
          <w:lang w:val="en-US"/>
        </w:rPr>
      </w:pPr>
      <w:r>
        <w:rPr>
          <w:b w:val="false"/>
          <w:bCs w:val="false"/>
          <w:sz w:val="20"/>
          <w:szCs w:val="20"/>
        </w:rPr>
      </w:r>
    </w:p>
    <w:p>
      <w:pPr>
        <w:pStyle w:val="PreformattedText"/>
        <w:rPr/>
      </w:pPr>
      <w:bookmarkStart w:id="2" w:name="tw-target-text"/>
      <w:bookmarkEnd w:id="2"/>
      <w:r>
        <w:rPr>
          <w:rFonts w:ascii="Calibri" w:hAnsi="Calibri" w:asciiTheme="minorHAnsi" w:hAnsiTheme="minorHAnsi"/>
          <w:b w:val="false"/>
          <w:bCs w:val="false"/>
          <w:sz w:val="20"/>
          <w:szCs w:val="20"/>
          <w:lang w:val="en-US"/>
        </w:rPr>
        <w:t>Compared to the private cars, transport vehicles faces different challenges and prerequisites in terms of keeping up with the electrification road vehicles. W</w:t>
      </w: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 xml:space="preserve">ith the roll-out of </w:t>
      </w:r>
      <w:hyperlink r:id="rId2">
        <w:r>
          <w:rPr>
            <w:rStyle w:val="InternetLink"/>
            <w:rFonts w:cs="Arial" w:ascii="Calibri" w:hAnsi="Calibri" w:asciiTheme="minorHAnsi" w:hAnsiTheme="minorHAnsi"/>
            <w:b w:val="false"/>
            <w:bCs w:val="false"/>
            <w:color w:val="000000" w:themeColor="text1"/>
            <w:sz w:val="20"/>
            <w:szCs w:val="21"/>
            <w:lang w:val="en-US"/>
          </w:rPr>
          <w:t>diesel bans</w:t>
        </w:r>
      </w:hyperlink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 xml:space="preserve"> and </w:t>
      </w:r>
      <w:hyperlink r:id="rId3">
        <w:r>
          <w:rPr>
            <w:rStyle w:val="InternetLink"/>
            <w:rFonts w:cs="Arial" w:ascii="Calibri" w:hAnsi="Calibri" w:asciiTheme="minorHAnsi" w:hAnsiTheme="minorHAnsi"/>
            <w:b w:val="false"/>
            <w:bCs w:val="false"/>
            <w:color w:val="000000" w:themeColor="text1"/>
            <w:sz w:val="20"/>
            <w:szCs w:val="21"/>
            <w:lang w:val="en-US"/>
          </w:rPr>
          <w:t>low emissions</w:t>
        </w:r>
      </w:hyperlink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 xml:space="preserve"> zones in urban environments across the globe, the demand for zero-emissions delivery vehicles </w:t>
      </w: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 xml:space="preserve">within </w:t>
      </w: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>service industries will increase.</w:t>
      </w:r>
    </w:p>
    <w:p>
      <w:pPr>
        <w:pStyle w:val="PreformattedText"/>
        <w:rPr>
          <w:rFonts w:ascii="Calibri" w:hAnsi="Calibri" w:cs="Arial" w:asciiTheme="minorHAnsi" w:hAnsiTheme="minorHAnsi"/>
          <w:b w:val="false"/>
          <w:b w:val="false"/>
          <w:bCs w:val="false"/>
          <w:color w:val="000000" w:themeColor="text1"/>
          <w:sz w:val="20"/>
          <w:szCs w:val="21"/>
          <w:lang w:val="en-US"/>
        </w:rPr>
      </w:pPr>
      <w:r>
        <w:rPr/>
      </w:r>
    </w:p>
    <w:p>
      <w:pPr>
        <w:pStyle w:val="PreformattedText"/>
        <w:rPr/>
      </w:pP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 xml:space="preserve">Reduction of greenhouse gas emission within the transport sector </w:t>
      </w: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>is an essential</w:t>
      </w: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 xml:space="preserve"> part of reaching Norways </w:t>
      </w: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 xml:space="preserve">climate goals set for 2030. </w:t>
      </w: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>Therefore</w:t>
      </w: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 xml:space="preserve">, the electrification of the transport sector is an important step. As part of setting av new standard for zero-emission, Arjo has acquired </w:t>
      </w:r>
    </w:p>
    <w:p>
      <w:pPr>
        <w:pStyle w:val="PreformattedText"/>
        <w:rPr/>
      </w:pP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 xml:space="preserve">the e-Crafter, a 100 % electric and emission-free delivery van.  </w:t>
      </w:r>
    </w:p>
    <w:p>
      <w:pPr>
        <w:pStyle w:val="PreformattedText"/>
        <w:rPr>
          <w:rFonts w:ascii="Calibri" w:hAnsi="Calibri" w:cs="Arial" w:asciiTheme="minorHAnsi" w:hAnsiTheme="minorHAnsi"/>
          <w:b w:val="false"/>
          <w:b w:val="false"/>
          <w:bCs w:val="false"/>
          <w:color w:val="000000" w:themeColor="text1"/>
          <w:sz w:val="20"/>
          <w:szCs w:val="21"/>
          <w:lang w:val="en-US"/>
        </w:rPr>
      </w:pPr>
      <w:r>
        <w:rPr/>
      </w:r>
    </w:p>
    <w:p>
      <w:pPr>
        <w:pStyle w:val="PreformattedText"/>
        <w:rPr/>
      </w:pP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>C</w:t>
      </w: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>hoosing a more environment friendly transport method, is both cost efficient and will help</w:t>
      </w:r>
    </w:p>
    <w:p>
      <w:pPr>
        <w:pStyle w:val="PreformattedText"/>
        <w:rPr/>
      </w:pP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>reduce our environmental footprint. With an estimated reduction of fuel cost by 60,000 NOK,</w:t>
      </w:r>
    </w:p>
    <w:p>
      <w:pPr>
        <w:pStyle w:val="PreformattedText"/>
        <w:rPr/>
      </w:pP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 xml:space="preserve">combined with driving 30,000 kilometer </w:t>
      </w: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 xml:space="preserve">yearly </w:t>
      </w: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 xml:space="preserve">on </w:t>
      </w: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>electric</w:t>
      </w: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 xml:space="preserve"> energy, will benefit both the company and the environment. In Norway, </w:t>
      </w: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>h</w:t>
      </w: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 xml:space="preserve">ydropower </w:t>
      </w: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>makes up</w:t>
      </w: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 xml:space="preserve"> 98 % </w:t>
      </w: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 xml:space="preserve">of all electricity produced. Therefore, </w:t>
      </w:r>
    </w:p>
    <w:p>
      <w:pPr>
        <w:pStyle w:val="PreformattedText"/>
        <w:rPr/>
      </w:pP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 xml:space="preserve">an electric car running on Norwegian hydropower will save the </w:t>
      </w: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>environment</w:t>
      </w: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 xml:space="preserve"> of nearly 20 tons of </w:t>
      </w:r>
    </w:p>
    <w:p>
      <w:pPr>
        <w:pStyle w:val="PreformattedText"/>
        <w:rPr/>
      </w:pPr>
      <w:r>
        <w:rPr>
          <w:rFonts w:cs="Arial" w:ascii="Calibri" w:hAnsi="Calibri" w:asciiTheme="minorHAnsi" w:hAnsiTheme="minorHAnsi"/>
          <w:b w:val="false"/>
          <w:bCs w:val="false"/>
          <w:color w:val="000000" w:themeColor="text1"/>
          <w:sz w:val="20"/>
          <w:szCs w:val="21"/>
          <w:lang w:val="en-US"/>
        </w:rPr>
        <w:t>CO2 emissions during its lifetime.</w:t>
      </w:r>
    </w:p>
    <w:p>
      <w:pPr>
        <w:pStyle w:val="PreformattedText"/>
        <w:rPr>
          <w:rFonts w:ascii="Calibri" w:hAnsi="Calibri" w:cs="Arial" w:asciiTheme="minorHAnsi" w:hAnsiTheme="minorHAnsi"/>
          <w:b w:val="false"/>
          <w:b w:val="false"/>
          <w:bCs w:val="false"/>
          <w:color w:val="000000" w:themeColor="text1"/>
          <w:sz w:val="20"/>
          <w:szCs w:val="21"/>
          <w:lang w:val="en-US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strike w:val="false"/>
      <w:dstrike w:val="false"/>
      <w:color w:val="026AC3"/>
      <w:u w:val="none"/>
      <w:effect w:val="none"/>
    </w:rPr>
  </w:style>
  <w:style w:type="character" w:styleId="ListLabel2">
    <w:name w:val="ListLabel 2"/>
    <w:qFormat/>
    <w:rPr>
      <w:rFonts w:ascii="Calibri" w:hAnsi="Calibri" w:cs="Arial" w:asciiTheme="minorHAnsi" w:hAnsiTheme="minorHAnsi"/>
      <w:color w:val="000000" w:themeColor="text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utoexpress.co.uk/car-news/consumer-news/98747/diesel-ban-the-future-of-diesel-cars-in-the-uk-and-beyond" TargetMode="External"/><Relationship Id="rId3" Type="http://schemas.openxmlformats.org/officeDocument/2006/relationships/hyperlink" Target="https://www.autoexpress.co.uk/best-cars/86338/best-low-emissions-green-car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LibreOffice/6.2.3.2$Linux_X86_64 LibreOffice_project/20$Build-2</Application>
  <Pages>1</Pages>
  <Words>230</Words>
  <Characters>1283</Characters>
  <CharactersWithSpaces>1508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2019-05-15T18:27:53Z</dcterms:created>
  <dc:creator/>
  <dc:description/>
  <dc:language>en-US</dc:language>
  <cp:lastModifiedBy/>
  <dcterms:modified xsi:type="dcterms:W3CDTF">2019-05-15T19:48:47Z</dcterms:modified>
  <cp:revision>4</cp:revision>
  <dc:subject/>
  <dc:title/>
</cp:coreProperties>
</file>