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06F" w:rsidRDefault="00D67E0E">
      <w:pPr>
        <w:rPr>
          <w:lang w:val="es-ES"/>
        </w:rPr>
      </w:pPr>
      <w:r>
        <w:rPr>
          <w:lang w:val="es-ES"/>
        </w:rPr>
        <w:t>NOVEDADES REPORTADAS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1088"/>
        <w:gridCol w:w="884"/>
        <w:gridCol w:w="1651"/>
        <w:gridCol w:w="1264"/>
        <w:gridCol w:w="884"/>
        <w:gridCol w:w="1226"/>
        <w:gridCol w:w="903"/>
      </w:tblGrid>
      <w:tr w:rsidR="00DE4428" w:rsidRPr="00DE4428" w:rsidTr="00DE442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18/07/2021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INDUCARGA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JHON OTELO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Gerente se queja por seguimiento y requieren respuesta formal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Dia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Master toma la empresa hasta la tarde para mitigar esta novedad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 deja en la entrega de turno </w:t>
            </w:r>
          </w:p>
        </w:tc>
      </w:tr>
      <w:tr w:rsidR="00DE4428" w:rsidRPr="00DE4428" w:rsidTr="00DE44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18/07/2021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GYTRANS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JHON OTELO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cliente se queja varias veces por seguimiento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Dia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por medio de REGIONALES solicitan respuesta y actualización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 deja en la entrega de turno </w:t>
            </w:r>
          </w:p>
        </w:tc>
      </w:tr>
      <w:tr w:rsidR="00DE4428" w:rsidRPr="00DE4428" w:rsidTr="00DE44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18/07/2021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RED LOGISTICA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CITAS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JHON OTELO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XVW217</w:t>
            </w: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XVB222</w:t>
            </w: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SXS741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TARDE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Cliente solicita que se le informe a los conductores cita para el 19//07/2021 4:30am,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 informa a los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conductres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voz a voz y se deja nota visible en el despacho </w:t>
            </w:r>
          </w:p>
        </w:tc>
      </w:tr>
      <w:tr w:rsidR="00DE4428" w:rsidRPr="00DE4428" w:rsidTr="00DE44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18/07/2021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CAIDA DE LLAMADAS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JHON OTELO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Caida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llamadas desde las 11:29am a 12:07</w:t>
            </w: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llamadas entrecortadas y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caida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12:34 a 13:26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 la mañana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 reporta al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area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encargada pero responden tiempo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despues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 deja en la entrega de turno y se deja en el cuadro de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caida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llamadas </w:t>
            </w:r>
          </w:p>
        </w:tc>
      </w:tr>
      <w:tr w:rsidR="00DE4428" w:rsidRPr="00DE4428" w:rsidTr="00DE44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18/07/2021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ESTADO DE CARGAS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JHON OTELO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en la mañana estuvieron pesadas se estabilizan en la tarde con la ayuda de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nataly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y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andres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diaz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dia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 estabilizan pero re la tarde diego se desconecta por fallas la carga quedo volando, diego aviso de una al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suervisor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no al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mastrer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, supervisor informa pero master </w:t>
            </w: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>estaba ocupado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 xml:space="preserve">Se deja en la entrega de turno </w:t>
            </w:r>
          </w:p>
        </w:tc>
      </w:tr>
      <w:tr w:rsidR="00DE4428" w:rsidRPr="00DE4428" w:rsidTr="00DE44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18/07/2021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DIEGO RINCON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JHON OTELO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Funcionario se le solicita actualización de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inducarga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por que el gerente se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quejo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pero funcionario no hace caso, indica que no tiene la empresa, indica que "mire antes de juzgar" pero si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tenia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la empresa y se le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habia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quitado por que no la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mantenia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al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dia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dia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 informa a al sr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carlos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por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whatsapp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y se desasigna empresa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 deja en la entrega de turno </w:t>
            </w:r>
          </w:p>
        </w:tc>
      </w:tr>
      <w:tr w:rsidR="00DE4428" w:rsidRPr="00DE4428" w:rsidTr="00DE44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18/07/2021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GP CARGO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CITAS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Citas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gp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cargo, información queda registrada en los despachos :</w:t>
            </w: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SXY861 - TLX636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cit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entrega 19/07/2021 hora 7am</w:t>
            </w: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SPS017 - SNC458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citA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entrega 19/07/2021 hora 7am</w:t>
            </w: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SWN916 19/07/2021 hora 7am</w:t>
            </w: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SXV173 cita de entrega 19/07/2021 hora 7am</w:t>
            </w: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TDY364 cita de entrega 19/07/2021 hora 7am</w:t>
            </w: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SUL143 cita de entrega 19/07/2021 hora 7am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informar cualquier novedad o retraso en la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via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con estos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vehiculos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y enviar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periodicamente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status para su cumplimiento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 deja en la entrega de turno </w:t>
            </w:r>
          </w:p>
        </w:tc>
      </w:tr>
      <w:tr w:rsidR="00DE4428" w:rsidRPr="00DE4428" w:rsidTr="00DE44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18/07/2021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KARGA &amp; LOGISTICA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PERNOCTACIONES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 solicita desde las 16hrs confirmar pernoctaciones, en ese momento estaba a cargo de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ruben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quien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envio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reportes de placas e indico que los que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seguien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andando ya se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confirmo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horario de transito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 continua con pernoctaciones en el horario nocturno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 deja en la entrega de turno </w:t>
            </w:r>
          </w:p>
        </w:tc>
      </w:tr>
      <w:tr w:rsidR="00DE4428" w:rsidRPr="00DE4428" w:rsidTr="00DE44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18/07/2021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HORARIOS DE TURNO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NATALY TORRES</w:t>
            </w: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ANDRES DIAZ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JHON OTELO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ingresa a las 11am hasta las 14:13hrs</w:t>
            </w:r>
            <w:r w:rsidRPr="00DE44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Pr="00DE44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Se solicita que ingrese a turno </w:t>
            </w:r>
            <w:proofErr w:type="spellStart"/>
            <w:r w:rsidRPr="00DE44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po</w:t>
            </w:r>
            <w:proofErr w:type="spellEnd"/>
            <w:r w:rsidRPr="00DE44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lo ocurrido anoche, ingresa de 11:27 a 19hrs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Nataly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ingresa apoyar y a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andres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se le asigna carga lo cual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estabuilizan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las cargas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 deja en la entrega de turno </w:t>
            </w:r>
          </w:p>
        </w:tc>
      </w:tr>
      <w:tr w:rsidR="00DE4428" w:rsidRPr="00DE4428" w:rsidTr="00DE44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18/07/2021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TREXLO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JHON OTELO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Queja por seguimiento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Cargas altas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depues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se mantuvo al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dia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 deja en la entrega de turno </w:t>
            </w:r>
          </w:p>
        </w:tc>
      </w:tr>
      <w:tr w:rsidR="00DE4428" w:rsidRPr="00DE4428" w:rsidTr="00DE44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18/07/2021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INFOCARGA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DE4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SPY217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JHON OTELO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Conductor no contesto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aun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estaba en movimiento por la ruta del sol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no se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envian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unos reportes continuos ya que master se </w:t>
            </w:r>
            <w:proofErr w:type="spellStart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ocupo</w:t>
            </w:r>
            <w:proofErr w:type="spellEnd"/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con RC CARGA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E44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 deja en la entrega de turno </w:t>
            </w:r>
          </w:p>
        </w:tc>
      </w:tr>
    </w:tbl>
    <w:p w:rsidR="00D67E0E" w:rsidRDefault="00D67E0E">
      <w:pPr>
        <w:rPr>
          <w:lang w:val="es-ES"/>
        </w:rPr>
      </w:pPr>
    </w:p>
    <w:p w:rsidR="00D67E0E" w:rsidRDefault="00D67E0E">
      <w:pPr>
        <w:rPr>
          <w:lang w:val="es-ES"/>
        </w:rPr>
      </w:pPr>
    </w:p>
    <w:p w:rsidR="00D67E0E" w:rsidRDefault="00D67E0E">
      <w:pPr>
        <w:rPr>
          <w:lang w:val="es-ES"/>
        </w:rPr>
      </w:pPr>
      <w:r>
        <w:rPr>
          <w:lang w:val="es-ES"/>
        </w:rPr>
        <w:t>INNOVATECH</w:t>
      </w:r>
    </w:p>
    <w:p w:rsidR="00D67E0E" w:rsidRDefault="00DE4428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122BA413" wp14:editId="373D8D46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E0E" w:rsidRDefault="00D67E0E">
      <w:pPr>
        <w:rPr>
          <w:lang w:val="es-ES"/>
        </w:rPr>
      </w:pPr>
    </w:p>
    <w:p w:rsidR="00D67E0E" w:rsidRDefault="00D67E0E">
      <w:pPr>
        <w:rPr>
          <w:lang w:val="es-ES"/>
        </w:rPr>
      </w:pPr>
      <w:r>
        <w:rPr>
          <w:lang w:val="es-ES"/>
        </w:rPr>
        <w:t xml:space="preserve">DETECTOR </w:t>
      </w:r>
    </w:p>
    <w:p w:rsidR="00D67E0E" w:rsidRDefault="00DE4428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2787E338" wp14:editId="34E06E0E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28" w:rsidRDefault="00DE4428">
      <w:pPr>
        <w:rPr>
          <w:lang w:val="es-ES"/>
        </w:rPr>
      </w:pPr>
    </w:p>
    <w:p w:rsidR="00DE4428" w:rsidRDefault="00DE4428">
      <w:pPr>
        <w:rPr>
          <w:lang w:val="es-ES"/>
        </w:rPr>
      </w:pPr>
      <w:r>
        <w:rPr>
          <w:lang w:val="es-ES"/>
        </w:rPr>
        <w:t xml:space="preserve">REGISTRSO POR HORA </w:t>
      </w:r>
    </w:p>
    <w:tbl>
      <w:tblPr>
        <w:tblpPr w:leftFromText="141" w:rightFromText="141" w:horzAnchor="page" w:tblpX="1" w:tblpY="-792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8"/>
        <w:gridCol w:w="584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379"/>
        <w:gridCol w:w="602"/>
      </w:tblGrid>
      <w:tr w:rsidR="00DE4428" w:rsidRPr="00DE4428" w:rsidTr="00DE4428">
        <w:trPr>
          <w:trHeight w:val="2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Total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Promedio</w:t>
            </w:r>
          </w:p>
        </w:tc>
      </w:tr>
      <w:tr w:rsidR="00DE4428" w:rsidRPr="00DE4428" w:rsidTr="00DE4428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428" w:rsidRPr="00DE4428" w:rsidRDefault="00DE4428" w:rsidP="00DE44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12:00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13:00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14:00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15:00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16:00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17:00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18:00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E4428" w:rsidRPr="00DE4428" w:rsidTr="00DE442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ANDRESDIAZ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24</w:t>
            </w:r>
          </w:p>
        </w:tc>
      </w:tr>
      <w:tr w:rsidR="00DE4428" w:rsidRPr="00DE4428" w:rsidTr="00DE4428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DIEGORINCON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14 almuerzo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</w:tr>
      <w:tr w:rsidR="00DE4428" w:rsidRPr="00DE4428" w:rsidTr="00DE442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LESLIE.S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almuerzo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</w:tr>
      <w:tr w:rsidR="00DE4428" w:rsidRPr="00DE4428" w:rsidTr="00DE442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NATALY.T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27</w:t>
            </w:r>
          </w:p>
        </w:tc>
      </w:tr>
      <w:tr w:rsidR="00DE4428" w:rsidRPr="00DE4428" w:rsidTr="00DE442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ROSIO.N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almuerzo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377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34</w:t>
            </w:r>
          </w:p>
        </w:tc>
      </w:tr>
      <w:tr w:rsidR="00DE4428" w:rsidRPr="00DE4428" w:rsidTr="00DE442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RUBEN.G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almuerzo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285C00"/>
                <w:lang w:eastAsia="es-CO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E4428" w:rsidRPr="00DE4428" w:rsidRDefault="00DE4428" w:rsidP="00DE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428">
              <w:rPr>
                <w:rFonts w:ascii="Calibri" w:eastAsia="Times New Roman" w:hAnsi="Calibri" w:cs="Calibri"/>
                <w:color w:val="000000"/>
                <w:lang w:eastAsia="es-CO"/>
              </w:rPr>
              <w:t>38</w:t>
            </w:r>
          </w:p>
        </w:tc>
      </w:tr>
    </w:tbl>
    <w:p w:rsidR="00DE4428" w:rsidRDefault="00DE4428">
      <w:pPr>
        <w:rPr>
          <w:lang w:val="es-ES"/>
        </w:rPr>
      </w:pPr>
    </w:p>
    <w:p w:rsidR="00DE4428" w:rsidRDefault="00DE4428">
      <w:pPr>
        <w:rPr>
          <w:lang w:val="es-ES"/>
        </w:rPr>
      </w:pPr>
    </w:p>
    <w:p w:rsidR="00DE4428" w:rsidRDefault="00DE4428">
      <w:pPr>
        <w:rPr>
          <w:lang w:val="es-ES"/>
        </w:rPr>
      </w:pPr>
    </w:p>
    <w:p w:rsidR="00D67E0E" w:rsidRPr="00D67E0E" w:rsidRDefault="00D67E0E">
      <w:pPr>
        <w:rPr>
          <w:lang w:val="es-ES"/>
        </w:rPr>
      </w:pPr>
      <w:bookmarkStart w:id="0" w:name="_GoBack"/>
      <w:bookmarkEnd w:id="0"/>
    </w:p>
    <w:sectPr w:rsidR="00D67E0E" w:rsidRPr="00D67E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0E"/>
    <w:rsid w:val="00500B92"/>
    <w:rsid w:val="00A9706F"/>
    <w:rsid w:val="00D67E0E"/>
    <w:rsid w:val="00DE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D093"/>
  <w15:chartTrackingRefBased/>
  <w15:docId w15:val="{BF9E6097-DE1C-4FB0-A8E4-F7C97E61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B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2021-07-19T02:20:00Z</dcterms:created>
  <dcterms:modified xsi:type="dcterms:W3CDTF">2021-07-19T02:20:00Z</dcterms:modified>
</cp:coreProperties>
</file>