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Calibri" w:hAnsi="Calibri"/>
          <w:b/>
          <w:color w:val="145DA0"/>
          <w:sz w:val="22"/>
        </w:rPr>
        <w:t>DESARROLLO FULLSTACK II</w:t>
      </w:r>
    </w:p>
    <w:p>
      <w:pPr>
        <w:spacing w:before="520" w:after="140"/>
        <w:jc w:val="center"/>
      </w:pPr>
      <w:r>
        <w:rPr>
          <w:rFonts w:ascii="Calibri" w:hAnsi="Calibri"/>
          <w:b/>
          <w:color w:val="2A7F62"/>
          <w:sz w:val="28"/>
        </w:rPr>
        <w:t>GUÍA PRÁCTICA 4</w:t>
      </w:r>
    </w:p>
    <w:p>
      <w:pPr>
        <w:spacing w:after="160"/>
        <w:jc w:val="center"/>
      </w:pPr>
      <w:r>
        <w:rPr>
          <w:rFonts w:ascii="Calibri" w:hAnsi="Calibri"/>
          <w:b/>
          <w:color w:val="0B2545"/>
          <w:sz w:val="56"/>
        </w:rPr>
        <w:t>Identidad visual y</w:t>
        <w:br/>
        <w:t>fundamentos de CSS</w:t>
      </w:r>
    </w:p>
    <w:p>
      <w:pPr>
        <w:spacing w:after="560"/>
        <w:jc w:val="center"/>
      </w:pPr>
      <w:r>
        <w:rPr>
          <w:rFonts w:ascii="Calibri" w:hAnsi="Calibri"/>
          <w:i/>
          <w:color w:val="2E74B5"/>
          <w:sz w:val="30"/>
        </w:rPr>
        <w:t>Proyecto incremental: Conecta Cultura</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start w:w="120" w:type="dxa"/>
              <w:bottom w:w="80" w:type="dxa"/>
              <w:end w:w="120" w:type="dxa"/>
            </w:tcMar>
          </w:tcPr>
          <w:p>
            <w:r>
              <w:rPr>
                <w:rFonts w:ascii="Calibri" w:hAnsi="Calibri"/>
                <w:b/>
                <w:color w:val="0B2545"/>
              </w:rPr>
              <w:t>Asignatura</w:t>
            </w:r>
          </w:p>
        </w:tc>
        <w:tc>
          <w:tcPr>
            <w:tcW w:type="dxa" w:w="6660"/>
            <w:vAlign w:val="center"/>
            <w:tcMar>
              <w:top w:w="80" w:type="dxa"/>
              <w:start w:w="120" w:type="dxa"/>
              <w:bottom w:w="80" w:type="dxa"/>
              <w:end w:w="120" w:type="dxa"/>
            </w:tcMar>
          </w:tcPr>
          <w:p>
            <w:r>
              <w:rPr>
                <w:rFonts w:ascii="Calibri" w:hAnsi="Calibri"/>
                <w:color w:val="111111"/>
              </w:rPr>
              <w:t>Desarrollo FullStack II</w:t>
            </w:r>
          </w:p>
        </w:tc>
      </w:tr>
      <w:tr>
        <w:tc>
          <w:tcPr>
            <w:tcW w:type="dxa" w:w="2700"/>
            <w:shd w:fill="E8EEF5"/>
            <w:vAlign w:val="center"/>
            <w:tcMar>
              <w:top w:w="80" w:type="dxa"/>
              <w:start w:w="120" w:type="dxa"/>
              <w:bottom w:w="80" w:type="dxa"/>
              <w:end w:w="120" w:type="dxa"/>
            </w:tcMar>
          </w:tcPr>
          <w:p>
            <w:r>
              <w:rPr>
                <w:rFonts w:ascii="Calibri" w:hAnsi="Calibri"/>
                <w:b/>
                <w:color w:val="0B2545"/>
              </w:rPr>
              <w:t>Experiencia</w:t>
            </w:r>
          </w:p>
        </w:tc>
        <w:tc>
          <w:tcPr>
            <w:tcW w:type="dxa" w:w="6660"/>
            <w:vAlign w:val="center"/>
            <w:tcMar>
              <w:top w:w="80" w:type="dxa"/>
              <w:start w:w="120" w:type="dxa"/>
              <w:bottom w:w="80" w:type="dxa"/>
              <w:end w:w="120" w:type="dxa"/>
            </w:tcMar>
          </w:tcPr>
          <w:p>
            <w:r>
              <w:rPr>
                <w:rFonts w:ascii="Calibri" w:hAnsi="Calibri"/>
                <w:color w:val="111111"/>
              </w:rPr>
              <w:t>EA1 - HTML, CSS y JavaScript</w:t>
            </w:r>
          </w:p>
        </w:tc>
      </w:tr>
      <w:tr>
        <w:tc>
          <w:tcPr>
            <w:tcW w:type="dxa" w:w="2700"/>
            <w:shd w:fill="E8EEF5"/>
            <w:vAlign w:val="center"/>
            <w:tcMar>
              <w:top w:w="80" w:type="dxa"/>
              <w:start w:w="120" w:type="dxa"/>
              <w:bottom w:w="80" w:type="dxa"/>
              <w:end w:w="120" w:type="dxa"/>
            </w:tcMar>
          </w:tcPr>
          <w:p>
            <w:r>
              <w:rPr>
                <w:rFonts w:ascii="Calibri" w:hAnsi="Calibri"/>
                <w:b/>
                <w:color w:val="0B2545"/>
              </w:rPr>
              <w:t>Modalidad</w:t>
            </w:r>
          </w:p>
        </w:tc>
        <w:tc>
          <w:tcPr>
            <w:tcW w:type="dxa" w:w="6660"/>
            <w:vAlign w:val="center"/>
            <w:tcMar>
              <w:top w:w="80" w:type="dxa"/>
              <w:start w:w="120" w:type="dxa"/>
              <w:bottom w:w="80" w:type="dxa"/>
              <w:end w:w="120" w:type="dxa"/>
            </w:tcMar>
          </w:tcPr>
          <w:p>
            <w:r>
              <w:rPr>
                <w:rFonts w:ascii="Calibri" w:hAnsi="Calibri"/>
                <w:color w:val="111111"/>
              </w:rPr>
              <w:t>Trabajo individual con transferencia guiada</w:t>
            </w:r>
          </w:p>
        </w:tc>
      </w:tr>
      <w:tr>
        <w:tc>
          <w:tcPr>
            <w:tcW w:type="dxa" w:w="2700"/>
            <w:shd w:fill="E8EEF5"/>
            <w:vAlign w:val="center"/>
            <w:tcMar>
              <w:top w:w="80" w:type="dxa"/>
              <w:start w:w="120" w:type="dxa"/>
              <w:bottom w:w="80" w:type="dxa"/>
              <w:end w:w="120" w:type="dxa"/>
            </w:tcMar>
          </w:tcPr>
          <w:p>
            <w:r>
              <w:rPr>
                <w:rFonts w:ascii="Calibri" w:hAnsi="Calibri"/>
                <w:b/>
                <w:color w:val="0B2545"/>
              </w:rPr>
              <w:t>Duración sugerida</w:t>
            </w:r>
          </w:p>
        </w:tc>
        <w:tc>
          <w:tcPr>
            <w:tcW w:type="dxa" w:w="6660"/>
            <w:vAlign w:val="center"/>
            <w:tcMar>
              <w:top w:w="80" w:type="dxa"/>
              <w:start w:w="120" w:type="dxa"/>
              <w:bottom w:w="80" w:type="dxa"/>
              <w:end w:w="120" w:type="dxa"/>
            </w:tcMar>
          </w:tcPr>
          <w:p>
            <w:r>
              <w:rPr>
                <w:rFonts w:ascii="Calibri" w:hAnsi="Calibri"/>
                <w:color w:val="111111"/>
              </w:rPr>
              <w:t>2 horas presenciales + trabajo autónomo</w:t>
            </w:r>
          </w:p>
        </w:tc>
      </w:tr>
    </w:tbl>
    <w:p/>
    <w:p>
      <w:pPr>
        <w:pStyle w:val="Callout"/>
        <w:shd w:fill="EAF6F1"/>
        <w:pBdr>
          <w:left w:val="single" w:sz="18" w:space="7" w:color="2A7F62"/>
        </w:pBdr>
      </w:pPr>
      <w:r>
        <w:rPr>
          <w:rFonts w:ascii="Calibri" w:hAnsi="Calibri"/>
          <w:b/>
          <w:color w:val="2A7F62"/>
        </w:rPr>
        <w:t xml:space="preserve">Producto final de esta guía: </w:t>
      </w:r>
      <w:r>
        <w:rPr>
          <w:rFonts w:ascii="Calibri" w:hAnsi="Calibri"/>
          <w:color w:val="111111"/>
        </w:rPr>
        <w:t>Conecta Cultura tendrá una identidad visual coherente y reutilizable aplicada a navegación, contenidos, tablas, formularios, botones y mensajes.</w:t>
      </w:r>
    </w:p>
    <w:p>
      <w:pPr>
        <w:spacing w:before="600"/>
        <w:jc w:val="center"/>
      </w:pPr>
      <w:r>
        <w:rPr>
          <w:rFonts w:ascii="Calibri" w:hAnsi="Calibri"/>
          <w:color w:val="5E6872"/>
          <w:sz w:val="21"/>
        </w:rPr>
        <w:t>Nombre: ____________________________________________</w:t>
      </w:r>
    </w:p>
    <w:p>
      <w:pPr>
        <w:jc w:val="center"/>
      </w:pPr>
      <w:r>
        <w:rPr>
          <w:rFonts w:ascii="Calibri" w:hAnsi="Calibri"/>
          <w:color w:val="5E6872"/>
          <w:sz w:val="21"/>
        </w:rPr>
        <w:t>Sección: ____________________   Fecha: ____________________</w:t>
      </w:r>
    </w:p>
    <w:p>
      <w:r>
        <w:br w:type="page"/>
      </w:r>
    </w:p>
    <w:p>
      <w:pPr>
        <w:pStyle w:val="Heading1"/>
      </w:pPr>
      <w:r>
        <w:t>1. Propósito de la guía</w:t>
      </w:r>
    </w:p>
    <w:p>
      <w:r>
        <w:t>En las guías anteriores construiste la estructura HTML de Conecta Cultura: navegación, noticias, agenda, formulario, confirmación y recursos multimedia. Ahora transformarás esa estructura en una interfaz visual consistente sin cambiar su significado semántico.</w:t>
      </w:r>
    </w:p>
    <w:p>
      <w:r>
        <w:t>Trabajarás con una sola hoja de estilos organizada. Aprenderás a predecir qué regla se aplica, controlar el espacio de cada elemento y reutilizar decisiones de color, tipografía y componentes.</w:t>
      </w:r>
    </w:p>
    <w:p>
      <w:pPr>
        <w:pStyle w:val="Heading1"/>
      </w:pPr>
      <w:r>
        <w:t>2. Resultados de aprendizaje</w:t>
      </w:r>
    </w:p>
    <w:p>
      <w:r>
        <w:t>Al finalizar esta guía podrás:</w:t>
      </w:r>
    </w:p>
    <w:p>
      <w:pPr>
        <w:pStyle w:val="ListBullet"/>
      </w:pPr>
      <w:r>
        <w:t>Relacionar selector, propiedad y valor dentro de una regla CSS.</w:t>
      </w:r>
    </w:p>
    <w:p>
      <w:pPr>
        <w:pStyle w:val="ListBullet"/>
      </w:pPr>
      <w:r>
        <w:t>Utilizar selectores de elemento, clase, atributo, descendiente y pseudoclase.</w:t>
      </w:r>
    </w:p>
    <w:p>
      <w:pPr>
        <w:pStyle w:val="ListBullet"/>
      </w:pPr>
      <w:r>
        <w:t>Explicar cómo cascada, herencia, orden y especificidad resuelven conflictos.</w:t>
      </w:r>
    </w:p>
    <w:p>
      <w:pPr>
        <w:pStyle w:val="ListBullet"/>
      </w:pPr>
      <w:r>
        <w:t>Aplicar el modelo de caja y box-sizing para controlar dimensiones y espacios.</w:t>
      </w:r>
    </w:p>
    <w:p>
      <w:pPr>
        <w:pStyle w:val="ListBullet"/>
      </w:pPr>
      <w:r>
        <w:t>Definir variables CSS para mantener colores, tipografía, radios y sombras.</w:t>
      </w:r>
    </w:p>
    <w:p>
      <w:pPr>
        <w:pStyle w:val="ListBullet"/>
      </w:pPr>
      <w:r>
        <w:t>Construir componentes visuales reutilizables sin alterar la semántica HTML.</w:t>
      </w:r>
    </w:p>
    <w:p>
      <w:pPr>
        <w:pStyle w:val="ListBullet"/>
      </w:pPr>
      <w:r>
        <w:t>Comprobar estados de teclado, contraste y legibilidad antes de publicar.</w:t>
      </w:r>
    </w:p>
    <w:p>
      <w:pPr>
        <w:pStyle w:val="Heading1"/>
      </w:pPr>
      <w:r>
        <w:t>3. Ruta de la sesión</w:t>
      </w:r>
    </w:p>
    <w:tbl>
      <w:tblPr>
        <w:tblStyle w:val="TableGrid"/>
        <w:tblW w:type="dxa" w:w="9360"/>
        <w:tblLayout w:type="fixed"/>
        <w:tblLook w:firstColumn="1" w:firstRow="1" w:lastColumn="0" w:lastRow="0" w:noHBand="0" w:noVBand="1" w:val="04A0"/>
        <w:tblInd w:w="120" w:type="dxa"/>
      </w:tblPr>
      <w:tblGrid>
        <w:gridCol w:w="1500"/>
        <w:gridCol w:w="4200"/>
        <w:gridCol w:w="3660"/>
      </w:tblGrid>
      <w:tr>
        <w:trPr>
          <w:tblHeader w:val="true"/>
          <w:cantSplit w:val="true"/>
        </w:trPr>
        <w:tc>
          <w:tcPr>
            <w:tcW w:type="dxa" w:w="1500"/>
            <w:shd w:fill="E8EEF5"/>
            <w:tcMar>
              <w:top w:w="80" w:type="dxa"/>
              <w:start w:w="120" w:type="dxa"/>
              <w:bottom w:w="80" w:type="dxa"/>
              <w:end w:w="120" w:type="dxa"/>
            </w:tcMar>
          </w:tcPr>
          <w:p>
            <w:r>
              <w:rPr>
                <w:rFonts w:ascii="Calibri" w:hAnsi="Calibri"/>
                <w:b/>
                <w:color w:val="0B2545"/>
              </w:rPr>
              <w:t>Tiempo</w:t>
            </w:r>
          </w:p>
        </w:tc>
        <w:tc>
          <w:tcPr>
            <w:tcW w:type="dxa" w:w="4200"/>
            <w:shd w:fill="E8EEF5"/>
            <w:tcMar>
              <w:top w:w="80" w:type="dxa"/>
              <w:start w:w="120" w:type="dxa"/>
              <w:bottom w:w="80" w:type="dxa"/>
              <w:end w:w="120" w:type="dxa"/>
            </w:tcMar>
          </w:tcPr>
          <w:p>
            <w:r>
              <w:rPr>
                <w:rFonts w:ascii="Calibri" w:hAnsi="Calibri"/>
                <w:b/>
                <w:color w:val="0B2545"/>
              </w:rPr>
              <w:t>Trabajo</w:t>
            </w:r>
          </w:p>
        </w:tc>
        <w:tc>
          <w:tcPr>
            <w:tcW w:type="dxa" w:w="3660"/>
            <w:shd w:fill="E8EEF5"/>
            <w:tcMar>
              <w:top w:w="80" w:type="dxa"/>
              <w:start w:w="120" w:type="dxa"/>
              <w:bottom w:w="80" w:type="dxa"/>
              <w:end w:w="120" w:type="dxa"/>
            </w:tcMar>
          </w:tcPr>
          <w:p>
            <w:r>
              <w:rPr>
                <w:rFonts w:ascii="Calibri" w:hAnsi="Calibri"/>
                <w:b/>
                <w:color w:val="0B2545"/>
              </w:rPr>
              <w:t>Resultado</w:t>
            </w:r>
          </w:p>
        </w:tc>
      </w:tr>
      <w:tr>
        <w:trPr>
          <w:cantSplit w:val="true"/>
        </w:trPr>
        <w:tc>
          <w:tcPr>
            <w:tcW w:type="dxa" w:w="1500"/>
            <w:tcMar>
              <w:top w:w="80" w:type="dxa"/>
              <w:start w:w="120" w:type="dxa"/>
              <w:bottom w:w="80" w:type="dxa"/>
              <w:end w:w="120" w:type="dxa"/>
            </w:tcMar>
          </w:tcPr>
          <w:p>
            <w:r>
              <w:t>0–15 min</w:t>
            </w:r>
          </w:p>
        </w:tc>
        <w:tc>
          <w:tcPr>
            <w:tcW w:type="dxa" w:w="4200"/>
            <w:tcMar>
              <w:top w:w="80" w:type="dxa"/>
              <w:start w:w="120" w:type="dxa"/>
              <w:bottom w:w="80" w:type="dxa"/>
              <w:end w:w="120" w:type="dxa"/>
            </w:tcMar>
          </w:tcPr>
          <w:p>
            <w:r>
              <w:t>Clonar y comprobar el sitio completo</w:t>
            </w:r>
          </w:p>
        </w:tc>
        <w:tc>
          <w:tcPr>
            <w:tcW w:type="dxa" w:w="3660"/>
            <w:tcMar>
              <w:top w:w="80" w:type="dxa"/>
              <w:start w:w="120" w:type="dxa"/>
              <w:bottom w:w="80" w:type="dxa"/>
              <w:end w:w="120" w:type="dxa"/>
            </w:tcMar>
          </w:tcPr>
          <w:p>
            <w:r>
              <w:t>Copia local limpia y funcional</w:t>
            </w:r>
          </w:p>
        </w:tc>
      </w:tr>
      <w:tr>
        <w:trPr>
          <w:cantSplit w:val="true"/>
        </w:trPr>
        <w:tc>
          <w:tcPr>
            <w:tcW w:type="dxa" w:w="1500"/>
            <w:tcMar>
              <w:top w:w="80" w:type="dxa"/>
              <w:start w:w="120" w:type="dxa"/>
              <w:bottom w:w="80" w:type="dxa"/>
              <w:end w:w="120" w:type="dxa"/>
            </w:tcMar>
          </w:tcPr>
          <w:p>
            <w:r>
              <w:t>15–35 min</w:t>
            </w:r>
          </w:p>
        </w:tc>
        <w:tc>
          <w:tcPr>
            <w:tcW w:type="dxa" w:w="4200"/>
            <w:tcMar>
              <w:top w:w="80" w:type="dxa"/>
              <w:start w:w="120" w:type="dxa"/>
              <w:bottom w:w="80" w:type="dxa"/>
              <w:end w:w="120" w:type="dxa"/>
            </w:tcMar>
          </w:tcPr>
          <w:p>
            <w:r>
              <w:t>Selectores, cascada y especificidad</w:t>
            </w:r>
          </w:p>
        </w:tc>
        <w:tc>
          <w:tcPr>
            <w:tcW w:type="dxa" w:w="3660"/>
            <w:tcMar>
              <w:top w:w="80" w:type="dxa"/>
              <w:start w:w="120" w:type="dxa"/>
              <w:bottom w:w="80" w:type="dxa"/>
              <w:end w:w="120" w:type="dxa"/>
            </w:tcMar>
          </w:tcPr>
          <w:p>
            <w:r>
              <w:t>Reglas CSS comprendidas</w:t>
            </w:r>
          </w:p>
        </w:tc>
      </w:tr>
      <w:tr>
        <w:trPr>
          <w:cantSplit w:val="true"/>
        </w:trPr>
        <w:tc>
          <w:tcPr>
            <w:tcW w:type="dxa" w:w="1500"/>
            <w:tcMar>
              <w:top w:w="80" w:type="dxa"/>
              <w:start w:w="120" w:type="dxa"/>
              <w:bottom w:w="80" w:type="dxa"/>
              <w:end w:w="120" w:type="dxa"/>
            </w:tcMar>
          </w:tcPr>
          <w:p>
            <w:r>
              <w:t>35–55 min</w:t>
            </w:r>
          </w:p>
        </w:tc>
        <w:tc>
          <w:tcPr>
            <w:tcW w:type="dxa" w:w="4200"/>
            <w:tcMar>
              <w:top w:w="80" w:type="dxa"/>
              <w:start w:w="120" w:type="dxa"/>
              <w:bottom w:w="80" w:type="dxa"/>
              <w:end w:w="120" w:type="dxa"/>
            </w:tcMar>
          </w:tcPr>
          <w:p>
            <w:r>
              <w:t>Modelo de caja y variables</w:t>
            </w:r>
          </w:p>
        </w:tc>
        <w:tc>
          <w:tcPr>
            <w:tcW w:type="dxa" w:w="3660"/>
            <w:tcMar>
              <w:top w:w="80" w:type="dxa"/>
              <w:start w:w="120" w:type="dxa"/>
              <w:bottom w:w="80" w:type="dxa"/>
              <w:end w:w="120" w:type="dxa"/>
            </w:tcMar>
          </w:tcPr>
          <w:p>
            <w:r>
              <w:t>Sistema visual definido</w:t>
            </w:r>
          </w:p>
        </w:tc>
      </w:tr>
      <w:tr>
        <w:trPr>
          <w:cantSplit w:val="true"/>
        </w:trPr>
        <w:tc>
          <w:tcPr>
            <w:tcW w:type="dxa" w:w="1500"/>
            <w:tcMar>
              <w:top w:w="80" w:type="dxa"/>
              <w:start w:w="120" w:type="dxa"/>
              <w:bottom w:w="80" w:type="dxa"/>
              <w:end w:w="120" w:type="dxa"/>
            </w:tcMar>
          </w:tcPr>
          <w:p>
            <w:r>
              <w:t>55–105 min</w:t>
            </w:r>
          </w:p>
        </w:tc>
        <w:tc>
          <w:tcPr>
            <w:tcW w:type="dxa" w:w="4200"/>
            <w:tcMar>
              <w:top w:w="80" w:type="dxa"/>
              <w:start w:w="120" w:type="dxa"/>
              <w:bottom w:w="80" w:type="dxa"/>
              <w:end w:w="120" w:type="dxa"/>
            </w:tcMar>
          </w:tcPr>
          <w:p>
            <w:r>
              <w:t>Construcción guiada de estilos.css</w:t>
            </w:r>
          </w:p>
        </w:tc>
        <w:tc>
          <w:tcPr>
            <w:tcW w:type="dxa" w:w="3660"/>
            <w:tcMar>
              <w:top w:w="80" w:type="dxa"/>
              <w:start w:w="120" w:type="dxa"/>
              <w:bottom w:w="80" w:type="dxa"/>
              <w:end w:w="120" w:type="dxa"/>
            </w:tcMar>
          </w:tcPr>
          <w:p>
            <w:r>
              <w:t>Interfaz coherente</w:t>
            </w:r>
          </w:p>
        </w:tc>
      </w:tr>
      <w:tr>
        <w:trPr>
          <w:cantSplit w:val="true"/>
        </w:trPr>
        <w:tc>
          <w:tcPr>
            <w:tcW w:type="dxa" w:w="1500"/>
            <w:tcMar>
              <w:top w:w="80" w:type="dxa"/>
              <w:start w:w="120" w:type="dxa"/>
              <w:bottom w:w="80" w:type="dxa"/>
              <w:end w:w="120" w:type="dxa"/>
            </w:tcMar>
          </w:tcPr>
          <w:p>
            <w:r>
              <w:t>105–120 min</w:t>
            </w:r>
          </w:p>
        </w:tc>
        <w:tc>
          <w:tcPr>
            <w:tcW w:type="dxa" w:w="4200"/>
            <w:tcMar>
              <w:top w:w="80" w:type="dxa"/>
              <w:start w:w="120" w:type="dxa"/>
              <w:bottom w:w="80" w:type="dxa"/>
              <w:end w:w="120" w:type="dxa"/>
            </w:tcMar>
          </w:tcPr>
          <w:p>
            <w:r>
              <w:t>Pruebas, commits y encargo autónomo</w:t>
            </w:r>
          </w:p>
        </w:tc>
        <w:tc>
          <w:tcPr>
            <w:tcW w:type="dxa" w:w="3660"/>
            <w:tcMar>
              <w:top w:w="80" w:type="dxa"/>
              <w:start w:w="120" w:type="dxa"/>
              <w:bottom w:w="80" w:type="dxa"/>
              <w:end w:w="120" w:type="dxa"/>
            </w:tcMar>
          </w:tcPr>
          <w:p>
            <w:r>
              <w:t>Avance publicado</w:t>
            </w:r>
          </w:p>
        </w:tc>
      </w:tr>
    </w:tbl>
    <w:p>
      <w:pPr>
        <w:pStyle w:val="Callout"/>
        <w:shd w:fill="E8EEF5"/>
        <w:pBdr>
          <w:left w:val="single" w:sz="18" w:space="7" w:color="145DA0"/>
        </w:pBdr>
      </w:pPr>
      <w:r>
        <w:rPr>
          <w:rFonts w:ascii="Calibri" w:hAnsi="Calibri"/>
          <w:b/>
          <w:color w:val="145DA0"/>
        </w:rPr>
        <w:t xml:space="preserve">Trabajo autónomo: </w:t>
      </w:r>
      <w:r>
        <w:rPr>
          <w:rFonts w:ascii="Calibri" w:hAnsi="Calibri"/>
          <w:color w:val="111111"/>
        </w:rPr>
        <w:t>Completarás el acabado visual de Agenda, Participar, Confirmación y Recursos; luego ejecutarás la lista de verificación y publicarás la evidencia final.</w:t>
      </w:r>
    </w:p>
    <w:p>
      <w:pPr>
        <w:pStyle w:val="Heading1"/>
      </w:pPr>
      <w:r>
        <w:t>4. Recuperar el proyecto en un equipo congelado</w:t>
      </w:r>
    </w:p>
    <w:p>
      <w:pPr>
        <w:pStyle w:val="Callout"/>
        <w:shd w:fill="FFF7E6"/>
        <w:pBdr>
          <w:left w:val="single" w:sz="18" w:space="7" w:color="B7791F"/>
        </w:pBdr>
      </w:pPr>
      <w:r>
        <w:rPr>
          <w:rFonts w:ascii="Calibri" w:hAnsi="Calibri"/>
          <w:b/>
          <w:color w:val="B7791F"/>
        </w:rPr>
        <w:t xml:space="preserve">Regla de continuidad: </w:t>
      </w:r>
      <w:r>
        <w:rPr>
          <w:rFonts w:ascii="Calibri" w:hAnsi="Calibri"/>
          <w:color w:val="111111"/>
        </w:rPr>
        <w:t>El equipo perderá la copia local al apagarse. Comienza con git clone y termina con git push; GitHub debe contener el último avance comprobado.</w:t>
      </w:r>
    </w:p>
    <w:p>
      <w:pPr>
        <w:spacing w:before="180" w:after="80"/>
      </w:pPr>
      <w:r>
        <w:rPr>
          <w:rFonts w:ascii="Calibri" w:hAnsi="Calibri"/>
          <w:b/>
          <w:color w:val="145DA0"/>
          <w:sz w:val="24"/>
        </w:rPr>
        <w:t xml:space="preserve">Paso 1. </w:t>
      </w:r>
      <w:r>
        <w:rPr>
          <w:rFonts w:ascii="Calibri" w:hAnsi="Calibri"/>
          <w:b/>
          <w:color w:val="0B2545"/>
          <w:sz w:val="24"/>
        </w:rPr>
        <w:t>Crear una carpeta temporal y clonar</w:t>
      </w:r>
    </w:p>
    <w:p>
      <w:pPr>
        <w:pStyle w:val="CodeBlock"/>
        <w:keepLines/>
      </w:pPr>
      <w:r>
        <w:rPr>
          <w:rFonts w:ascii="Consolas" w:hAnsi="Consolas"/>
          <w:color w:val="0B2545"/>
          <w:sz w:val="18"/>
        </w:rPr>
        <w:t>git clone https://github.com/USUARIO/conecta-cultura.git</w:t>
      </w:r>
      <w:r>
        <w:br/>
      </w:r>
      <w:r>
        <w:rPr>
          <w:rFonts w:ascii="Consolas" w:hAnsi="Consolas"/>
          <w:color w:val="0B2545"/>
          <w:sz w:val="18"/>
        </w:rPr>
        <w:t>cd conecta-cultura</w:t>
      </w:r>
      <w:r>
        <w:br/>
      </w:r>
      <w:r>
        <w:rPr>
          <w:rFonts w:ascii="Consolas" w:hAnsi="Consolas"/>
          <w:color w:val="0B2545"/>
          <w:sz w:val="18"/>
        </w:rPr>
        <w:t>code .</w:t>
      </w:r>
    </w:p>
    <w:p>
      <w:pPr>
        <w:spacing w:before="180" w:after="80"/>
      </w:pPr>
      <w:r>
        <w:rPr>
          <w:rFonts w:ascii="Calibri" w:hAnsi="Calibri"/>
          <w:b/>
          <w:color w:val="145DA0"/>
          <w:sz w:val="24"/>
        </w:rPr>
        <w:t xml:space="preserve">Paso 2. </w:t>
      </w:r>
      <w:r>
        <w:rPr>
          <w:rFonts w:ascii="Calibri" w:hAnsi="Calibri"/>
          <w:b/>
          <w:color w:val="0B2545"/>
          <w:sz w:val="24"/>
        </w:rPr>
        <w:t>Comprobar el repositorio</w:t>
      </w:r>
    </w:p>
    <w:p>
      <w:pPr>
        <w:pStyle w:val="CodeBlock"/>
        <w:keepLines/>
      </w:pPr>
      <w:r>
        <w:rPr>
          <w:rFonts w:ascii="Consolas" w:hAnsi="Consolas"/>
          <w:color w:val="0B2545"/>
          <w:sz w:val="18"/>
        </w:rPr>
        <w:t>git status</w:t>
      </w:r>
      <w:r>
        <w:br/>
      </w:r>
      <w:r>
        <w:rPr>
          <w:rFonts w:ascii="Consolas" w:hAnsi="Consolas"/>
          <w:color w:val="0B2545"/>
          <w:sz w:val="18"/>
        </w:rPr>
        <w:t>git log --oneline -6</w:t>
      </w:r>
      <w:r>
        <w:br/>
      </w:r>
      <w:r>
        <w:rPr>
          <w:rFonts w:ascii="Consolas" w:hAnsi="Consolas"/>
          <w:color w:val="0B2545"/>
          <w:sz w:val="18"/>
        </w:rPr>
        <w:t>git remote -v</w:t>
      </w:r>
    </w:p>
    <w:p>
      <w:pPr>
        <w:spacing w:before="180" w:after="80"/>
      </w:pPr>
      <w:r>
        <w:rPr>
          <w:rFonts w:ascii="Calibri" w:hAnsi="Calibri"/>
          <w:b/>
          <w:color w:val="145DA0"/>
          <w:sz w:val="24"/>
        </w:rPr>
        <w:t xml:space="preserve">Paso 3. </w:t>
      </w:r>
      <w:r>
        <w:rPr>
          <w:rFonts w:ascii="Calibri" w:hAnsi="Calibri"/>
          <w:b/>
          <w:color w:val="0B2545"/>
          <w:sz w:val="24"/>
        </w:rPr>
        <w:t>Ejecutar y recorrer el sitio</w:t>
      </w:r>
    </w:p>
    <w:p>
      <w:r>
        <w:t>Abre index.html con Live Server. Recorre Inicio, Nosotros, Noticias, detalles, Agenda, Participar, Confirmación y Recursos. Verifica también que assets/css/estilos.css esté enlazado desde todas las páginas.</w:t>
      </w:r>
    </w:p>
    <w:p>
      <w:pPr>
        <w:pStyle w:val="CodeBlock"/>
        <w:keepLines/>
      </w:pPr>
      <w:r>
        <w:rPr>
          <w:rFonts w:ascii="Consolas" w:hAnsi="Consolas"/>
          <w:color w:val="0B2545"/>
          <w:sz w:val="18"/>
        </w:rPr>
        <w:t>&lt;link rel="stylesheet" href="assets/css/estilos.css"&gt;</w:t>
      </w:r>
    </w:p>
    <w:p>
      <w:pPr>
        <w:pStyle w:val="Callout"/>
        <w:shd w:fill="FDECEC"/>
        <w:pBdr>
          <w:left w:val="single" w:sz="18" w:space="7" w:color="9B1C1C"/>
        </w:pBdr>
      </w:pPr>
      <w:r>
        <w:rPr>
          <w:rFonts w:ascii="Calibri" w:hAnsi="Calibri"/>
          <w:b/>
          <w:color w:val="9B1C1C"/>
        </w:rPr>
        <w:t xml:space="preserve">Punto de control: </w:t>
      </w:r>
      <w:r>
        <w:rPr>
          <w:rFonts w:ascii="Calibri" w:hAnsi="Calibri"/>
          <w:color w:val="111111"/>
        </w:rPr>
        <w:t>Antes de modificar CSS, el HTML debe funcionar: enlaces correctos, imágenes visibles, tabla completa, formulario validable y recursos disponibles.</w:t>
      </w:r>
    </w:p>
    <w:p>
      <w:pPr>
        <w:pStyle w:val="Heading1"/>
      </w:pPr>
      <w:r>
        <w:t>5. Anatomía de una regla CSS</w:t>
      </w:r>
    </w:p>
    <w:p>
      <w:r>
        <w:t>CSS significa Cascading Style Sheets u Hojas de Estilo en Cascada. Mientras HTML describe qué es cada contenido —un título, un enlace, una tabla o un formulario—, CSS indica cómo debe presentarse: color, tamaño, espacio, borde, posición y distribución.</w:t>
      </w:r>
    </w:p>
    <w:p>
      <w:r>
        <w:t>El navegador primero construye la estructura del documento a partir del HTML. Luego lee la hoja CSS, busca qué elementos coinciden con cada selector y aplica las declaraciones correspondientes. CSS no reemplaza las etiquetas HTML ni cambia su significado.</w:t>
      </w:r>
    </w:p>
    <w:p>
      <w:pPr>
        <w:pStyle w:val="Callout"/>
        <w:shd w:fill="E8EEF5"/>
        <w:pBdr>
          <w:left w:val="single" w:sz="18" w:space="7" w:color="145DA0"/>
        </w:pBdr>
      </w:pPr>
      <w:r>
        <w:rPr>
          <w:rFonts w:ascii="Calibri" w:hAnsi="Calibri"/>
          <w:b/>
          <w:color w:val="145DA0"/>
        </w:rPr>
        <w:t xml:space="preserve">Una forma simple de leer CSS: </w:t>
      </w:r>
      <w:r>
        <w:rPr>
          <w:rFonts w:ascii="Calibri" w:hAnsi="Calibri"/>
          <w:color w:val="111111"/>
        </w:rPr>
        <w:t>Selecciona este elemento y cambia estas características. El selector responde ¿a quién?; las declaraciones responden ¿qué cambia y con qué valor?</w:t>
      </w:r>
    </w:p>
    <w:p>
      <w:pPr>
        <w:pStyle w:val="CodeBlock"/>
        <w:keepLines/>
      </w:pPr>
      <w:r>
        <w:rPr>
          <w:rFonts w:ascii="Consolas" w:hAnsi="Consolas"/>
          <w:color w:val="0B2545"/>
          <w:sz w:val="18"/>
        </w:rPr>
        <w:t>.tarjeta {</w:t>
      </w:r>
      <w:r>
        <w:br/>
      </w:r>
      <w:r>
        <w:rPr>
          <w:rFonts w:ascii="Consolas" w:hAnsi="Consolas"/>
          <w:color w:val="0B2545"/>
          <w:sz w:val="18"/>
        </w:rPr>
        <w:t xml:space="preserve">  padding: 1.5rem;</w:t>
      </w:r>
      <w:r>
        <w:br/>
      </w:r>
      <w:r>
        <w:rPr>
          <w:rFonts w:ascii="Consolas" w:hAnsi="Consolas"/>
          <w:color w:val="0B2545"/>
          <w:sz w:val="18"/>
        </w:rPr>
        <w:t xml:space="preserve">  background-color: #ffffff;</w:t>
      </w:r>
      <w:r>
        <w:br/>
      </w:r>
      <w:r>
        <w:rPr>
          <w:rFonts w:ascii="Consolas" w:hAnsi="Consolas"/>
          <w:color w:val="0B2545"/>
          <w:sz w:val="18"/>
        </w:rPr>
        <w:t xml:space="preserve">  border-radius: 0.75rem;</w:t>
      </w:r>
      <w:r>
        <w:br/>
      </w:r>
      <w:r>
        <w:rPr>
          <w:rFonts w:ascii="Consolas" w:hAnsi="Consolas"/>
          <w:color w:val="0B2545"/>
          <w:sz w:val="18"/>
        </w:rPr>
        <w:t>}</w:t>
      </w:r>
    </w:p>
    <w:tbl>
      <w:tblPr>
        <w:tblStyle w:val="TableGrid"/>
        <w:tblW w:type="dxa" w:w="9360"/>
        <w:tblLayout w:type="fixed"/>
        <w:tblLook w:firstColumn="1" w:firstRow="1" w:lastColumn="0" w:lastRow="0" w:noHBand="0" w:noVBand="1" w:val="04A0"/>
        <w:tblInd w:w="120" w:type="dxa"/>
      </w:tblPr>
      <w:tblGrid>
        <w:gridCol w:w="1900"/>
        <w:gridCol w:w="2800"/>
        <w:gridCol w:w="4660"/>
      </w:tblGrid>
      <w:tr>
        <w:trPr>
          <w:tblHeader w:val="true"/>
          <w:cantSplit w:val="true"/>
        </w:trPr>
        <w:tc>
          <w:tcPr>
            <w:tcW w:type="dxa" w:w="1900"/>
            <w:shd w:fill="E8EEF5"/>
            <w:tcMar>
              <w:top w:w="80" w:type="dxa"/>
              <w:start w:w="120" w:type="dxa"/>
              <w:bottom w:w="80" w:type="dxa"/>
              <w:end w:w="120" w:type="dxa"/>
            </w:tcMar>
          </w:tcPr>
          <w:p>
            <w:r>
              <w:rPr>
                <w:rFonts w:ascii="Calibri" w:hAnsi="Calibri"/>
                <w:b/>
                <w:color w:val="0B2545"/>
              </w:rPr>
              <w:t>Parte</w:t>
            </w:r>
          </w:p>
        </w:tc>
        <w:tc>
          <w:tcPr>
            <w:tcW w:type="dxa" w:w="2800"/>
            <w:shd w:fill="E8EEF5"/>
            <w:tcMar>
              <w:top w:w="80" w:type="dxa"/>
              <w:start w:w="120" w:type="dxa"/>
              <w:bottom w:w="80" w:type="dxa"/>
              <w:end w:w="120" w:type="dxa"/>
            </w:tcMar>
          </w:tcPr>
          <w:p>
            <w:r>
              <w:rPr>
                <w:rFonts w:ascii="Calibri" w:hAnsi="Calibri"/>
                <w:b/>
                <w:color w:val="0B2545"/>
              </w:rPr>
              <w:t>Ejemplo</w:t>
            </w:r>
          </w:p>
        </w:tc>
        <w:tc>
          <w:tcPr>
            <w:tcW w:type="dxa" w:w="4660"/>
            <w:shd w:fill="E8EEF5"/>
            <w:tcMar>
              <w:top w:w="80" w:type="dxa"/>
              <w:start w:w="120" w:type="dxa"/>
              <w:bottom w:w="80" w:type="dxa"/>
              <w:end w:w="120" w:type="dxa"/>
            </w:tcMar>
          </w:tcPr>
          <w:p>
            <w:r>
              <w:rPr>
                <w:rFonts w:ascii="Calibri" w:hAnsi="Calibri"/>
                <w:b/>
                <w:color w:val="0B2545"/>
              </w:rPr>
              <w:t>Función</w:t>
            </w:r>
          </w:p>
        </w:tc>
      </w:tr>
      <w:tr>
        <w:trPr>
          <w:cantSplit w:val="true"/>
        </w:trPr>
        <w:tc>
          <w:tcPr>
            <w:tcW w:type="dxa" w:w="1900"/>
            <w:tcMar>
              <w:top w:w="80" w:type="dxa"/>
              <w:start w:w="120" w:type="dxa"/>
              <w:bottom w:w="80" w:type="dxa"/>
              <w:end w:w="120" w:type="dxa"/>
            </w:tcMar>
          </w:tcPr>
          <w:p>
            <w:r>
              <w:t>Selector</w:t>
            </w:r>
          </w:p>
        </w:tc>
        <w:tc>
          <w:tcPr>
            <w:tcW w:type="dxa" w:w="2800"/>
            <w:tcMar>
              <w:top w:w="80" w:type="dxa"/>
              <w:start w:w="120" w:type="dxa"/>
              <w:bottom w:w="80" w:type="dxa"/>
              <w:end w:w="120" w:type="dxa"/>
            </w:tcMar>
          </w:tcPr>
          <w:p>
            <w:r>
              <w:t>.tarjeta</w:t>
            </w:r>
          </w:p>
        </w:tc>
        <w:tc>
          <w:tcPr>
            <w:tcW w:type="dxa" w:w="4660"/>
            <w:tcMar>
              <w:top w:w="80" w:type="dxa"/>
              <w:start w:w="120" w:type="dxa"/>
              <w:bottom w:w="80" w:type="dxa"/>
              <w:end w:w="120" w:type="dxa"/>
            </w:tcMar>
          </w:tcPr>
          <w:p>
            <w:r>
              <w:t>Elige los elementos que recibirán la regla</w:t>
            </w:r>
          </w:p>
        </w:tc>
      </w:tr>
      <w:tr>
        <w:trPr>
          <w:cantSplit w:val="true"/>
        </w:trPr>
        <w:tc>
          <w:tcPr>
            <w:tcW w:type="dxa" w:w="1900"/>
            <w:tcMar>
              <w:top w:w="80" w:type="dxa"/>
              <w:start w:w="120" w:type="dxa"/>
              <w:bottom w:w="80" w:type="dxa"/>
              <w:end w:w="120" w:type="dxa"/>
            </w:tcMar>
          </w:tcPr>
          <w:p>
            <w:r>
              <w:t>Propiedad</w:t>
            </w:r>
          </w:p>
        </w:tc>
        <w:tc>
          <w:tcPr>
            <w:tcW w:type="dxa" w:w="2800"/>
            <w:tcMar>
              <w:top w:w="80" w:type="dxa"/>
              <w:start w:w="120" w:type="dxa"/>
              <w:bottom w:w="80" w:type="dxa"/>
              <w:end w:w="120" w:type="dxa"/>
            </w:tcMar>
          </w:tcPr>
          <w:p>
            <w:r>
              <w:t>padding</w:t>
            </w:r>
          </w:p>
        </w:tc>
        <w:tc>
          <w:tcPr>
            <w:tcW w:type="dxa" w:w="4660"/>
            <w:tcMar>
              <w:top w:w="80" w:type="dxa"/>
              <w:start w:w="120" w:type="dxa"/>
              <w:bottom w:w="80" w:type="dxa"/>
              <w:end w:w="120" w:type="dxa"/>
            </w:tcMar>
          </w:tcPr>
          <w:p>
            <w:r>
              <w:t>Indica qué aspecto se modifica</w:t>
            </w:r>
          </w:p>
        </w:tc>
      </w:tr>
      <w:tr>
        <w:trPr>
          <w:cantSplit w:val="true"/>
        </w:trPr>
        <w:tc>
          <w:tcPr>
            <w:tcW w:type="dxa" w:w="1900"/>
            <w:tcMar>
              <w:top w:w="80" w:type="dxa"/>
              <w:start w:w="120" w:type="dxa"/>
              <w:bottom w:w="80" w:type="dxa"/>
              <w:end w:w="120" w:type="dxa"/>
            </w:tcMar>
          </w:tcPr>
          <w:p>
            <w:r>
              <w:t>Valor</w:t>
            </w:r>
          </w:p>
        </w:tc>
        <w:tc>
          <w:tcPr>
            <w:tcW w:type="dxa" w:w="2800"/>
            <w:tcMar>
              <w:top w:w="80" w:type="dxa"/>
              <w:start w:w="120" w:type="dxa"/>
              <w:bottom w:w="80" w:type="dxa"/>
              <w:end w:w="120" w:type="dxa"/>
            </w:tcMar>
          </w:tcPr>
          <w:p>
            <w:r>
              <w:t>1.5rem</w:t>
            </w:r>
          </w:p>
        </w:tc>
        <w:tc>
          <w:tcPr>
            <w:tcW w:type="dxa" w:w="4660"/>
            <w:tcMar>
              <w:top w:w="80" w:type="dxa"/>
              <w:start w:w="120" w:type="dxa"/>
              <w:bottom w:w="80" w:type="dxa"/>
              <w:end w:w="120" w:type="dxa"/>
            </w:tcMar>
          </w:tcPr>
          <w:p>
            <w:r>
              <w:t>Define cómo se modifica la propiedad</w:t>
            </w:r>
          </w:p>
        </w:tc>
      </w:tr>
      <w:tr>
        <w:trPr>
          <w:cantSplit w:val="true"/>
        </w:trPr>
        <w:tc>
          <w:tcPr>
            <w:tcW w:type="dxa" w:w="1900"/>
            <w:tcMar>
              <w:top w:w="80" w:type="dxa"/>
              <w:start w:w="120" w:type="dxa"/>
              <w:bottom w:w="80" w:type="dxa"/>
              <w:end w:w="120" w:type="dxa"/>
            </w:tcMar>
          </w:tcPr>
          <w:p>
            <w:r>
              <w:t>Declaración</w:t>
            </w:r>
          </w:p>
        </w:tc>
        <w:tc>
          <w:tcPr>
            <w:tcW w:type="dxa" w:w="2800"/>
            <w:tcMar>
              <w:top w:w="80" w:type="dxa"/>
              <w:start w:w="120" w:type="dxa"/>
              <w:bottom w:w="80" w:type="dxa"/>
              <w:end w:w="120" w:type="dxa"/>
            </w:tcMar>
          </w:tcPr>
          <w:p>
            <w:r>
              <w:t>padding: 1.5rem;</w:t>
            </w:r>
          </w:p>
        </w:tc>
        <w:tc>
          <w:tcPr>
            <w:tcW w:type="dxa" w:w="4660"/>
            <w:tcMar>
              <w:top w:w="80" w:type="dxa"/>
              <w:start w:w="120" w:type="dxa"/>
              <w:bottom w:w="80" w:type="dxa"/>
              <w:end w:w="120" w:type="dxa"/>
            </w:tcMar>
          </w:tcPr>
          <w:p>
            <w:r>
              <w:t>Une propiedad y valor; termina en punto y coma</w:t>
            </w:r>
          </w:p>
        </w:tc>
      </w:tr>
    </w:tbl>
    <w:p>
      <w:r>
        <w:t>Lectura línea por línea del ejemplo:</w:t>
      </w:r>
    </w:p>
    <w:p>
      <w:pPr>
        <w:pStyle w:val="ListBullet"/>
      </w:pPr>
      <w:r>
        <w:t>.tarjeta busca cualquier elemento cuyo atributo class contenga la palabra tarjeta.</w:t>
      </w:r>
    </w:p>
    <w:p>
      <w:pPr>
        <w:pStyle w:val="ListBullet"/>
      </w:pPr>
      <w:r>
        <w:t>Las llaves { } contienen todas las declaraciones que pertenecen a la regla.</w:t>
      </w:r>
    </w:p>
    <w:p>
      <w:pPr>
        <w:pStyle w:val="ListBullet"/>
      </w:pPr>
      <w:r>
        <w:t>padding agrega espacio dentro de la tarjeta, alrededor de su contenido.</w:t>
      </w:r>
    </w:p>
    <w:p>
      <w:pPr>
        <w:pStyle w:val="ListBullet"/>
      </w:pPr>
      <w:r>
        <w:t>background-color establece un fondo blanco.</w:t>
      </w:r>
    </w:p>
    <w:p>
      <w:pPr>
        <w:pStyle w:val="ListBullet"/>
      </w:pPr>
      <w:r>
        <w:t>border-radius redondea las esquinas.</w:t>
      </w:r>
    </w:p>
    <w:p>
      <w:pPr>
        <w:pStyle w:val="ListBullet"/>
      </w:pPr>
      <w:r>
        <w:t>El punto y coma separa declaraciones. Conviene escribirlo también en la última línea.</w:t>
      </w:r>
    </w:p>
    <w:p>
      <w:pPr>
        <w:pStyle w:val="Heading2"/>
      </w:pPr>
      <w:r>
        <w:t>5.1 Vincular CSS con HTML</w:t>
      </w:r>
    </w:p>
    <w:p>
      <w:r>
        <w:t>La hoja de estilos debe estar enlazada dentro de head. La ruta se interpreta desde el archivo HTML actual. Si la ruta es incorrecta, el navegador mostrará el contenido sin esos estilos.</w:t>
      </w:r>
    </w:p>
    <w:p>
      <w:pPr>
        <w:pStyle w:val="CodeBlock"/>
        <w:keepLines/>
      </w:pPr>
      <w:r>
        <w:rPr>
          <w:rFonts w:ascii="Consolas" w:hAnsi="Consolas"/>
          <w:color w:val="0B2545"/>
          <w:sz w:val="18"/>
        </w:rPr>
        <w:t>&lt;!-- En index.html --&gt;</w:t>
      </w:r>
      <w:r>
        <w:br/>
      </w:r>
      <w:r>
        <w:rPr>
          <w:rFonts w:ascii="Consolas" w:hAnsi="Consolas"/>
          <w:color w:val="0B2545"/>
          <w:sz w:val="18"/>
        </w:rPr>
        <w:t>&lt;link rel="stylesheet" href="assets/css/estilos.css"&gt;</w:t>
      </w:r>
      <w:r>
        <w:br/>
      </w:r>
      <w:r>
        <w:rPr>
          <w:rFonts w:ascii="Consolas" w:hAnsi="Consolas"/>
          <w:color w:val="0B2545"/>
          <w:sz w:val="18"/>
        </w:rPr>
      </w:r>
      <w:r>
        <w:br/>
      </w:r>
      <w:r>
        <w:rPr>
          <w:rFonts w:ascii="Consolas" w:hAnsi="Consolas"/>
          <w:color w:val="0B2545"/>
          <w:sz w:val="18"/>
        </w:rPr>
        <w:t>&lt;!-- Elemento que recibirá la regla .tarjeta --&gt;</w:t>
      </w:r>
      <w:r>
        <w:br/>
      </w:r>
      <w:r>
        <w:rPr>
          <w:rFonts w:ascii="Consolas" w:hAnsi="Consolas"/>
          <w:color w:val="0B2545"/>
          <w:sz w:val="18"/>
        </w:rPr>
        <w:t>&lt;article class="tarjeta"&gt;...&lt;/article&gt;</w:t>
      </w:r>
    </w:p>
    <w:p>
      <w:pPr>
        <w:pStyle w:val="Callout"/>
        <w:shd w:fill="FFF7E6"/>
        <w:pBdr>
          <w:left w:val="single" w:sz="18" w:space="7" w:color="B7791F"/>
        </w:pBdr>
      </w:pPr>
      <w:r>
        <w:rPr>
          <w:rFonts w:ascii="Calibri" w:hAnsi="Calibri"/>
          <w:b/>
          <w:color w:val="B7791F"/>
        </w:rPr>
        <w:t xml:space="preserve">CSS distingue caracteres: </w:t>
      </w:r>
      <w:r>
        <w:rPr>
          <w:rFonts w:ascii="Calibri" w:hAnsi="Calibri"/>
          <w:color w:val="111111"/>
        </w:rPr>
        <w:t>tarjeta, Tarjeta y tarjeta-principal son nombres diferentes. En HTML se escribe class="tarjeta"; en CSS se escribe .tarjeta con un punto inicial.</w:t>
      </w:r>
    </w:p>
    <w:p>
      <w:pPr>
        <w:pStyle w:val="Heading2"/>
      </w:pPr>
      <w:r>
        <w:t>5.2 Selectores que utilizarás</w:t>
      </w:r>
    </w:p>
    <w:tbl>
      <w:tblPr>
        <w:tblStyle w:val="TableGrid"/>
        <w:tblW w:type="dxa" w:w="9360"/>
        <w:tblLayout w:type="fixed"/>
        <w:tblLook w:firstColumn="1" w:firstRow="1" w:lastColumn="0" w:lastRow="0" w:noHBand="0" w:noVBand="1" w:val="04A0"/>
        <w:tblInd w:w="120" w:type="dxa"/>
      </w:tblPr>
      <w:tblGrid>
        <w:gridCol w:w="1900"/>
        <w:gridCol w:w="2900"/>
        <w:gridCol w:w="4560"/>
      </w:tblGrid>
      <w:tr>
        <w:trPr>
          <w:tblHeader w:val="true"/>
          <w:cantSplit w:val="true"/>
        </w:trPr>
        <w:tc>
          <w:tcPr>
            <w:tcW w:type="dxa" w:w="1900"/>
            <w:shd w:fill="E8EEF5"/>
            <w:tcMar>
              <w:top w:w="80" w:type="dxa"/>
              <w:start w:w="120" w:type="dxa"/>
              <w:bottom w:w="80" w:type="dxa"/>
              <w:end w:w="120" w:type="dxa"/>
            </w:tcMar>
          </w:tcPr>
          <w:p>
            <w:r>
              <w:rPr>
                <w:rFonts w:ascii="Calibri" w:hAnsi="Calibri"/>
                <w:b/>
                <w:color w:val="0B2545"/>
              </w:rPr>
              <w:t>Selector</w:t>
            </w:r>
          </w:p>
        </w:tc>
        <w:tc>
          <w:tcPr>
            <w:tcW w:type="dxa" w:w="2900"/>
            <w:shd w:fill="E8EEF5"/>
            <w:tcMar>
              <w:top w:w="80" w:type="dxa"/>
              <w:start w:w="120" w:type="dxa"/>
              <w:bottom w:w="80" w:type="dxa"/>
              <w:end w:w="120" w:type="dxa"/>
            </w:tcMar>
          </w:tcPr>
          <w:p>
            <w:r>
              <w:rPr>
                <w:rFonts w:ascii="Calibri" w:hAnsi="Calibri"/>
                <w:b/>
                <w:color w:val="0B2545"/>
              </w:rPr>
              <w:t>Ejemplo</w:t>
            </w:r>
          </w:p>
        </w:tc>
        <w:tc>
          <w:tcPr>
            <w:tcW w:type="dxa" w:w="4560"/>
            <w:shd w:fill="E8EEF5"/>
            <w:tcMar>
              <w:top w:w="80" w:type="dxa"/>
              <w:start w:w="120" w:type="dxa"/>
              <w:bottom w:w="80" w:type="dxa"/>
              <w:end w:w="120" w:type="dxa"/>
            </w:tcMar>
          </w:tcPr>
          <w:p>
            <w:r>
              <w:rPr>
                <w:rFonts w:ascii="Calibri" w:hAnsi="Calibri"/>
                <w:b/>
                <w:color w:val="0B2545"/>
              </w:rPr>
              <w:t>Cuándo usarlo</w:t>
            </w:r>
          </w:p>
        </w:tc>
      </w:tr>
      <w:tr>
        <w:trPr>
          <w:cantSplit w:val="true"/>
        </w:trPr>
        <w:tc>
          <w:tcPr>
            <w:tcW w:type="dxa" w:w="1900"/>
            <w:tcMar>
              <w:top w:w="80" w:type="dxa"/>
              <w:start w:w="120" w:type="dxa"/>
              <w:bottom w:w="80" w:type="dxa"/>
              <w:end w:w="120" w:type="dxa"/>
            </w:tcMar>
          </w:tcPr>
          <w:p>
            <w:r>
              <w:t>Elemento</w:t>
            </w:r>
          </w:p>
        </w:tc>
        <w:tc>
          <w:tcPr>
            <w:tcW w:type="dxa" w:w="2900"/>
            <w:tcMar>
              <w:top w:w="80" w:type="dxa"/>
              <w:start w:w="120" w:type="dxa"/>
              <w:bottom w:w="80" w:type="dxa"/>
              <w:end w:w="120" w:type="dxa"/>
            </w:tcMar>
          </w:tcPr>
          <w:p>
            <w:r>
              <w:t>body</w:t>
            </w:r>
          </w:p>
        </w:tc>
        <w:tc>
          <w:tcPr>
            <w:tcW w:type="dxa" w:w="4560"/>
            <w:tcMar>
              <w:top w:w="80" w:type="dxa"/>
              <w:start w:w="120" w:type="dxa"/>
              <w:bottom w:w="80" w:type="dxa"/>
              <w:end w:w="120" w:type="dxa"/>
            </w:tcMar>
          </w:tcPr>
          <w:p>
            <w:r>
              <w:t>Base común para todas las etiquetas de ese tipo</w:t>
            </w:r>
          </w:p>
        </w:tc>
      </w:tr>
      <w:tr>
        <w:trPr>
          <w:cantSplit w:val="true"/>
        </w:trPr>
        <w:tc>
          <w:tcPr>
            <w:tcW w:type="dxa" w:w="1900"/>
            <w:tcMar>
              <w:top w:w="80" w:type="dxa"/>
              <w:start w:w="120" w:type="dxa"/>
              <w:bottom w:w="80" w:type="dxa"/>
              <w:end w:w="120" w:type="dxa"/>
            </w:tcMar>
          </w:tcPr>
          <w:p>
            <w:r>
              <w:t>Clase</w:t>
            </w:r>
          </w:p>
        </w:tc>
        <w:tc>
          <w:tcPr>
            <w:tcW w:type="dxa" w:w="2900"/>
            <w:tcMar>
              <w:top w:w="80" w:type="dxa"/>
              <w:start w:w="120" w:type="dxa"/>
              <w:bottom w:w="80" w:type="dxa"/>
              <w:end w:w="120" w:type="dxa"/>
            </w:tcMar>
          </w:tcPr>
          <w:p>
            <w:r>
              <w:t>.boton</w:t>
            </w:r>
          </w:p>
        </w:tc>
        <w:tc>
          <w:tcPr>
            <w:tcW w:type="dxa" w:w="4560"/>
            <w:tcMar>
              <w:top w:w="80" w:type="dxa"/>
              <w:start w:w="120" w:type="dxa"/>
              <w:bottom w:w="80" w:type="dxa"/>
              <w:end w:w="120" w:type="dxa"/>
            </w:tcMar>
          </w:tcPr>
          <w:p>
            <w:r>
              <w:t>Componente reutilizable en varios elementos</w:t>
            </w:r>
          </w:p>
        </w:tc>
      </w:tr>
      <w:tr>
        <w:trPr>
          <w:cantSplit w:val="true"/>
        </w:trPr>
        <w:tc>
          <w:tcPr>
            <w:tcW w:type="dxa" w:w="1900"/>
            <w:tcMar>
              <w:top w:w="80" w:type="dxa"/>
              <w:start w:w="120" w:type="dxa"/>
              <w:bottom w:w="80" w:type="dxa"/>
              <w:end w:w="120" w:type="dxa"/>
            </w:tcMar>
          </w:tcPr>
          <w:p>
            <w:r>
              <w:t>Descendiente</w:t>
            </w:r>
          </w:p>
        </w:tc>
        <w:tc>
          <w:tcPr>
            <w:tcW w:type="dxa" w:w="2900"/>
            <w:tcMar>
              <w:top w:w="80" w:type="dxa"/>
              <w:start w:w="120" w:type="dxa"/>
              <w:bottom w:w="80" w:type="dxa"/>
              <w:end w:w="120" w:type="dxa"/>
            </w:tcMar>
          </w:tcPr>
          <w:p>
            <w:r>
              <w:t>.menu a</w:t>
            </w:r>
          </w:p>
        </w:tc>
        <w:tc>
          <w:tcPr>
            <w:tcW w:type="dxa" w:w="4560"/>
            <w:tcMar>
              <w:top w:w="80" w:type="dxa"/>
              <w:start w:w="120" w:type="dxa"/>
              <w:bottom w:w="80" w:type="dxa"/>
              <w:end w:w="120" w:type="dxa"/>
            </w:tcMar>
          </w:tcPr>
          <w:p>
            <w:r>
              <w:t>Enlaces que están dentro de una zona concreta</w:t>
            </w:r>
          </w:p>
        </w:tc>
      </w:tr>
      <w:tr>
        <w:trPr>
          <w:cantSplit w:val="true"/>
        </w:trPr>
        <w:tc>
          <w:tcPr>
            <w:tcW w:type="dxa" w:w="1900"/>
            <w:tcMar>
              <w:top w:w="80" w:type="dxa"/>
              <w:start w:w="120" w:type="dxa"/>
              <w:bottom w:w="80" w:type="dxa"/>
              <w:end w:w="120" w:type="dxa"/>
            </w:tcMar>
          </w:tcPr>
          <w:p>
            <w:r>
              <w:t>Atributo</w:t>
            </w:r>
          </w:p>
        </w:tc>
        <w:tc>
          <w:tcPr>
            <w:tcW w:type="dxa" w:w="2900"/>
            <w:tcMar>
              <w:top w:w="80" w:type="dxa"/>
              <w:start w:w="120" w:type="dxa"/>
              <w:bottom w:w="80" w:type="dxa"/>
              <w:end w:w="120" w:type="dxa"/>
            </w:tcMar>
          </w:tcPr>
          <w:p>
            <w:r>
              <w:t>input[type="email"]</w:t>
            </w:r>
          </w:p>
        </w:tc>
        <w:tc>
          <w:tcPr>
            <w:tcW w:type="dxa" w:w="4560"/>
            <w:tcMar>
              <w:top w:w="80" w:type="dxa"/>
              <w:start w:w="120" w:type="dxa"/>
              <w:bottom w:w="80" w:type="dxa"/>
              <w:end w:w="120" w:type="dxa"/>
            </w:tcMar>
          </w:tcPr>
          <w:p>
            <w:r>
              <w:t>Elementos que poseen un atributo o valor</w:t>
            </w:r>
          </w:p>
        </w:tc>
      </w:tr>
      <w:tr>
        <w:trPr>
          <w:cantSplit w:val="true"/>
        </w:trPr>
        <w:tc>
          <w:tcPr>
            <w:tcW w:type="dxa" w:w="1900"/>
            <w:tcMar>
              <w:top w:w="80" w:type="dxa"/>
              <w:start w:w="120" w:type="dxa"/>
              <w:bottom w:w="80" w:type="dxa"/>
              <w:end w:w="120" w:type="dxa"/>
            </w:tcMar>
          </w:tcPr>
          <w:p>
            <w:r>
              <w:t>Pseudoclase</w:t>
            </w:r>
          </w:p>
        </w:tc>
        <w:tc>
          <w:tcPr>
            <w:tcW w:type="dxa" w:w="2900"/>
            <w:tcMar>
              <w:top w:w="80" w:type="dxa"/>
              <w:start w:w="120" w:type="dxa"/>
              <w:bottom w:w="80" w:type="dxa"/>
              <w:end w:w="120" w:type="dxa"/>
            </w:tcMar>
          </w:tcPr>
          <w:p>
            <w:r>
              <w:t>a:hover</w:t>
            </w:r>
          </w:p>
        </w:tc>
        <w:tc>
          <w:tcPr>
            <w:tcW w:type="dxa" w:w="4560"/>
            <w:tcMar>
              <w:top w:w="80" w:type="dxa"/>
              <w:start w:w="120" w:type="dxa"/>
              <w:bottom w:w="80" w:type="dxa"/>
              <w:end w:w="120" w:type="dxa"/>
            </w:tcMar>
          </w:tcPr>
          <w:p>
            <w:r>
              <w:t>Estado o condición del elemento</w:t>
            </w:r>
          </w:p>
        </w:tc>
      </w:tr>
      <w:tr>
        <w:trPr>
          <w:cantSplit w:val="true"/>
        </w:trPr>
        <w:tc>
          <w:tcPr>
            <w:tcW w:type="dxa" w:w="1900"/>
            <w:tcMar>
              <w:top w:w="80" w:type="dxa"/>
              <w:start w:w="120" w:type="dxa"/>
              <w:bottom w:w="80" w:type="dxa"/>
              <w:end w:w="120" w:type="dxa"/>
            </w:tcMar>
          </w:tcPr>
          <w:p>
            <w:r>
              <w:t>Agrupación</w:t>
            </w:r>
          </w:p>
        </w:tc>
        <w:tc>
          <w:tcPr>
            <w:tcW w:type="dxa" w:w="2900"/>
            <w:tcMar>
              <w:top w:w="80" w:type="dxa"/>
              <w:start w:w="120" w:type="dxa"/>
              <w:bottom w:w="80" w:type="dxa"/>
              <w:end w:w="120" w:type="dxa"/>
            </w:tcMar>
          </w:tcPr>
          <w:p>
            <w:r>
              <w:t>h1, h2, h3</w:t>
            </w:r>
          </w:p>
        </w:tc>
        <w:tc>
          <w:tcPr>
            <w:tcW w:type="dxa" w:w="4560"/>
            <w:tcMar>
              <w:top w:w="80" w:type="dxa"/>
              <w:start w:w="120" w:type="dxa"/>
              <w:bottom w:w="80" w:type="dxa"/>
              <w:end w:w="120" w:type="dxa"/>
            </w:tcMar>
          </w:tcPr>
          <w:p>
            <w:r>
              <w:t>Compartir declaraciones sin repetirlas</w:t>
            </w:r>
          </w:p>
        </w:tc>
      </w:tr>
    </w:tbl>
    <w:p>
      <w:pPr>
        <w:pStyle w:val="Callout"/>
        <w:shd w:fill="E8EEF5"/>
        <w:pBdr>
          <w:left w:val="single" w:sz="18" w:space="7" w:color="145DA0"/>
        </w:pBdr>
      </w:pPr>
      <w:r>
        <w:rPr>
          <w:rFonts w:ascii="Calibri" w:hAnsi="Calibri"/>
          <w:b/>
          <w:color w:val="145DA0"/>
        </w:rPr>
        <w:t xml:space="preserve">Sobre class: </w:t>
      </w:r>
      <w:r>
        <w:rPr>
          <w:rFonts w:ascii="Calibri" w:hAnsi="Calibri"/>
          <w:color w:val="111111"/>
        </w:rPr>
        <w:t>class asigna un nombre reutilizable a uno o más elementos HTML. En CSS se selecciona anteponiendo un punto. El nombre debe describir la función —por ejemplo, tarjeta o boton— y no una apariencia temporal como texto-rojo.</w:t>
      </w:r>
    </w:p>
    <w:p>
      <w:r>
        <w:t>Observa cómo cambia el conjunto seleccionado:</w:t>
      </w:r>
    </w:p>
    <w:p>
      <w:pPr>
        <w:pStyle w:val="CodeBlock"/>
        <w:keepLines/>
      </w:pPr>
      <w:r>
        <w:rPr>
          <w:rFonts w:ascii="Consolas" w:hAnsi="Consolas"/>
          <w:color w:val="0B2545"/>
          <w:sz w:val="18"/>
        </w:rPr>
        <w:t>p { color: #183044; }</w:t>
      </w:r>
      <w:r>
        <w:br/>
      </w:r>
      <w:r>
        <w:rPr>
          <w:rFonts w:ascii="Consolas" w:hAnsi="Consolas"/>
          <w:color w:val="0B2545"/>
          <w:sz w:val="18"/>
        </w:rPr>
        <w:t>/* Todos los párrafos */</w:t>
      </w:r>
      <w:r>
        <w:br/>
      </w:r>
      <w:r>
        <w:rPr>
          <w:rFonts w:ascii="Consolas" w:hAnsi="Consolas"/>
          <w:color w:val="0B2545"/>
          <w:sz w:val="18"/>
        </w:rPr>
      </w:r>
      <w:r>
        <w:br/>
      </w:r>
      <w:r>
        <w:rPr>
          <w:rFonts w:ascii="Consolas" w:hAnsi="Consolas"/>
          <w:color w:val="0B2545"/>
          <w:sz w:val="18"/>
        </w:rPr>
        <w:t>.etiqueta { color: #2a9d8f; }</w:t>
      </w:r>
      <w:r>
        <w:br/>
      </w:r>
      <w:r>
        <w:rPr>
          <w:rFonts w:ascii="Consolas" w:hAnsi="Consolas"/>
          <w:color w:val="0B2545"/>
          <w:sz w:val="18"/>
        </w:rPr>
        <w:t>/* Cualquier elemento con class="etiqueta" */</w:t>
      </w:r>
      <w:r>
        <w:br/>
      </w:r>
      <w:r>
        <w:rPr>
          <w:rFonts w:ascii="Consolas" w:hAnsi="Consolas"/>
          <w:color w:val="0B2545"/>
          <w:sz w:val="18"/>
        </w:rPr>
      </w:r>
      <w:r>
        <w:br/>
      </w:r>
      <w:r>
        <w:rPr>
          <w:rFonts w:ascii="Consolas" w:hAnsi="Consolas"/>
          <w:color w:val="0B2545"/>
          <w:sz w:val="18"/>
        </w:rPr>
        <w:t>.tarjeta p { margin-bottom: 1rem; }</w:t>
      </w:r>
      <w:r>
        <w:br/>
      </w:r>
      <w:r>
        <w:rPr>
          <w:rFonts w:ascii="Consolas" w:hAnsi="Consolas"/>
          <w:color w:val="0B2545"/>
          <w:sz w:val="18"/>
        </w:rPr>
        <w:t>/* Solo los párrafos que están dentro de .tarjeta */</w:t>
      </w:r>
      <w:r>
        <w:br/>
      </w:r>
      <w:r>
        <w:rPr>
          <w:rFonts w:ascii="Consolas" w:hAnsi="Consolas"/>
          <w:color w:val="0B2545"/>
          <w:sz w:val="18"/>
        </w:rPr>
      </w:r>
      <w:r>
        <w:br/>
      </w:r>
      <w:r>
        <w:rPr>
          <w:rFonts w:ascii="Consolas" w:hAnsi="Consolas"/>
          <w:color w:val="0B2545"/>
          <w:sz w:val="18"/>
        </w:rPr>
        <w:t>input[required] { border-left-width: 0.3rem; }</w:t>
      </w:r>
      <w:r>
        <w:br/>
      </w:r>
      <w:r>
        <w:rPr>
          <w:rFonts w:ascii="Consolas" w:hAnsi="Consolas"/>
          <w:color w:val="0B2545"/>
          <w:sz w:val="18"/>
        </w:rPr>
        <w:t>/* Solo controles input que poseen required */</w:t>
      </w:r>
      <w:r>
        <w:br/>
      </w:r>
      <w:r>
        <w:rPr>
          <w:rFonts w:ascii="Consolas" w:hAnsi="Consolas"/>
          <w:color w:val="0B2545"/>
          <w:sz w:val="18"/>
        </w:rPr>
      </w:r>
      <w:r>
        <w:br/>
      </w:r>
      <w:r>
        <w:rPr>
          <w:rFonts w:ascii="Consolas" w:hAnsi="Consolas"/>
          <w:color w:val="0B2545"/>
          <w:sz w:val="18"/>
        </w:rPr>
        <w:t>a:hover { text-decoration-thickness: 0.15rem; }</w:t>
      </w:r>
      <w:r>
        <w:br/>
      </w:r>
      <w:r>
        <w:rPr>
          <w:rFonts w:ascii="Consolas" w:hAnsi="Consolas"/>
          <w:color w:val="0B2545"/>
          <w:sz w:val="18"/>
        </w:rPr>
        <w:t>/* Enlaces mientras el puntero se encuentra sobre ellos */</w:t>
      </w:r>
    </w:p>
    <w:p>
      <w:pPr>
        <w:pStyle w:val="Callout"/>
        <w:shd w:fill="EAF6F1"/>
        <w:pBdr>
          <w:left w:val="single" w:sz="18" w:space="7" w:color="2A7F62"/>
        </w:pBdr>
      </w:pPr>
      <w:r>
        <w:rPr>
          <w:rFonts w:ascii="Calibri" w:hAnsi="Calibri"/>
          <w:b/>
          <w:color w:val="2A7F62"/>
        </w:rPr>
        <w:t xml:space="preserve">Ejercicio de predicción: </w:t>
      </w:r>
      <w:r>
        <w:rPr>
          <w:rFonts w:ascii="Calibri" w:hAnsi="Calibri"/>
          <w:color w:val="111111"/>
        </w:rPr>
        <w:t>Antes de abrir el navegador, identifica cuántos elementos del HTML coinciden con cada selector. Después utiliza DevTools para comprobar tu respuesta.</w:t>
      </w:r>
    </w:p>
    <w:p>
      <w:pPr>
        <w:pStyle w:val="Heading1"/>
      </w:pPr>
      <w:r>
        <w:t>6. Cascada, herencia y especificidad</w:t>
      </w:r>
    </w:p>
    <w:p>
      <w:r>
        <w:t>La palabra cascada describe el mecanismo con que el navegador combina reglas procedentes de distintos lugares. Un elemento puede coincidir con muchas reglas al mismo tiempo. Si estas modifican propiedades diferentes, se aplican todas; el conflicto aparece solo cuando intentan asignar valores distintos a la misma propiedad.</w:t>
      </w:r>
    </w:p>
    <w:p>
      <w:r>
        <w:t>Para resolver un conflicto, utiliza esta secuencia inicial:</w:t>
      </w:r>
    </w:p>
    <w:p>
      <w:pPr>
        <w:pStyle w:val="ListBullet"/>
      </w:pPr>
      <w:r>
        <w:t>Confirmar la coincidencia: comprueba que las reglas seleccionen el mismo elemento.</w:t>
      </w:r>
    </w:p>
    <w:p>
      <w:pPr>
        <w:pStyle w:val="ListBullet"/>
      </w:pPr>
      <w:r>
        <w:t>Confirmar la propiedad: comprueba que ambas reglas intenten cambiar exactamente la misma propiedad.</w:t>
      </w:r>
    </w:p>
    <w:p>
      <w:pPr>
        <w:pStyle w:val="ListBullet"/>
      </w:pPr>
      <w:r>
        <w:t>Revisar la importancia: una declaración con !important puede imponerse, aunque en este curso evitaremos utilizarla.</w:t>
      </w:r>
    </w:p>
    <w:p>
      <w:pPr>
        <w:pStyle w:val="ListBullet"/>
      </w:pPr>
      <w:r>
        <w:t>Comparar la especificidad: identifica cuántos identificadores, clases y elementos contiene cada selector.</w:t>
      </w:r>
    </w:p>
    <w:p>
      <w:pPr>
        <w:pStyle w:val="ListBullet"/>
      </w:pPr>
      <w:r>
        <w:t>Revisar el orden: si la especificidad empata, gana la declaración escrita más abajo.</w:t>
      </w:r>
    </w:p>
    <w:p>
      <w:pPr>
        <w:pStyle w:val="Heading2"/>
      </w:pPr>
      <w:r>
        <w:t>6.1 Cómo aplicar la secuencia</w:t>
      </w:r>
    </w:p>
    <w:tbl>
      <w:tblPr>
        <w:tblStyle w:val="TableGrid"/>
        <w:tblW w:type="dxa" w:w="9360"/>
        <w:tblLayout w:type="fixed"/>
        <w:tblLook w:firstColumn="1" w:firstRow="1" w:lastColumn="0" w:lastRow="0" w:noHBand="0" w:noVBand="1" w:val="04A0"/>
        <w:tblInd w:w="120" w:type="dxa"/>
      </w:tblPr>
      <w:tblGrid>
        <w:gridCol w:w="1600"/>
        <w:gridCol w:w="4400"/>
        <w:gridCol w:w="3360"/>
      </w:tblGrid>
      <w:tr>
        <w:trPr>
          <w:tblHeader w:val="true"/>
          <w:cantSplit w:val="true"/>
        </w:trPr>
        <w:tc>
          <w:tcPr>
            <w:tcW w:type="dxa" w:w="1600"/>
            <w:shd w:fill="E8EEF5"/>
            <w:tcMar>
              <w:top w:w="80" w:type="dxa"/>
              <w:start w:w="120" w:type="dxa"/>
              <w:bottom w:w="80" w:type="dxa"/>
              <w:end w:w="120" w:type="dxa"/>
            </w:tcMar>
          </w:tcPr>
          <w:p>
            <w:r>
              <w:rPr>
                <w:rFonts w:ascii="Calibri" w:hAnsi="Calibri"/>
                <w:b/>
                <w:color w:val="0B2545"/>
              </w:rPr>
              <w:t>Paso</w:t>
            </w:r>
          </w:p>
        </w:tc>
        <w:tc>
          <w:tcPr>
            <w:tcW w:type="dxa" w:w="4400"/>
            <w:shd w:fill="E8EEF5"/>
            <w:tcMar>
              <w:top w:w="80" w:type="dxa"/>
              <w:start w:w="120" w:type="dxa"/>
              <w:bottom w:w="80" w:type="dxa"/>
              <w:end w:w="120" w:type="dxa"/>
            </w:tcMar>
          </w:tcPr>
          <w:p>
            <w:r>
              <w:rPr>
                <w:rFonts w:ascii="Calibri" w:hAnsi="Calibri"/>
                <w:b/>
                <w:color w:val="0B2545"/>
              </w:rPr>
              <w:t>Pregunta</w:t>
            </w:r>
          </w:p>
        </w:tc>
        <w:tc>
          <w:tcPr>
            <w:tcW w:type="dxa" w:w="3360"/>
            <w:shd w:fill="E8EEF5"/>
            <w:tcMar>
              <w:top w:w="80" w:type="dxa"/>
              <w:start w:w="120" w:type="dxa"/>
              <w:bottom w:w="80" w:type="dxa"/>
              <w:end w:w="120" w:type="dxa"/>
            </w:tcMar>
          </w:tcPr>
          <w:p>
            <w:r>
              <w:rPr>
                <w:rFonts w:ascii="Calibri" w:hAnsi="Calibri"/>
                <w:b/>
                <w:color w:val="0B2545"/>
              </w:rPr>
              <w:t>Decisión</w:t>
            </w:r>
          </w:p>
        </w:tc>
      </w:tr>
      <w:tr>
        <w:trPr>
          <w:cantSplit w:val="true"/>
        </w:trPr>
        <w:tc>
          <w:tcPr>
            <w:tcW w:type="dxa" w:w="1600"/>
            <w:tcMar>
              <w:top w:w="80" w:type="dxa"/>
              <w:start w:w="120" w:type="dxa"/>
              <w:bottom w:w="80" w:type="dxa"/>
              <w:end w:w="120" w:type="dxa"/>
            </w:tcMar>
          </w:tcPr>
          <w:p>
            <w:r>
              <w:t>1. Elemento</w:t>
            </w:r>
          </w:p>
        </w:tc>
        <w:tc>
          <w:tcPr>
            <w:tcW w:type="dxa" w:w="4400"/>
            <w:tcMar>
              <w:top w:w="80" w:type="dxa"/>
              <w:start w:w="120" w:type="dxa"/>
              <w:bottom w:w="80" w:type="dxa"/>
              <w:end w:w="120" w:type="dxa"/>
            </w:tcMar>
          </w:tcPr>
          <w:p>
            <w:r>
              <w:t>¿Ambas reglas seleccionan este mismo elemento?</w:t>
            </w:r>
          </w:p>
        </w:tc>
        <w:tc>
          <w:tcPr>
            <w:tcW w:type="dxa" w:w="3360"/>
            <w:tcMar>
              <w:top w:w="80" w:type="dxa"/>
              <w:start w:w="120" w:type="dxa"/>
              <w:bottom w:w="80" w:type="dxa"/>
              <w:end w:w="120" w:type="dxa"/>
            </w:tcMar>
          </w:tcPr>
          <w:p>
            <w:r>
              <w:t>Si no, las reglas no compiten</w:t>
            </w:r>
          </w:p>
        </w:tc>
      </w:tr>
      <w:tr>
        <w:trPr>
          <w:cantSplit w:val="true"/>
        </w:trPr>
        <w:tc>
          <w:tcPr>
            <w:tcW w:type="dxa" w:w="1600"/>
            <w:tcMar>
              <w:top w:w="80" w:type="dxa"/>
              <w:start w:w="120" w:type="dxa"/>
              <w:bottom w:w="80" w:type="dxa"/>
              <w:end w:w="120" w:type="dxa"/>
            </w:tcMar>
          </w:tcPr>
          <w:p>
            <w:r>
              <w:t>2. Propiedad</w:t>
            </w:r>
          </w:p>
        </w:tc>
        <w:tc>
          <w:tcPr>
            <w:tcW w:type="dxa" w:w="4400"/>
            <w:tcMar>
              <w:top w:w="80" w:type="dxa"/>
              <w:start w:w="120" w:type="dxa"/>
              <w:bottom w:w="80" w:type="dxa"/>
              <w:end w:w="120" w:type="dxa"/>
            </w:tcMar>
          </w:tcPr>
          <w:p>
            <w:r>
              <w:t>¿Ambas asignan un valor a la misma propiedad?</w:t>
            </w:r>
          </w:p>
        </w:tc>
        <w:tc>
          <w:tcPr>
            <w:tcW w:type="dxa" w:w="3360"/>
            <w:tcMar>
              <w:top w:w="80" w:type="dxa"/>
              <w:start w:w="120" w:type="dxa"/>
              <w:bottom w:w="80" w:type="dxa"/>
              <w:end w:w="120" w:type="dxa"/>
            </w:tcMar>
          </w:tcPr>
          <w:p>
            <w:r>
              <w:t>Si no, sus declaraciones se combinan</w:t>
            </w:r>
          </w:p>
        </w:tc>
      </w:tr>
      <w:tr>
        <w:trPr>
          <w:cantSplit w:val="true"/>
        </w:trPr>
        <w:tc>
          <w:tcPr>
            <w:tcW w:type="dxa" w:w="1600"/>
            <w:tcMar>
              <w:top w:w="80" w:type="dxa"/>
              <w:start w:w="120" w:type="dxa"/>
              <w:bottom w:w="80" w:type="dxa"/>
              <w:end w:w="120" w:type="dxa"/>
            </w:tcMar>
          </w:tcPr>
          <w:p>
            <w:r>
              <w:t>3. Importancia</w:t>
            </w:r>
          </w:p>
        </w:tc>
        <w:tc>
          <w:tcPr>
            <w:tcW w:type="dxa" w:w="4400"/>
            <w:tcMar>
              <w:top w:w="80" w:type="dxa"/>
              <w:start w:w="120" w:type="dxa"/>
              <w:bottom w:w="80" w:type="dxa"/>
              <w:end w:w="120" w:type="dxa"/>
            </w:tcMar>
          </w:tcPr>
          <w:p>
            <w:r>
              <w:t>¿Alguna utiliza !important?</w:t>
            </w:r>
          </w:p>
        </w:tc>
        <w:tc>
          <w:tcPr>
            <w:tcW w:type="dxa" w:w="3360"/>
            <w:tcMar>
              <w:top w:w="80" w:type="dxa"/>
              <w:start w:w="120" w:type="dxa"/>
              <w:bottom w:w="80" w:type="dxa"/>
              <w:end w:w="120" w:type="dxa"/>
            </w:tcMar>
          </w:tcPr>
          <w:p>
            <w:r>
              <w:t>Esa declaración tiene prioridad dentro del mismo origen</w:t>
            </w:r>
          </w:p>
        </w:tc>
      </w:tr>
      <w:tr>
        <w:trPr>
          <w:cantSplit w:val="true"/>
        </w:trPr>
        <w:tc>
          <w:tcPr>
            <w:tcW w:type="dxa" w:w="1600"/>
            <w:tcMar>
              <w:top w:w="80" w:type="dxa"/>
              <w:start w:w="120" w:type="dxa"/>
              <w:bottom w:w="80" w:type="dxa"/>
              <w:end w:w="120" w:type="dxa"/>
            </w:tcMar>
          </w:tcPr>
          <w:p>
            <w:r>
              <w:t>4. Especificidad</w:t>
            </w:r>
          </w:p>
        </w:tc>
        <w:tc>
          <w:tcPr>
            <w:tcW w:type="dxa" w:w="4400"/>
            <w:tcMar>
              <w:top w:w="80" w:type="dxa"/>
              <w:start w:w="120" w:type="dxa"/>
              <w:bottom w:w="80" w:type="dxa"/>
              <w:end w:w="120" w:type="dxa"/>
            </w:tcMar>
          </w:tcPr>
          <w:p>
            <w:r>
              <w:t>¿Qué selector es más específico?</w:t>
            </w:r>
          </w:p>
        </w:tc>
        <w:tc>
          <w:tcPr>
            <w:tcW w:type="dxa" w:w="3360"/>
            <w:tcMar>
              <w:top w:w="80" w:type="dxa"/>
              <w:start w:w="120" w:type="dxa"/>
              <w:bottom w:w="80" w:type="dxa"/>
              <w:end w:w="120" w:type="dxa"/>
            </w:tcMar>
          </w:tcPr>
          <w:p>
            <w:r>
              <w:t>Gana el selector con mayor peso</w:t>
            </w:r>
          </w:p>
        </w:tc>
      </w:tr>
      <w:tr>
        <w:trPr>
          <w:cantSplit w:val="true"/>
        </w:trPr>
        <w:tc>
          <w:tcPr>
            <w:tcW w:type="dxa" w:w="1600"/>
            <w:tcMar>
              <w:top w:w="80" w:type="dxa"/>
              <w:start w:w="120" w:type="dxa"/>
              <w:bottom w:w="80" w:type="dxa"/>
              <w:end w:w="120" w:type="dxa"/>
            </w:tcMar>
          </w:tcPr>
          <w:p>
            <w:r>
              <w:t>5. Orden</w:t>
            </w:r>
          </w:p>
        </w:tc>
        <w:tc>
          <w:tcPr>
            <w:tcW w:type="dxa" w:w="4400"/>
            <w:tcMar>
              <w:top w:w="80" w:type="dxa"/>
              <w:start w:w="120" w:type="dxa"/>
              <w:bottom w:w="80" w:type="dxa"/>
              <w:end w:w="120" w:type="dxa"/>
            </w:tcMar>
          </w:tcPr>
          <w:p>
            <w:r>
              <w:t>¿Los pesos son iguales?</w:t>
            </w:r>
          </w:p>
        </w:tc>
        <w:tc>
          <w:tcPr>
            <w:tcW w:type="dxa" w:w="3360"/>
            <w:tcMar>
              <w:top w:w="80" w:type="dxa"/>
              <w:start w:w="120" w:type="dxa"/>
              <w:bottom w:w="80" w:type="dxa"/>
              <w:end w:w="120" w:type="dxa"/>
            </w:tcMar>
          </w:tcPr>
          <w:p>
            <w:r>
              <w:t>Gana la regla escrita después</w:t>
            </w:r>
          </w:p>
        </w:tc>
      </w:tr>
    </w:tbl>
    <w:p>
      <w:r>
        <w:t>Ejemplo: una regla puede entregar color y otra padding al mismo botón. Como modifican propiedades diferentes, no se elimina ninguna: el botón recibe ambas. Solo debes comparar peso cuando las dos intentan cambiar, por ejemplo, background-color.</w:t>
      </w:r>
    </w:p>
    <w:p>
      <w:pPr>
        <w:pStyle w:val="Heading2"/>
      </w:pPr>
      <w:r>
        <w:t>6.2 Cómo se obtiene el peso orientativo</w:t>
      </w:r>
    </w:p>
    <w:p>
      <w:r>
        <w:t>En esta guía escribimos la especificidad como tres grupos A-B-C. No es una suma común ni un número decimal; es una comparación por columnas, de izquierda a derecha:</w:t>
      </w:r>
    </w:p>
    <w:p>
      <w:pPr>
        <w:pStyle w:val="ListBullet"/>
      </w:pPr>
      <w:r>
        <w:t>A cuenta selectores de identificador, escritos con #.</w:t>
      </w:r>
    </w:p>
    <w:p>
      <w:pPr>
        <w:pStyle w:val="ListBullet"/>
      </w:pPr>
      <w:r>
        <w:t>B cuenta clases, selectores de atributo y pseudoclases.</w:t>
      </w:r>
    </w:p>
    <w:p>
      <w:pPr>
        <w:pStyle w:val="ListBullet"/>
      </w:pPr>
      <w:r>
        <w:t>C cuenta selectores de elemento y pseudoelementos.</w:t>
      </w:r>
    </w:p>
    <w:tbl>
      <w:tblPr>
        <w:tblStyle w:val="TableGrid"/>
        <w:tblW w:type="dxa" w:w="9360"/>
        <w:tblLayout w:type="fixed"/>
        <w:tblLook w:firstColumn="1" w:firstRow="1" w:lastColumn="0" w:lastRow="0" w:noHBand="0" w:noVBand="1" w:val="04A0"/>
        <w:tblInd w:w="120" w:type="dxa"/>
      </w:tblPr>
      <w:tblGrid>
        <w:gridCol w:w="3000"/>
        <w:gridCol w:w="2200"/>
        <w:gridCol w:w="4160"/>
      </w:tblGrid>
      <w:tr>
        <w:trPr>
          <w:tblHeader w:val="true"/>
          <w:cantSplit w:val="true"/>
        </w:trPr>
        <w:tc>
          <w:tcPr>
            <w:tcW w:type="dxa" w:w="3000"/>
            <w:shd w:fill="E8EEF5"/>
            <w:tcMar>
              <w:top w:w="80" w:type="dxa"/>
              <w:start w:w="120" w:type="dxa"/>
              <w:bottom w:w="80" w:type="dxa"/>
              <w:end w:w="120" w:type="dxa"/>
            </w:tcMar>
          </w:tcPr>
          <w:p>
            <w:r>
              <w:rPr>
                <w:rFonts w:ascii="Calibri" w:hAnsi="Calibri"/>
                <w:b/>
                <w:color w:val="0B2545"/>
              </w:rPr>
              <w:t>Selector</w:t>
            </w:r>
          </w:p>
        </w:tc>
        <w:tc>
          <w:tcPr>
            <w:tcW w:type="dxa" w:w="2200"/>
            <w:shd w:fill="E8EEF5"/>
            <w:tcMar>
              <w:top w:w="80" w:type="dxa"/>
              <w:start w:w="120" w:type="dxa"/>
              <w:bottom w:w="80" w:type="dxa"/>
              <w:end w:w="120" w:type="dxa"/>
            </w:tcMar>
          </w:tcPr>
          <w:p>
            <w:r>
              <w:rPr>
                <w:rFonts w:ascii="Calibri" w:hAnsi="Calibri"/>
                <w:b/>
                <w:color w:val="0B2545"/>
              </w:rPr>
              <w:t>Peso orientativo</w:t>
            </w:r>
          </w:p>
        </w:tc>
        <w:tc>
          <w:tcPr>
            <w:tcW w:type="dxa" w:w="41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3000"/>
            <w:tcMar>
              <w:top w:w="80" w:type="dxa"/>
              <w:start w:w="120" w:type="dxa"/>
              <w:bottom w:w="80" w:type="dxa"/>
              <w:end w:w="120" w:type="dxa"/>
            </w:tcMar>
          </w:tcPr>
          <w:p>
            <w:r>
              <w:t>Elemento o pseudoelemento</w:t>
            </w:r>
          </w:p>
        </w:tc>
        <w:tc>
          <w:tcPr>
            <w:tcW w:type="dxa" w:w="2200"/>
            <w:tcMar>
              <w:top w:w="80" w:type="dxa"/>
              <w:start w:w="120" w:type="dxa"/>
              <w:bottom w:w="80" w:type="dxa"/>
              <w:end w:w="120" w:type="dxa"/>
            </w:tcMar>
          </w:tcPr>
          <w:p>
            <w:r>
              <w:t>0-0-1</w:t>
            </w:r>
          </w:p>
        </w:tc>
        <w:tc>
          <w:tcPr>
            <w:tcW w:type="dxa" w:w="4160"/>
            <w:tcMar>
              <w:top w:w="80" w:type="dxa"/>
              <w:start w:w="120" w:type="dxa"/>
              <w:bottom w:w="80" w:type="dxa"/>
              <w:end w:w="120" w:type="dxa"/>
            </w:tcMar>
          </w:tcPr>
          <w:p>
            <w:r>
              <w:t>a</w:t>
            </w:r>
          </w:p>
        </w:tc>
      </w:tr>
      <w:tr>
        <w:trPr>
          <w:cantSplit w:val="true"/>
        </w:trPr>
        <w:tc>
          <w:tcPr>
            <w:tcW w:type="dxa" w:w="3000"/>
            <w:tcMar>
              <w:top w:w="80" w:type="dxa"/>
              <w:start w:w="120" w:type="dxa"/>
              <w:bottom w:w="80" w:type="dxa"/>
              <w:end w:w="120" w:type="dxa"/>
            </w:tcMar>
          </w:tcPr>
          <w:p>
            <w:r>
              <w:t>Clase, atributo o pseudoclase</w:t>
            </w:r>
          </w:p>
        </w:tc>
        <w:tc>
          <w:tcPr>
            <w:tcW w:type="dxa" w:w="2200"/>
            <w:tcMar>
              <w:top w:w="80" w:type="dxa"/>
              <w:start w:w="120" w:type="dxa"/>
              <w:bottom w:w="80" w:type="dxa"/>
              <w:end w:w="120" w:type="dxa"/>
            </w:tcMar>
          </w:tcPr>
          <w:p>
            <w:r>
              <w:t>0-1-0</w:t>
            </w:r>
          </w:p>
        </w:tc>
        <w:tc>
          <w:tcPr>
            <w:tcW w:type="dxa" w:w="4160"/>
            <w:tcMar>
              <w:top w:w="80" w:type="dxa"/>
              <w:start w:w="120" w:type="dxa"/>
              <w:bottom w:w="80" w:type="dxa"/>
              <w:end w:w="120" w:type="dxa"/>
            </w:tcMar>
          </w:tcPr>
          <w:p>
            <w:r>
              <w:t>.boton, [required], :hover</w:t>
            </w:r>
          </w:p>
        </w:tc>
      </w:tr>
      <w:tr>
        <w:trPr>
          <w:cantSplit w:val="true"/>
        </w:trPr>
        <w:tc>
          <w:tcPr>
            <w:tcW w:type="dxa" w:w="3000"/>
            <w:tcMar>
              <w:top w:w="80" w:type="dxa"/>
              <w:start w:w="120" w:type="dxa"/>
              <w:bottom w:w="80" w:type="dxa"/>
              <w:end w:w="120" w:type="dxa"/>
            </w:tcMar>
          </w:tcPr>
          <w:p>
            <w:r>
              <w:t>Identificador</w:t>
            </w:r>
          </w:p>
        </w:tc>
        <w:tc>
          <w:tcPr>
            <w:tcW w:type="dxa" w:w="2200"/>
            <w:tcMar>
              <w:top w:w="80" w:type="dxa"/>
              <w:start w:w="120" w:type="dxa"/>
              <w:bottom w:w="80" w:type="dxa"/>
              <w:end w:w="120" w:type="dxa"/>
            </w:tcMar>
          </w:tcPr>
          <w:p>
            <w:r>
              <w:t>1-0-0</w:t>
            </w:r>
          </w:p>
        </w:tc>
        <w:tc>
          <w:tcPr>
            <w:tcW w:type="dxa" w:w="4160"/>
            <w:tcMar>
              <w:top w:w="80" w:type="dxa"/>
              <w:start w:w="120" w:type="dxa"/>
              <w:bottom w:w="80" w:type="dxa"/>
              <w:end w:w="120" w:type="dxa"/>
            </w:tcMar>
          </w:tcPr>
          <w:p>
            <w:r>
              <w:t>#contenido-principal</w:t>
            </w:r>
          </w:p>
        </w:tc>
      </w:tr>
      <w:tr>
        <w:trPr>
          <w:cantSplit w:val="true"/>
        </w:trPr>
        <w:tc>
          <w:tcPr>
            <w:tcW w:type="dxa" w:w="3000"/>
            <w:tcMar>
              <w:top w:w="80" w:type="dxa"/>
              <w:start w:w="120" w:type="dxa"/>
              <w:bottom w:w="80" w:type="dxa"/>
              <w:end w:w="120" w:type="dxa"/>
            </w:tcMar>
          </w:tcPr>
          <w:p>
            <w:r>
              <w:t>Estilo en línea</w:t>
            </w:r>
          </w:p>
        </w:tc>
        <w:tc>
          <w:tcPr>
            <w:tcW w:type="dxa" w:w="2200"/>
            <w:tcMar>
              <w:top w:w="80" w:type="dxa"/>
              <w:start w:w="120" w:type="dxa"/>
              <w:bottom w:w="80" w:type="dxa"/>
              <w:end w:w="120" w:type="dxa"/>
            </w:tcMar>
          </w:tcPr>
          <w:p>
            <w:r>
              <w:t>Más alto</w:t>
            </w:r>
          </w:p>
        </w:tc>
        <w:tc>
          <w:tcPr>
            <w:tcW w:type="dxa" w:w="4160"/>
            <w:tcMar>
              <w:top w:w="80" w:type="dxa"/>
              <w:start w:w="120" w:type="dxa"/>
              <w:bottom w:w="80" w:type="dxa"/>
              <w:end w:w="120" w:type="dxa"/>
            </w:tcMar>
          </w:tcPr>
          <w:p>
            <w:r>
              <w:t>style="color: red"</w:t>
            </w:r>
          </w:p>
        </w:tc>
      </w:tr>
    </w:tbl>
    <w:tbl>
      <w:tblPr>
        <w:tblStyle w:val="TableGrid"/>
        <w:tblW w:type="dxa" w:w="9360"/>
        <w:tblLayout w:type="fixed"/>
        <w:tblLook w:firstColumn="1" w:firstRow="1" w:lastColumn="0" w:lastRow="0" w:noHBand="0" w:noVBand="1" w:val="04A0"/>
        <w:tblInd w:w="120" w:type="dxa"/>
      </w:tblPr>
      <w:tblGrid>
        <w:gridCol w:w="3000"/>
        <w:gridCol w:w="4560"/>
        <w:gridCol w:w="1800"/>
      </w:tblGrid>
      <w:tr>
        <w:trPr>
          <w:tblHeader w:val="true"/>
          <w:cantSplit w:val="true"/>
        </w:trPr>
        <w:tc>
          <w:tcPr>
            <w:tcW w:type="dxa" w:w="3000"/>
            <w:shd w:fill="E8EEF5"/>
            <w:tcMar>
              <w:top w:w="80" w:type="dxa"/>
              <w:start w:w="120" w:type="dxa"/>
              <w:bottom w:w="80" w:type="dxa"/>
              <w:end w:w="120" w:type="dxa"/>
            </w:tcMar>
          </w:tcPr>
          <w:p>
            <w:r>
              <w:rPr>
                <w:rFonts w:ascii="Calibri" w:hAnsi="Calibri"/>
                <w:b/>
                <w:color w:val="0B2545"/>
              </w:rPr>
              <w:t>Selector completo</w:t>
            </w:r>
          </w:p>
        </w:tc>
        <w:tc>
          <w:tcPr>
            <w:tcW w:type="dxa" w:w="4560"/>
            <w:shd w:fill="E8EEF5"/>
            <w:tcMar>
              <w:top w:w="80" w:type="dxa"/>
              <w:start w:w="120" w:type="dxa"/>
              <w:bottom w:w="80" w:type="dxa"/>
              <w:end w:w="120" w:type="dxa"/>
            </w:tcMar>
          </w:tcPr>
          <w:p>
            <w:r>
              <w:rPr>
                <w:rFonts w:ascii="Calibri" w:hAnsi="Calibri"/>
                <w:b/>
                <w:color w:val="0B2545"/>
              </w:rPr>
              <w:t>Cómo se cuenta</w:t>
            </w:r>
          </w:p>
        </w:tc>
        <w:tc>
          <w:tcPr>
            <w:tcW w:type="dxa" w:w="1800"/>
            <w:shd w:fill="E8EEF5"/>
            <w:tcMar>
              <w:top w:w="80" w:type="dxa"/>
              <w:start w:w="120" w:type="dxa"/>
              <w:bottom w:w="80" w:type="dxa"/>
              <w:end w:w="120" w:type="dxa"/>
            </w:tcMar>
          </w:tcPr>
          <w:p>
            <w:r>
              <w:rPr>
                <w:rFonts w:ascii="Calibri" w:hAnsi="Calibri"/>
                <w:b/>
                <w:color w:val="0B2545"/>
              </w:rPr>
              <w:t>Peso</w:t>
            </w:r>
          </w:p>
        </w:tc>
      </w:tr>
      <w:tr>
        <w:trPr>
          <w:cantSplit w:val="true"/>
        </w:trPr>
        <w:tc>
          <w:tcPr>
            <w:tcW w:type="dxa" w:w="3000"/>
            <w:tcMar>
              <w:top w:w="80" w:type="dxa"/>
              <w:start w:w="120" w:type="dxa"/>
              <w:bottom w:w="80" w:type="dxa"/>
              <w:end w:w="120" w:type="dxa"/>
            </w:tcMar>
          </w:tcPr>
          <w:p>
            <w:r>
              <w:t>a</w:t>
            </w:r>
          </w:p>
        </w:tc>
        <w:tc>
          <w:tcPr>
            <w:tcW w:type="dxa" w:w="4560"/>
            <w:tcMar>
              <w:top w:w="80" w:type="dxa"/>
              <w:start w:w="120" w:type="dxa"/>
              <w:bottom w:w="80" w:type="dxa"/>
              <w:end w:w="120" w:type="dxa"/>
            </w:tcMar>
          </w:tcPr>
          <w:p>
            <w:r>
              <w:t>0 id · 0 clases · 1 elemento</w:t>
            </w:r>
          </w:p>
        </w:tc>
        <w:tc>
          <w:tcPr>
            <w:tcW w:type="dxa" w:w="1800"/>
            <w:tcMar>
              <w:top w:w="80" w:type="dxa"/>
              <w:start w:w="120" w:type="dxa"/>
              <w:bottom w:w="80" w:type="dxa"/>
              <w:end w:w="120" w:type="dxa"/>
            </w:tcMar>
          </w:tcPr>
          <w:p>
            <w:r>
              <w:t>0-0-1</w:t>
            </w:r>
          </w:p>
        </w:tc>
      </w:tr>
      <w:tr>
        <w:trPr>
          <w:cantSplit w:val="true"/>
        </w:trPr>
        <w:tc>
          <w:tcPr>
            <w:tcW w:type="dxa" w:w="3000"/>
            <w:tcMar>
              <w:top w:w="80" w:type="dxa"/>
              <w:start w:w="120" w:type="dxa"/>
              <w:bottom w:w="80" w:type="dxa"/>
              <w:end w:w="120" w:type="dxa"/>
            </w:tcMar>
          </w:tcPr>
          <w:p>
            <w:r>
              <w:t>.boton</w:t>
            </w:r>
          </w:p>
        </w:tc>
        <w:tc>
          <w:tcPr>
            <w:tcW w:type="dxa" w:w="4560"/>
            <w:tcMar>
              <w:top w:w="80" w:type="dxa"/>
              <w:start w:w="120" w:type="dxa"/>
              <w:bottom w:w="80" w:type="dxa"/>
              <w:end w:w="120" w:type="dxa"/>
            </w:tcMar>
          </w:tcPr>
          <w:p>
            <w:r>
              <w:t>0 id · 1 clase · 0 elementos</w:t>
            </w:r>
          </w:p>
        </w:tc>
        <w:tc>
          <w:tcPr>
            <w:tcW w:type="dxa" w:w="1800"/>
            <w:tcMar>
              <w:top w:w="80" w:type="dxa"/>
              <w:start w:w="120" w:type="dxa"/>
              <w:bottom w:w="80" w:type="dxa"/>
              <w:end w:w="120" w:type="dxa"/>
            </w:tcMar>
          </w:tcPr>
          <w:p>
            <w:r>
              <w:t>0-1-0</w:t>
            </w:r>
          </w:p>
        </w:tc>
      </w:tr>
      <w:tr>
        <w:trPr>
          <w:cantSplit w:val="true"/>
        </w:trPr>
        <w:tc>
          <w:tcPr>
            <w:tcW w:type="dxa" w:w="3000"/>
            <w:tcMar>
              <w:top w:w="80" w:type="dxa"/>
              <w:start w:w="120" w:type="dxa"/>
              <w:bottom w:w="80" w:type="dxa"/>
              <w:end w:w="120" w:type="dxa"/>
            </w:tcMar>
          </w:tcPr>
          <w:p>
            <w:r>
              <w:t>.menu a</w:t>
            </w:r>
          </w:p>
        </w:tc>
        <w:tc>
          <w:tcPr>
            <w:tcW w:type="dxa" w:w="4560"/>
            <w:tcMar>
              <w:top w:w="80" w:type="dxa"/>
              <w:start w:w="120" w:type="dxa"/>
              <w:bottom w:w="80" w:type="dxa"/>
              <w:end w:w="120" w:type="dxa"/>
            </w:tcMar>
          </w:tcPr>
          <w:p>
            <w:r>
              <w:t>0 id · 1 clase · 1 elemento</w:t>
            </w:r>
          </w:p>
        </w:tc>
        <w:tc>
          <w:tcPr>
            <w:tcW w:type="dxa" w:w="1800"/>
            <w:tcMar>
              <w:top w:w="80" w:type="dxa"/>
              <w:start w:w="120" w:type="dxa"/>
              <w:bottom w:w="80" w:type="dxa"/>
              <w:end w:w="120" w:type="dxa"/>
            </w:tcMar>
          </w:tcPr>
          <w:p>
            <w:r>
              <w:t>0-1-1</w:t>
            </w:r>
          </w:p>
        </w:tc>
      </w:tr>
      <w:tr>
        <w:trPr>
          <w:cantSplit w:val="true"/>
        </w:trPr>
        <w:tc>
          <w:tcPr>
            <w:tcW w:type="dxa" w:w="3000"/>
            <w:tcMar>
              <w:top w:w="80" w:type="dxa"/>
              <w:start w:w="120" w:type="dxa"/>
              <w:bottom w:w="80" w:type="dxa"/>
              <w:end w:w="120" w:type="dxa"/>
            </w:tcMar>
          </w:tcPr>
          <w:p>
            <w:r>
              <w:t>#principal .boton</w:t>
            </w:r>
          </w:p>
        </w:tc>
        <w:tc>
          <w:tcPr>
            <w:tcW w:type="dxa" w:w="4560"/>
            <w:tcMar>
              <w:top w:w="80" w:type="dxa"/>
              <w:start w:w="120" w:type="dxa"/>
              <w:bottom w:w="80" w:type="dxa"/>
              <w:end w:w="120" w:type="dxa"/>
            </w:tcMar>
          </w:tcPr>
          <w:p>
            <w:r>
              <w:t>1 id · 1 clase · 0 elementos</w:t>
            </w:r>
          </w:p>
        </w:tc>
        <w:tc>
          <w:tcPr>
            <w:tcW w:type="dxa" w:w="1800"/>
            <w:tcMar>
              <w:top w:w="80" w:type="dxa"/>
              <w:start w:w="120" w:type="dxa"/>
              <w:bottom w:w="80" w:type="dxa"/>
              <w:end w:w="120" w:type="dxa"/>
            </w:tcMar>
          </w:tcPr>
          <w:p>
            <w:r>
              <w:t>1-1-0</w:t>
            </w:r>
          </w:p>
        </w:tc>
      </w:tr>
    </w:tbl>
    <w:p>
      <w:r>
        <w:t>La comparación comienza en A. Por eso 1-0-0 gana frente a 0-20-20: tener un identificador pesa más que cualquier cantidad en las columnas posteriores. Si A empata, se compara B; si B también empata, se compara C.</w:t>
      </w:r>
    </w:p>
    <w:p>
      <w:pPr>
        <w:pStyle w:val="Callout"/>
        <w:shd w:fill="FFF7E6"/>
        <w:pBdr>
          <w:left w:val="single" w:sz="18" w:space="7" w:color="B7791F"/>
        </w:pBdr>
      </w:pPr>
      <w:r>
        <w:rPr>
          <w:rFonts w:ascii="Calibri" w:hAnsi="Calibri"/>
          <w:b/>
          <w:color w:val="B7791F"/>
        </w:rPr>
        <w:t xml:space="preserve">Estilo en línea: </w:t>
      </w:r>
      <w:r>
        <w:rPr>
          <w:rFonts w:ascii="Calibri" w:hAnsi="Calibri"/>
          <w:color w:val="111111"/>
        </w:rPr>
        <w:t>Un atributo style escrito directamente en HTML se considera por encima de esta notación de tres grupos. No lo mezclaremos con el CSS del proyecto porque dificulta reutilizar y mantener los estilos.</w:t>
      </w:r>
    </w:p>
    <w:p>
      <w:pPr>
        <w:pStyle w:val="CodeBlock"/>
        <w:keepLines/>
      </w:pPr>
      <w:r>
        <w:rPr>
          <w:rFonts w:ascii="Consolas" w:hAnsi="Consolas"/>
          <w:color w:val="0B2545"/>
          <w:sz w:val="18"/>
        </w:rPr>
        <w:t>a { color: navy; }        /* 0-0-1 */</w:t>
      </w:r>
      <w:r>
        <w:br/>
      </w:r>
      <w:r>
        <w:rPr>
          <w:rFonts w:ascii="Consolas" w:hAnsi="Consolas"/>
          <w:color w:val="0B2545"/>
          <w:sz w:val="18"/>
        </w:rPr>
        <w:t>.menu a { color: white; }  /* 0-1-1: gana en la navegación */</w:t>
      </w:r>
    </w:p>
    <w:p>
      <w:r>
        <w:t>En el ejemplo, un enlace que esté dentro de .menu coincide con ambas reglas. .menu a es más específico porque combina una clase y un elemento; por eso su texto queda blanco.</w:t>
      </w:r>
    </w:p>
    <w:p>
      <w:pPr>
        <w:pStyle w:val="Heading2"/>
      </w:pPr>
      <w:r>
        <w:t>6.3 La cascada paso a paso</w:t>
      </w:r>
    </w:p>
    <w:p>
      <w:pPr>
        <w:pStyle w:val="CodeBlock"/>
        <w:keepLines/>
      </w:pPr>
      <w:r>
        <w:rPr>
          <w:rFonts w:ascii="Consolas" w:hAnsi="Consolas"/>
          <w:color w:val="0B2545"/>
          <w:sz w:val="18"/>
        </w:rPr>
        <w:t>.boton { background-color: blue; }</w:t>
      </w:r>
      <w:r>
        <w:br/>
      </w:r>
      <w:r>
        <w:rPr>
          <w:rFonts w:ascii="Consolas" w:hAnsi="Consolas"/>
          <w:color w:val="0B2545"/>
          <w:sz w:val="18"/>
        </w:rPr>
        <w:t>a.boton { background-color: green; }</w:t>
      </w:r>
      <w:r>
        <w:br/>
      </w:r>
      <w:r>
        <w:rPr>
          <w:rFonts w:ascii="Consolas" w:hAnsi="Consolas"/>
          <w:color w:val="0B2545"/>
          <w:sz w:val="18"/>
        </w:rPr>
        <w:t>.boton { background-color: orange; }</w:t>
      </w:r>
    </w:p>
    <w:p>
      <w:r>
        <w:t>Para un enlace &lt;a class="boton"&gt;, la regla a.boton gana y el fondo queda verde. Aunque la regla naranja aparece después, .boton tiene menor especificidad. Si las reglas primera y tercera fueran las únicas, ganaría la tercera por estar más abajo.</w:t>
      </w:r>
    </w:p>
    <w:p>
      <w:pPr>
        <w:pStyle w:val="Callout"/>
        <w:shd w:fill="E8EEF5"/>
        <w:pBdr>
          <w:left w:val="single" w:sz="18" w:space="7" w:color="145DA0"/>
        </w:pBdr>
      </w:pPr>
      <w:r>
        <w:rPr>
          <w:rFonts w:ascii="Calibri" w:hAnsi="Calibri"/>
          <w:b/>
          <w:color w:val="145DA0"/>
        </w:rPr>
        <w:t xml:space="preserve">No sumes números de forma mecánica: </w:t>
      </w:r>
      <w:r>
        <w:rPr>
          <w:rFonts w:ascii="Calibri" w:hAnsi="Calibri"/>
          <w:color w:val="111111"/>
        </w:rPr>
        <w:t>La notación de peso ayuda a comparar, pero lo importante es reconocer identificadores, clases y elementos. Mantén los selectores breves para que el resultado sea fácil de predecir.</w:t>
      </w:r>
    </w:p>
    <w:p>
      <w:pPr>
        <w:pStyle w:val="Heading2"/>
      </w:pPr>
      <w:r>
        <w:t>6.4 Herencia</w:t>
      </w:r>
    </w:p>
    <w:p>
      <w:r>
        <w:t>Herencia significa que ciertas propiedades del elemento padre pasan a sus descendientes. Es útil para definir tipografía o color una sola vez. No todas las propiedades se heredan, porque un margen o borde heredado produciría cajas difíciles de controlar.</w:t>
      </w:r>
    </w:p>
    <w:p>
      <w:pPr>
        <w:pStyle w:val="CodeBlock"/>
        <w:keepLines/>
      </w:pPr>
      <w:r>
        <w:rPr>
          <w:rFonts w:ascii="Consolas" w:hAnsi="Consolas"/>
          <w:color w:val="0B2545"/>
          <w:sz w:val="18"/>
        </w:rPr>
        <w:t>body {</w:t>
      </w:r>
      <w:r>
        <w:br/>
      </w:r>
      <w:r>
        <w:rPr>
          <w:rFonts w:ascii="Consolas" w:hAnsi="Consolas"/>
          <w:color w:val="0B2545"/>
          <w:sz w:val="18"/>
        </w:rPr>
        <w:t xml:space="preserve">  color: #183044;</w:t>
      </w:r>
      <w:r>
        <w:br/>
      </w:r>
      <w:r>
        <w:rPr>
          <w:rFonts w:ascii="Consolas" w:hAnsi="Consolas"/>
          <w:color w:val="0B2545"/>
          <w:sz w:val="18"/>
        </w:rPr>
        <w:t xml:space="preserve">  font-family: Arial, sans-serif;</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 Los párrafos y títulos heredan normalmente color y fuente.</w:t>
      </w:r>
      <w:r>
        <w:br/>
      </w:r>
      <w:r>
        <w:rPr>
          <w:rFonts w:ascii="Consolas" w:hAnsi="Consolas"/>
          <w:color w:val="0B2545"/>
          <w:sz w:val="18"/>
        </w:rPr>
        <w:t xml:space="preserve">   margin, padding, border y background no se heredan. */</w:t>
      </w:r>
    </w:p>
    <w:p>
      <w:pPr>
        <w:pStyle w:val="Callout"/>
        <w:shd w:fill="EAF6F1"/>
        <w:pBdr>
          <w:left w:val="single" w:sz="18" w:space="7" w:color="2A7F62"/>
        </w:pBdr>
      </w:pPr>
      <w:r>
        <w:rPr>
          <w:rFonts w:ascii="Calibri" w:hAnsi="Calibri"/>
          <w:b/>
          <w:color w:val="2A7F62"/>
        </w:rPr>
        <w:t xml:space="preserve">Palabra clave inherit: </w:t>
      </w:r>
      <w:r>
        <w:rPr>
          <w:rFonts w:ascii="Calibri" w:hAnsi="Calibri"/>
          <w:color w:val="111111"/>
        </w:rPr>
        <w:t>Puede forzar la herencia, por ejemplo button { font: inherit; }. Esto hace que el botón utilice la tipografía definida en su contexto.</w:t>
      </w:r>
    </w:p>
    <w:p>
      <w:pPr>
        <w:pStyle w:val="Callout"/>
        <w:shd w:fill="FFF7E6"/>
        <w:pBdr>
          <w:left w:val="single" w:sz="18" w:space="7" w:color="B7791F"/>
        </w:pBdr>
      </w:pPr>
      <w:r>
        <w:rPr>
          <w:rFonts w:ascii="Calibri" w:hAnsi="Calibri"/>
          <w:b/>
          <w:color w:val="B7791F"/>
        </w:rPr>
        <w:t xml:space="preserve">Evita !important: </w:t>
      </w:r>
      <w:r>
        <w:rPr>
          <w:rFonts w:ascii="Calibri" w:hAnsi="Calibri"/>
          <w:color w:val="111111"/>
        </w:rPr>
        <w:t>No lo uses para tapar conflictos. Revisa primero el selector, el orden de las reglas y las herramientas de desarrollo. Una hoja mantenible requiere reglas fáciles de explicar.</w:t>
      </w:r>
    </w:p>
    <w:p>
      <w:pPr>
        <w:pStyle w:val="Heading2"/>
      </w:pPr>
      <w:r>
        <w:t>6.5 Experimento rápido con DevTools</w:t>
      </w:r>
    </w:p>
    <w:p>
      <w:pPr>
        <w:spacing w:before="180" w:after="80"/>
      </w:pPr>
      <w:r>
        <w:rPr>
          <w:rFonts w:ascii="Calibri" w:hAnsi="Calibri"/>
          <w:b/>
          <w:color w:val="145DA0"/>
          <w:sz w:val="24"/>
        </w:rPr>
        <w:t xml:space="preserve">Paso 1. </w:t>
      </w:r>
      <w:r>
        <w:rPr>
          <w:rFonts w:ascii="Calibri" w:hAnsi="Calibri"/>
          <w:b/>
          <w:color w:val="0B2545"/>
          <w:sz w:val="24"/>
        </w:rPr>
        <w:t>Inspeccionar un enlace del menú</w:t>
      </w:r>
    </w:p>
    <w:p>
      <w:r>
        <w:t>Presiona F12, utiliza el selector de elementos y elige un enlace. En Styles observa reglas activas y declaraciones tachadas.</w:t>
      </w:r>
    </w:p>
    <w:p>
      <w:pPr>
        <w:spacing w:before="180" w:after="80"/>
      </w:pPr>
      <w:r>
        <w:rPr>
          <w:rFonts w:ascii="Calibri" w:hAnsi="Calibri"/>
          <w:b/>
          <w:color w:val="145DA0"/>
          <w:sz w:val="24"/>
        </w:rPr>
        <w:t xml:space="preserve">Paso 2. </w:t>
      </w:r>
      <w:r>
        <w:rPr>
          <w:rFonts w:ascii="Calibri" w:hAnsi="Calibri"/>
          <w:b/>
          <w:color w:val="0B2545"/>
          <w:sz w:val="24"/>
        </w:rPr>
        <w:t>Desactivar una declaración</w:t>
      </w:r>
    </w:p>
    <w:p>
      <w:r>
        <w:t>Desmarca temporalmente color o padding. El cambio no modifica el archivo: sirve para comprender el resultado antes de editar.</w:t>
      </w:r>
    </w:p>
    <w:p>
      <w:pPr>
        <w:spacing w:before="180" w:after="80"/>
      </w:pPr>
      <w:r>
        <w:rPr>
          <w:rFonts w:ascii="Calibri" w:hAnsi="Calibri"/>
          <w:b/>
          <w:color w:val="145DA0"/>
          <w:sz w:val="24"/>
        </w:rPr>
        <w:t xml:space="preserve">Paso 3. </w:t>
      </w:r>
      <w:r>
        <w:rPr>
          <w:rFonts w:ascii="Calibri" w:hAnsi="Calibri"/>
          <w:b/>
          <w:color w:val="0B2545"/>
          <w:sz w:val="24"/>
        </w:rPr>
        <w:t>Identificar el origen</w:t>
      </w:r>
    </w:p>
    <w:p>
      <w:r>
        <w:t>Anota el selector y la línea que gana. Si aparece tachado, compara especificidad y orden.</w:t>
      </w:r>
    </w:p>
    <w:p>
      <w:pPr>
        <w:pStyle w:val="Heading1"/>
      </w:pPr>
      <w:r>
        <w:t>7. Modelo de caja</w:t>
      </w:r>
    </w:p>
    <w:p>
      <w:r>
        <w:t>Para CSS, prácticamente todo elemento ocupa una caja rectangular, aunque no tenga un borde visible. Imagina una fotografía enmarcada: la imagen es el contenido, el paspartú es el padding, el marco es el border y la distancia respecto de otros cuadros es el margin.</w:t>
      </w:r>
    </w:p>
    <w:p>
      <w:r>
        <w:t>Las cuatro capas se leen desde adentro hacia afuera: contenido → padding → border → margin.</w:t>
      </w:r>
    </w:p>
    <w:tbl>
      <w:tblPr>
        <w:tblStyle w:val="TableGrid"/>
        <w:tblW w:type="dxa" w:w="9360"/>
        <w:tblLayout w:type="fixed"/>
        <w:tblLook w:firstColumn="1" w:firstRow="1" w:lastColumn="0" w:lastRow="0" w:noHBand="0" w:noVBand="1" w:val="04A0"/>
        <w:tblInd w:w="120" w:type="dxa"/>
      </w:tblPr>
      <w:tblGrid>
        <w:gridCol w:w="1900"/>
        <w:gridCol w:w="2700"/>
        <w:gridCol w:w="4760"/>
      </w:tblGrid>
      <w:tr>
        <w:trPr>
          <w:tblHeader w:val="true"/>
          <w:cantSplit w:val="true"/>
        </w:trPr>
        <w:tc>
          <w:tcPr>
            <w:tcW w:type="dxa" w:w="1900"/>
            <w:shd w:fill="E8EEF5"/>
            <w:tcMar>
              <w:top w:w="80" w:type="dxa"/>
              <w:start w:w="120" w:type="dxa"/>
              <w:bottom w:w="80" w:type="dxa"/>
              <w:end w:w="120" w:type="dxa"/>
            </w:tcMar>
          </w:tcPr>
          <w:p>
            <w:r>
              <w:rPr>
                <w:rFonts w:ascii="Calibri" w:hAnsi="Calibri"/>
                <w:b/>
                <w:color w:val="0B2545"/>
              </w:rPr>
              <w:t>Capa</w:t>
            </w:r>
          </w:p>
        </w:tc>
        <w:tc>
          <w:tcPr>
            <w:tcW w:type="dxa" w:w="2700"/>
            <w:shd w:fill="E8EEF5"/>
            <w:tcMar>
              <w:top w:w="80" w:type="dxa"/>
              <w:start w:w="120" w:type="dxa"/>
              <w:bottom w:w="80" w:type="dxa"/>
              <w:end w:w="120" w:type="dxa"/>
            </w:tcMar>
          </w:tcPr>
          <w:p>
            <w:r>
              <w:rPr>
                <w:rFonts w:ascii="Calibri" w:hAnsi="Calibri"/>
                <w:b/>
                <w:color w:val="0B2545"/>
              </w:rPr>
              <w:t>Propiedad</w:t>
            </w:r>
          </w:p>
        </w:tc>
        <w:tc>
          <w:tcPr>
            <w:tcW w:type="dxa" w:w="4760"/>
            <w:shd w:fill="E8EEF5"/>
            <w:tcMar>
              <w:top w:w="80" w:type="dxa"/>
              <w:start w:w="120" w:type="dxa"/>
              <w:bottom w:w="80" w:type="dxa"/>
              <w:end w:w="120" w:type="dxa"/>
            </w:tcMar>
          </w:tcPr>
          <w:p>
            <w:r>
              <w:rPr>
                <w:rFonts w:ascii="Calibri" w:hAnsi="Calibri"/>
                <w:b/>
                <w:color w:val="0B2545"/>
              </w:rPr>
              <w:t>Responsabilidad</w:t>
            </w:r>
          </w:p>
        </w:tc>
      </w:tr>
      <w:tr>
        <w:trPr>
          <w:cantSplit w:val="true"/>
        </w:trPr>
        <w:tc>
          <w:tcPr>
            <w:tcW w:type="dxa" w:w="1900"/>
            <w:tcMar>
              <w:top w:w="80" w:type="dxa"/>
              <w:start w:w="120" w:type="dxa"/>
              <w:bottom w:w="80" w:type="dxa"/>
              <w:end w:w="120" w:type="dxa"/>
            </w:tcMar>
          </w:tcPr>
          <w:p>
            <w:r>
              <w:t>Contenido</w:t>
            </w:r>
          </w:p>
        </w:tc>
        <w:tc>
          <w:tcPr>
            <w:tcW w:type="dxa" w:w="2700"/>
            <w:tcMar>
              <w:top w:w="80" w:type="dxa"/>
              <w:start w:w="120" w:type="dxa"/>
              <w:bottom w:w="80" w:type="dxa"/>
              <w:end w:w="120" w:type="dxa"/>
            </w:tcMar>
          </w:tcPr>
          <w:p>
            <w:r>
              <w:t>width / height</w:t>
            </w:r>
          </w:p>
        </w:tc>
        <w:tc>
          <w:tcPr>
            <w:tcW w:type="dxa" w:w="4760"/>
            <w:tcMar>
              <w:top w:w="80" w:type="dxa"/>
              <w:start w:w="120" w:type="dxa"/>
              <w:bottom w:w="80" w:type="dxa"/>
              <w:end w:w="120" w:type="dxa"/>
            </w:tcMar>
          </w:tcPr>
          <w:p>
            <w:r>
              <w:t>Área utilizada por texto, imagen o control</w:t>
            </w:r>
          </w:p>
        </w:tc>
      </w:tr>
      <w:tr>
        <w:trPr>
          <w:cantSplit w:val="true"/>
        </w:trPr>
        <w:tc>
          <w:tcPr>
            <w:tcW w:type="dxa" w:w="1900"/>
            <w:tcMar>
              <w:top w:w="80" w:type="dxa"/>
              <w:start w:w="120" w:type="dxa"/>
              <w:bottom w:w="80" w:type="dxa"/>
              <w:end w:w="120" w:type="dxa"/>
            </w:tcMar>
          </w:tcPr>
          <w:p>
            <w:r>
              <w:t>Relleno</w:t>
            </w:r>
          </w:p>
        </w:tc>
        <w:tc>
          <w:tcPr>
            <w:tcW w:type="dxa" w:w="2700"/>
            <w:tcMar>
              <w:top w:w="80" w:type="dxa"/>
              <w:start w:w="120" w:type="dxa"/>
              <w:bottom w:w="80" w:type="dxa"/>
              <w:end w:w="120" w:type="dxa"/>
            </w:tcMar>
          </w:tcPr>
          <w:p>
            <w:r>
              <w:t>padding</w:t>
            </w:r>
          </w:p>
        </w:tc>
        <w:tc>
          <w:tcPr>
            <w:tcW w:type="dxa" w:w="4760"/>
            <w:tcMar>
              <w:top w:w="80" w:type="dxa"/>
              <w:start w:w="120" w:type="dxa"/>
              <w:bottom w:w="80" w:type="dxa"/>
              <w:end w:w="120" w:type="dxa"/>
            </w:tcMar>
          </w:tcPr>
          <w:p>
            <w:r>
              <w:t>Espacio interior entre contenido y borde</w:t>
            </w:r>
          </w:p>
        </w:tc>
      </w:tr>
      <w:tr>
        <w:trPr>
          <w:cantSplit w:val="true"/>
        </w:trPr>
        <w:tc>
          <w:tcPr>
            <w:tcW w:type="dxa" w:w="1900"/>
            <w:tcMar>
              <w:top w:w="80" w:type="dxa"/>
              <w:start w:w="120" w:type="dxa"/>
              <w:bottom w:w="80" w:type="dxa"/>
              <w:end w:w="120" w:type="dxa"/>
            </w:tcMar>
          </w:tcPr>
          <w:p>
            <w:r>
              <w:t>Borde</w:t>
            </w:r>
          </w:p>
        </w:tc>
        <w:tc>
          <w:tcPr>
            <w:tcW w:type="dxa" w:w="2700"/>
            <w:tcMar>
              <w:top w:w="80" w:type="dxa"/>
              <w:start w:w="120" w:type="dxa"/>
              <w:bottom w:w="80" w:type="dxa"/>
              <w:end w:w="120" w:type="dxa"/>
            </w:tcMar>
          </w:tcPr>
          <w:p>
            <w:r>
              <w:t>border</w:t>
            </w:r>
          </w:p>
        </w:tc>
        <w:tc>
          <w:tcPr>
            <w:tcW w:type="dxa" w:w="4760"/>
            <w:tcMar>
              <w:top w:w="80" w:type="dxa"/>
              <w:start w:w="120" w:type="dxa"/>
              <w:bottom w:w="80" w:type="dxa"/>
              <w:end w:w="120" w:type="dxa"/>
            </w:tcMar>
          </w:tcPr>
          <w:p>
            <w:r>
              <w:t>Límite visible de la caja</w:t>
            </w:r>
          </w:p>
        </w:tc>
      </w:tr>
      <w:tr>
        <w:trPr>
          <w:cantSplit w:val="true"/>
        </w:trPr>
        <w:tc>
          <w:tcPr>
            <w:tcW w:type="dxa" w:w="1900"/>
            <w:tcMar>
              <w:top w:w="80" w:type="dxa"/>
              <w:start w:w="120" w:type="dxa"/>
              <w:bottom w:w="80" w:type="dxa"/>
              <w:end w:w="120" w:type="dxa"/>
            </w:tcMar>
          </w:tcPr>
          <w:p>
            <w:r>
              <w:t>Margen</w:t>
            </w:r>
          </w:p>
        </w:tc>
        <w:tc>
          <w:tcPr>
            <w:tcW w:type="dxa" w:w="2700"/>
            <w:tcMar>
              <w:top w:w="80" w:type="dxa"/>
              <w:start w:w="120" w:type="dxa"/>
              <w:bottom w:w="80" w:type="dxa"/>
              <w:end w:w="120" w:type="dxa"/>
            </w:tcMar>
          </w:tcPr>
          <w:p>
            <w:r>
              <w:t>margin</w:t>
            </w:r>
          </w:p>
        </w:tc>
        <w:tc>
          <w:tcPr>
            <w:tcW w:type="dxa" w:w="4760"/>
            <w:tcMar>
              <w:top w:w="80" w:type="dxa"/>
              <w:start w:w="120" w:type="dxa"/>
              <w:bottom w:w="80" w:type="dxa"/>
              <w:end w:w="120" w:type="dxa"/>
            </w:tcMar>
          </w:tcPr>
          <w:p>
            <w:r>
              <w:t>Separación exterior respecto de otras cajas</w:t>
            </w:r>
          </w:p>
        </w:tc>
      </w:tr>
    </w:tbl>
    <w:p>
      <w:pPr>
        <w:pStyle w:val="Heading2"/>
      </w:pPr>
      <w:r>
        <w:t>7.1 Margin y padding no son equivalentes</w:t>
      </w:r>
    </w:p>
    <w:p>
      <w:pPr>
        <w:pStyle w:val="CodeBlock"/>
        <w:keepLines/>
      </w:pPr>
      <w:r>
        <w:rPr>
          <w:rFonts w:ascii="Consolas" w:hAnsi="Consolas"/>
          <w:color w:val="0B2545"/>
          <w:sz w:val="18"/>
        </w:rPr>
        <w:t>.tarjeta {</w:t>
      </w:r>
      <w:r>
        <w:br/>
      </w:r>
      <w:r>
        <w:rPr>
          <w:rFonts w:ascii="Consolas" w:hAnsi="Consolas"/>
          <w:color w:val="0B2545"/>
          <w:sz w:val="18"/>
        </w:rPr>
        <w:t xml:space="preserve">  padding: 1rem;       /* aire dentro de la tarjeta */</w:t>
      </w:r>
      <w:r>
        <w:br/>
      </w:r>
      <w:r>
        <w:rPr>
          <w:rFonts w:ascii="Consolas" w:hAnsi="Consolas"/>
          <w:color w:val="0B2545"/>
          <w:sz w:val="18"/>
        </w:rPr>
        <w:t xml:space="preserve">  border: 1px solid #c9d4de;</w:t>
      </w:r>
      <w:r>
        <w:br/>
      </w:r>
      <w:r>
        <w:rPr>
          <w:rFonts w:ascii="Consolas" w:hAnsi="Consolas"/>
          <w:color w:val="0B2545"/>
          <w:sz w:val="18"/>
        </w:rPr>
        <w:t xml:space="preserve">  margin-bottom: 2rem; /* distancia con la siguiente tarjeta */</w:t>
      </w:r>
      <w:r>
        <w:br/>
      </w:r>
      <w:r>
        <w:rPr>
          <w:rFonts w:ascii="Consolas" w:hAnsi="Consolas"/>
          <w:color w:val="0B2545"/>
          <w:sz w:val="18"/>
        </w:rPr>
        <w:t>}</w:t>
      </w:r>
    </w:p>
    <w:p>
      <w:r>
        <w:t>El fondo de la tarjeta cubre contenido y padding, pero no cubre margin. Si el texto está demasiado cerca del borde, aumenta padding. Si dos tarjetas están demasiado juntas, ajusta margin o el gap de su contenedor.</w:t>
      </w:r>
    </w:p>
    <w:p>
      <w:pPr>
        <w:pStyle w:val="Heading2"/>
      </w:pPr>
      <w:r>
        <w:t>7.2 Cálculo del tamaño real</w:t>
      </w:r>
    </w:p>
    <w:p>
      <w:r>
        <w:t>content-box es el modelo de caja predeterminado del navegador. Su nombre significa caja de contenido: cuando declaras width o height, la medida se aplica únicamente al área de contenido. El padding y el border se agregan por fuera de esa medida.</w:t>
      </w:r>
    </w:p>
    <w:p>
      <w:r>
        <w:t>Por eso una caja con width: 300px, padding de 20px a cada lado y borde de 2px a cada lado ocupa 344px: 300 + 20 + 20 + 2 + 2. El margen se suma aún más afuera, pero no forma parte del ancho visible de la caja.</w:t>
      </w:r>
    </w:p>
    <w:p>
      <w:pPr>
        <w:pStyle w:val="CodeBlock"/>
        <w:keepLines/>
      </w:pPr>
      <w:r>
        <w:rPr>
          <w:rFonts w:ascii="Consolas" w:hAnsi="Consolas"/>
          <w:color w:val="0B2545"/>
          <w:sz w:val="18"/>
        </w:rPr>
        <w:t>.ejemplo {</w:t>
      </w:r>
      <w:r>
        <w:br/>
      </w:r>
      <w:r>
        <w:rPr>
          <w:rFonts w:ascii="Consolas" w:hAnsi="Consolas"/>
          <w:color w:val="0B2545"/>
          <w:sz w:val="18"/>
        </w:rPr>
        <w:t xml:space="preserve">  width: 300px;</w:t>
      </w:r>
      <w:r>
        <w:br/>
      </w:r>
      <w:r>
        <w:rPr>
          <w:rFonts w:ascii="Consolas" w:hAnsi="Consolas"/>
          <w:color w:val="0B2545"/>
          <w:sz w:val="18"/>
        </w:rPr>
        <w:t xml:space="preserve">  padding: 20px;</w:t>
      </w:r>
      <w:r>
        <w:br/>
      </w:r>
      <w:r>
        <w:rPr>
          <w:rFonts w:ascii="Consolas" w:hAnsi="Consolas"/>
          <w:color w:val="0B2545"/>
          <w:sz w:val="18"/>
        </w:rPr>
        <w:t xml:space="preserve">  border: 2px solid;</w:t>
      </w:r>
      <w:r>
        <w:br/>
      </w:r>
      <w:r>
        <w:rPr>
          <w:rFonts w:ascii="Consolas" w:hAnsi="Consolas"/>
          <w:color w:val="0B2545"/>
          <w:sz w:val="18"/>
        </w:rPr>
        <w:t xml:space="preserve">  /* ancho visible con content-box: 344px */</w:t>
      </w:r>
      <w:r>
        <w:br/>
      </w:r>
      <w:r>
        <w:rPr>
          <w:rFonts w:ascii="Consolas" w:hAnsi="Consolas"/>
          <w:color w:val="0B2545"/>
          <w:sz w:val="18"/>
        </w:rPr>
        <w:t>}</w:t>
      </w:r>
    </w:p>
    <w:p>
      <w:r>
        <w:t>Con box-sizing: border-box, los 300px ya incluyen contenido, padding y borde. En el mismo ejemplo, el navegador reserva 40px para padding y 4px para bordes; por lo tanto, el contenido utiliza 256px y el ancho visible permanece en 300px.</w:t>
      </w:r>
    </w:p>
    <w:tbl>
      <w:tblPr>
        <w:tblStyle w:val="TableGrid"/>
        <w:tblW w:type="dxa" w:w="9360"/>
        <w:tblLayout w:type="fixed"/>
        <w:tblLook w:firstColumn="1" w:firstRow="1" w:lastColumn="0" w:lastRow="0" w:noHBand="0" w:noVBand="1" w:val="04A0"/>
        <w:tblInd w:w="120" w:type="dxa"/>
      </w:tblPr>
      <w:tblGrid>
        <w:gridCol w:w="2200"/>
        <w:gridCol w:w="5000"/>
        <w:gridCol w:w="21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Modelo</w:t>
            </w:r>
          </w:p>
        </w:tc>
        <w:tc>
          <w:tcPr>
            <w:tcW w:type="dxa" w:w="5000"/>
            <w:shd w:fill="E8EEF5"/>
            <w:tcMar>
              <w:top w:w="80" w:type="dxa"/>
              <w:start w:w="120" w:type="dxa"/>
              <w:bottom w:w="80" w:type="dxa"/>
              <w:end w:w="120" w:type="dxa"/>
            </w:tcMar>
          </w:tcPr>
          <w:p>
            <w:r>
              <w:rPr>
                <w:rFonts w:ascii="Calibri" w:hAnsi="Calibri"/>
                <w:b/>
                <w:color w:val="0B2545"/>
              </w:rPr>
              <w:t>Qué significa width: 300px</w:t>
            </w:r>
          </w:p>
        </w:tc>
        <w:tc>
          <w:tcPr>
            <w:tcW w:type="dxa" w:w="2160"/>
            <w:shd w:fill="E8EEF5"/>
            <w:tcMar>
              <w:top w:w="80" w:type="dxa"/>
              <w:start w:w="120" w:type="dxa"/>
              <w:bottom w:w="80" w:type="dxa"/>
              <w:end w:w="120" w:type="dxa"/>
            </w:tcMar>
          </w:tcPr>
          <w:p>
            <w:r>
              <w:rPr>
                <w:rFonts w:ascii="Calibri" w:hAnsi="Calibri"/>
                <w:b/>
                <w:color w:val="0B2545"/>
              </w:rPr>
              <w:t>Ancho visible del ejemplo</w:t>
            </w:r>
          </w:p>
        </w:tc>
      </w:tr>
      <w:tr>
        <w:trPr>
          <w:cantSplit w:val="true"/>
        </w:trPr>
        <w:tc>
          <w:tcPr>
            <w:tcW w:type="dxa" w:w="2200"/>
            <w:tcMar>
              <w:top w:w="80" w:type="dxa"/>
              <w:start w:w="120" w:type="dxa"/>
              <w:bottom w:w="80" w:type="dxa"/>
              <w:end w:w="120" w:type="dxa"/>
            </w:tcMar>
          </w:tcPr>
          <w:p>
            <w:r>
              <w:t>content-box</w:t>
            </w:r>
          </w:p>
        </w:tc>
        <w:tc>
          <w:tcPr>
            <w:tcW w:type="dxa" w:w="5000"/>
            <w:tcMar>
              <w:top w:w="80" w:type="dxa"/>
              <w:start w:w="120" w:type="dxa"/>
              <w:bottom w:w="80" w:type="dxa"/>
              <w:end w:w="120" w:type="dxa"/>
            </w:tcMar>
          </w:tcPr>
          <w:p>
            <w:r>
              <w:t>Solo el contenido mide 300px</w:t>
            </w:r>
          </w:p>
        </w:tc>
        <w:tc>
          <w:tcPr>
            <w:tcW w:type="dxa" w:w="2160"/>
            <w:tcMar>
              <w:top w:w="80" w:type="dxa"/>
              <w:start w:w="120" w:type="dxa"/>
              <w:bottom w:w="80" w:type="dxa"/>
              <w:end w:w="120" w:type="dxa"/>
            </w:tcMar>
          </w:tcPr>
          <w:p>
            <w:r>
              <w:t>344px</w:t>
            </w:r>
          </w:p>
        </w:tc>
      </w:tr>
      <w:tr>
        <w:trPr>
          <w:cantSplit w:val="true"/>
        </w:trPr>
        <w:tc>
          <w:tcPr>
            <w:tcW w:type="dxa" w:w="2200"/>
            <w:tcMar>
              <w:top w:w="80" w:type="dxa"/>
              <w:start w:w="120" w:type="dxa"/>
              <w:bottom w:w="80" w:type="dxa"/>
              <w:end w:w="120" w:type="dxa"/>
            </w:tcMar>
          </w:tcPr>
          <w:p>
            <w:r>
              <w:t>border-box</w:t>
            </w:r>
          </w:p>
        </w:tc>
        <w:tc>
          <w:tcPr>
            <w:tcW w:type="dxa" w:w="5000"/>
            <w:tcMar>
              <w:top w:w="80" w:type="dxa"/>
              <w:start w:w="120" w:type="dxa"/>
              <w:bottom w:w="80" w:type="dxa"/>
              <w:end w:w="120" w:type="dxa"/>
            </w:tcMar>
          </w:tcPr>
          <w:p>
            <w:r>
              <w:t>Contenido + padding + borde miden 300px</w:t>
            </w:r>
          </w:p>
        </w:tc>
        <w:tc>
          <w:tcPr>
            <w:tcW w:type="dxa" w:w="2160"/>
            <w:tcMar>
              <w:top w:w="80" w:type="dxa"/>
              <w:start w:w="120" w:type="dxa"/>
              <w:bottom w:w="80" w:type="dxa"/>
              <w:end w:w="120" w:type="dxa"/>
            </w:tcMar>
          </w:tcPr>
          <w:p>
            <w:r>
              <w:t>300px</w:t>
            </w:r>
          </w:p>
        </w:tc>
      </w:tr>
    </w:tbl>
    <w:p>
      <w:pPr>
        <w:pStyle w:val="CodeBlock"/>
        <w:keepLines/>
      </w:pPr>
      <w:r>
        <w:rPr>
          <w:rFonts w:ascii="Consolas" w:hAnsi="Consolas"/>
          <w:color w:val="0B2545"/>
          <w:sz w:val="18"/>
        </w:rPr>
        <w:t>*,</w:t>
      </w:r>
      <w:r>
        <w:br/>
      </w:r>
      <w:r>
        <w:rPr>
          <w:rFonts w:ascii="Consolas" w:hAnsi="Consolas"/>
          <w:color w:val="0B2545"/>
          <w:sz w:val="18"/>
        </w:rPr>
        <w:t>*::before,</w:t>
      </w:r>
      <w:r>
        <w:br/>
      </w:r>
      <w:r>
        <w:rPr>
          <w:rFonts w:ascii="Consolas" w:hAnsi="Consolas"/>
          <w:color w:val="0B2545"/>
          <w:sz w:val="18"/>
        </w:rPr>
        <w:t>*::after {</w:t>
      </w:r>
      <w:r>
        <w:br/>
      </w:r>
      <w:r>
        <w:rPr>
          <w:rFonts w:ascii="Consolas" w:hAnsi="Consolas"/>
          <w:color w:val="0B2545"/>
          <w:sz w:val="18"/>
        </w:rPr>
        <w:t xml:space="preserve">  box-sizing: border-box;</w:t>
      </w:r>
      <w:r>
        <w:br/>
      </w:r>
      <w:r>
        <w:rPr>
          <w:rFonts w:ascii="Consolas" w:hAnsi="Consolas"/>
          <w:color w:val="0B2545"/>
          <w:sz w:val="18"/>
        </w:rPr>
        <w:t>}</w:t>
      </w:r>
    </w:p>
    <w:p>
      <w:r>
        <w:t>Explicación del segundo bloque de código:</w:t>
      </w:r>
    </w:p>
    <w:p>
      <w:pPr>
        <w:pStyle w:val="ListBullet"/>
      </w:pPr>
      <w:r>
        <w:t>* es el selector universal: selecciona todos los elementos HTML de la página.</w:t>
      </w:r>
    </w:p>
    <w:p>
      <w:pPr>
        <w:pStyle w:val="ListBullet"/>
      </w:pPr>
      <w:r>
        <w:t>*::before selecciona los pseudoelementos ::before que CSS puede crear antes del contenido.</w:t>
      </w:r>
    </w:p>
    <w:p>
      <w:pPr>
        <w:pStyle w:val="ListBullet"/>
      </w:pPr>
      <w:r>
        <w:t>*::after selecciona los pseudoelementos ::after que CSS puede crear después del contenido.</w:t>
      </w:r>
    </w:p>
    <w:p>
      <w:pPr>
        <w:pStyle w:val="ListBullet"/>
      </w:pPr>
      <w:r>
        <w:t>Las comas agrupan los tres selectores para que compartan la misma declaración.</w:t>
      </w:r>
    </w:p>
    <w:p>
      <w:pPr>
        <w:pStyle w:val="ListBullet"/>
      </w:pPr>
      <w:r>
        <w:t>box-sizing: border-box hace que las dimensiones declaradas incluyan contenido, padding y border.</w:t>
      </w:r>
    </w:p>
    <w:p>
      <w:pPr>
        <w:pStyle w:val="ListBullet"/>
      </w:pPr>
      <w:r>
        <w:t>La regla se escribe al comienzo de la hoja para utilizar el mismo modelo de cálculo en todo el sitio.</w:t>
      </w:r>
    </w:p>
    <w:p>
      <w:pPr>
        <w:pStyle w:val="Callout"/>
        <w:shd w:fill="E8EEF5"/>
        <w:pBdr>
          <w:left w:val="single" w:sz="18" w:space="7" w:color="145DA0"/>
        </w:pBdr>
      </w:pPr>
      <w:r>
        <w:rPr>
          <w:rFonts w:ascii="Calibri" w:hAnsi="Calibri"/>
          <w:b/>
          <w:color w:val="145DA0"/>
        </w:rPr>
        <w:t xml:space="preserve">Este bloque no dibuja bordes: </w:t>
      </w:r>
      <w:r>
        <w:rPr>
          <w:rFonts w:ascii="Calibri" w:hAnsi="Calibri"/>
          <w:color w:val="111111"/>
        </w:rPr>
        <w:t>border-box solo cambia la manera en que el navegador calcula width y height. Un borde será visible únicamente si otra regla declara la propiedad border.</w:t>
      </w:r>
    </w:p>
    <w:p>
      <w:pPr>
        <w:pStyle w:val="Callout"/>
        <w:shd w:fill="EAF6F1"/>
        <w:pBdr>
          <w:left w:val="single" w:sz="18" w:space="7" w:color="2A7F62"/>
        </w:pBdr>
      </w:pPr>
      <w:r>
        <w:rPr>
          <w:rFonts w:ascii="Calibri" w:hAnsi="Calibri"/>
          <w:b/>
          <w:color w:val="2A7F62"/>
        </w:rPr>
        <w:t xml:space="preserve">Por qué border-box: </w:t>
      </w:r>
      <w:r>
        <w:rPr>
          <w:rFonts w:ascii="Calibri" w:hAnsi="Calibri"/>
          <w:color w:val="111111"/>
        </w:rPr>
        <w:t>Hace que width y max-width incluyan padding y border. Esto evita que controles, imágenes y tarjetas excedan inesperadamente el espacio disponible.</w:t>
      </w:r>
    </w:p>
    <w:p>
      <w:pPr>
        <w:pStyle w:val="Heading2"/>
      </w:pPr>
      <w:r>
        <w:t>7.3 Formas abreviadas</w:t>
      </w:r>
    </w:p>
    <w:tbl>
      <w:tblPr>
        <w:tblStyle w:val="TableGrid"/>
        <w:tblW w:type="dxa" w:w="9360"/>
        <w:tblLayout w:type="fixed"/>
        <w:tblLook w:firstColumn="1" w:firstRow="1" w:lastColumn="0" w:lastRow="0" w:noHBand="0" w:noVBand="1" w:val="04A0"/>
        <w:tblInd w:w="120" w:type="dxa"/>
      </w:tblPr>
      <w:tblGrid>
        <w:gridCol w:w="3500"/>
        <w:gridCol w:w="5860"/>
      </w:tblGrid>
      <w:tr>
        <w:trPr>
          <w:tblHeader w:val="true"/>
          <w:cantSplit w:val="true"/>
        </w:trPr>
        <w:tc>
          <w:tcPr>
            <w:tcW w:type="dxa" w:w="3500"/>
            <w:shd w:fill="E8EEF5"/>
            <w:tcMar>
              <w:top w:w="80" w:type="dxa"/>
              <w:start w:w="120" w:type="dxa"/>
              <w:bottom w:w="80" w:type="dxa"/>
              <w:end w:w="120" w:type="dxa"/>
            </w:tcMar>
          </w:tcPr>
          <w:p>
            <w:r>
              <w:rPr>
                <w:rFonts w:ascii="Calibri" w:hAnsi="Calibri"/>
                <w:b/>
                <w:color w:val="0B2545"/>
              </w:rPr>
              <w:t>Declaración</w:t>
            </w:r>
          </w:p>
        </w:tc>
        <w:tc>
          <w:tcPr>
            <w:tcW w:type="dxa" w:w="5860"/>
            <w:shd w:fill="E8EEF5"/>
            <w:tcMar>
              <w:top w:w="80" w:type="dxa"/>
              <w:start w:w="120" w:type="dxa"/>
              <w:bottom w:w="80" w:type="dxa"/>
              <w:end w:w="120" w:type="dxa"/>
            </w:tcMar>
          </w:tcPr>
          <w:p>
            <w:r>
              <w:rPr>
                <w:rFonts w:ascii="Calibri" w:hAnsi="Calibri"/>
                <w:b/>
                <w:color w:val="0B2545"/>
              </w:rPr>
              <w:t>Se interpreta como</w:t>
            </w:r>
          </w:p>
        </w:tc>
      </w:tr>
      <w:tr>
        <w:trPr>
          <w:cantSplit w:val="true"/>
        </w:trPr>
        <w:tc>
          <w:tcPr>
            <w:tcW w:type="dxa" w:w="3500"/>
            <w:tcMar>
              <w:top w:w="80" w:type="dxa"/>
              <w:start w:w="120" w:type="dxa"/>
              <w:bottom w:w="80" w:type="dxa"/>
              <w:end w:w="120" w:type="dxa"/>
            </w:tcMar>
          </w:tcPr>
          <w:p>
            <w:r>
              <w:t>padding: 1rem;</w:t>
            </w:r>
          </w:p>
        </w:tc>
        <w:tc>
          <w:tcPr>
            <w:tcW w:type="dxa" w:w="5860"/>
            <w:tcMar>
              <w:top w:w="80" w:type="dxa"/>
              <w:start w:w="120" w:type="dxa"/>
              <w:bottom w:w="80" w:type="dxa"/>
              <w:end w:w="120" w:type="dxa"/>
            </w:tcMar>
          </w:tcPr>
          <w:p>
            <w:r>
              <w:t>Los cuatro lados</w:t>
            </w:r>
          </w:p>
        </w:tc>
      </w:tr>
      <w:tr>
        <w:trPr>
          <w:cantSplit w:val="true"/>
        </w:trPr>
        <w:tc>
          <w:tcPr>
            <w:tcW w:type="dxa" w:w="3500"/>
            <w:tcMar>
              <w:top w:w="80" w:type="dxa"/>
              <w:start w:w="120" w:type="dxa"/>
              <w:bottom w:w="80" w:type="dxa"/>
              <w:end w:w="120" w:type="dxa"/>
            </w:tcMar>
          </w:tcPr>
          <w:p>
            <w:r>
              <w:t>padding: 1rem 2rem;</w:t>
            </w:r>
          </w:p>
        </w:tc>
        <w:tc>
          <w:tcPr>
            <w:tcW w:type="dxa" w:w="5860"/>
            <w:tcMar>
              <w:top w:w="80" w:type="dxa"/>
              <w:start w:w="120" w:type="dxa"/>
              <w:bottom w:w="80" w:type="dxa"/>
              <w:end w:w="120" w:type="dxa"/>
            </w:tcMar>
          </w:tcPr>
          <w:p>
            <w:r>
              <w:t>Arriba/abajo · izquierda/derecha</w:t>
            </w:r>
          </w:p>
        </w:tc>
      </w:tr>
      <w:tr>
        <w:trPr>
          <w:cantSplit w:val="true"/>
        </w:trPr>
        <w:tc>
          <w:tcPr>
            <w:tcW w:type="dxa" w:w="3500"/>
            <w:tcMar>
              <w:top w:w="80" w:type="dxa"/>
              <w:start w:w="120" w:type="dxa"/>
              <w:bottom w:w="80" w:type="dxa"/>
              <w:end w:w="120" w:type="dxa"/>
            </w:tcMar>
          </w:tcPr>
          <w:p>
            <w:r>
              <w:t>padding: 1rem 2rem 3rem;</w:t>
            </w:r>
          </w:p>
        </w:tc>
        <w:tc>
          <w:tcPr>
            <w:tcW w:type="dxa" w:w="5860"/>
            <w:tcMar>
              <w:top w:w="80" w:type="dxa"/>
              <w:start w:w="120" w:type="dxa"/>
              <w:bottom w:w="80" w:type="dxa"/>
              <w:end w:w="120" w:type="dxa"/>
            </w:tcMar>
          </w:tcPr>
          <w:p>
            <w:r>
              <w:t>Arriba · izquierda/derecha · abajo</w:t>
            </w:r>
          </w:p>
        </w:tc>
      </w:tr>
      <w:tr>
        <w:trPr>
          <w:cantSplit w:val="true"/>
        </w:trPr>
        <w:tc>
          <w:tcPr>
            <w:tcW w:type="dxa" w:w="3500"/>
            <w:tcMar>
              <w:top w:w="80" w:type="dxa"/>
              <w:start w:w="120" w:type="dxa"/>
              <w:bottom w:w="80" w:type="dxa"/>
              <w:end w:w="120" w:type="dxa"/>
            </w:tcMar>
          </w:tcPr>
          <w:p>
            <w:r>
              <w:t>padding: 1rem 2rem 3rem 4rem;</w:t>
            </w:r>
          </w:p>
        </w:tc>
        <w:tc>
          <w:tcPr>
            <w:tcW w:type="dxa" w:w="5860"/>
            <w:tcMar>
              <w:top w:w="80" w:type="dxa"/>
              <w:start w:w="120" w:type="dxa"/>
              <w:bottom w:w="80" w:type="dxa"/>
              <w:end w:w="120" w:type="dxa"/>
            </w:tcMar>
          </w:tcPr>
          <w:p>
            <w:r>
              <w:t>Arriba · derecha · abajo · izquierda</w:t>
            </w:r>
          </w:p>
        </w:tc>
      </w:tr>
    </w:tbl>
    <w:p>
      <w:pPr>
        <w:pStyle w:val="Callout"/>
        <w:shd w:fill="E8EEF5"/>
        <w:pBdr>
          <w:left w:val="single" w:sz="18" w:space="7" w:color="145DA0"/>
        </w:pBdr>
      </w:pPr>
      <w:r>
        <w:rPr>
          <w:rFonts w:ascii="Calibri" w:hAnsi="Calibri"/>
          <w:b/>
          <w:color w:val="145DA0"/>
        </w:rPr>
        <w:t xml:space="preserve">Regla del reloj: </w:t>
      </w:r>
      <w:r>
        <w:rPr>
          <w:rFonts w:ascii="Calibri" w:hAnsi="Calibri"/>
          <w:color w:val="111111"/>
        </w:rPr>
        <w:t>Con cuatro valores, comienza arriba y avanza en sentido horario: arriba, derecha, abajo e izquierda.</w:t>
      </w:r>
    </w:p>
    <w:p>
      <w:pPr>
        <w:pStyle w:val="Heading1"/>
      </w:pPr>
      <w:r>
        <w:t>8. Variables CSS e identidad visual</w:t>
      </w:r>
    </w:p>
    <w:p>
      <w:r>
        <w:t>Las variables CSS —formalmente propiedades personalizadas— permiten poner nombre a un valor que se utilizará varias veces. Funcionan como una pequeña caja etiquetada: guardamos un color o medida con un nombre y luego pedimos ese valor mediante var().</w:t>
      </w:r>
    </w:p>
    <w:p>
      <w:r>
        <w:t>Sin variables, el mismo código de color podría repetirse en veinte reglas. Si la identidad cambia, habría que encontrar y reemplazar cada aparición. Con una variable se cambia la definición central y todos los usos se actualizan.</w:t>
      </w:r>
    </w:p>
    <w:p>
      <w:pPr>
        <w:pStyle w:val="CodeBlock"/>
        <w:keepLines/>
      </w:pPr>
      <w:r>
        <w:rPr>
          <w:rFonts w:ascii="Consolas" w:hAnsi="Consolas"/>
          <w:color w:val="0B2545"/>
          <w:sz w:val="18"/>
        </w:rPr>
        <w:t>:root {</w:t>
      </w:r>
      <w:r>
        <w:br/>
      </w:r>
      <w:r>
        <w:rPr>
          <w:rFonts w:ascii="Consolas" w:hAnsi="Consolas"/>
          <w:color w:val="0B2545"/>
          <w:sz w:val="18"/>
        </w:rPr>
        <w:t xml:space="preserve">  --color-primario: #145da0;</w:t>
      </w:r>
      <w:r>
        <w:br/>
      </w:r>
      <w:r>
        <w:rPr>
          <w:rFonts w:ascii="Consolas" w:hAnsi="Consolas"/>
          <w:color w:val="0B2545"/>
          <w:sz w:val="18"/>
        </w:rPr>
        <w:t xml:space="preserve">  --color-primario-oscuro: #0b3d68;</w:t>
      </w:r>
      <w:r>
        <w:br/>
      </w:r>
      <w:r>
        <w:rPr>
          <w:rFonts w:ascii="Consolas" w:hAnsi="Consolas"/>
          <w:color w:val="0B2545"/>
          <w:sz w:val="18"/>
        </w:rPr>
        <w:t xml:space="preserve">  --color-secundario: #2a9d8f;</w:t>
      </w:r>
      <w:r>
        <w:br/>
      </w:r>
      <w:r>
        <w:rPr>
          <w:rFonts w:ascii="Consolas" w:hAnsi="Consolas"/>
          <w:color w:val="0B2545"/>
          <w:sz w:val="18"/>
        </w:rPr>
        <w:t xml:space="preserve">  --color-acento: #f4a261;</w:t>
      </w:r>
      <w:r>
        <w:br/>
      </w:r>
      <w:r>
        <w:rPr>
          <w:rFonts w:ascii="Consolas" w:hAnsi="Consolas"/>
          <w:color w:val="0B2545"/>
          <w:sz w:val="18"/>
        </w:rPr>
        <w:t xml:space="preserve">  --color-texto: #183044;</w:t>
      </w:r>
      <w:r>
        <w:br/>
      </w:r>
      <w:r>
        <w:rPr>
          <w:rFonts w:ascii="Consolas" w:hAnsi="Consolas"/>
          <w:color w:val="0B2545"/>
          <w:sz w:val="18"/>
        </w:rPr>
        <w:t xml:space="preserve">  --color-texto-suave: #526575;</w:t>
      </w:r>
      <w:r>
        <w:br/>
      </w:r>
      <w:r>
        <w:rPr>
          <w:rFonts w:ascii="Consolas" w:hAnsi="Consolas"/>
          <w:color w:val="0B2545"/>
          <w:sz w:val="18"/>
        </w:rPr>
        <w:t xml:space="preserve">  --color-fondo: #f4f7fa;</w:t>
      </w:r>
      <w:r>
        <w:br/>
      </w:r>
      <w:r>
        <w:rPr>
          <w:rFonts w:ascii="Consolas" w:hAnsi="Consolas"/>
          <w:color w:val="0B2545"/>
          <w:sz w:val="18"/>
        </w:rPr>
        <w:t xml:space="preserve">  --color-superficie: #ffffff;</w:t>
      </w:r>
      <w:r>
        <w:br/>
      </w:r>
      <w:r>
        <w:rPr>
          <w:rFonts w:ascii="Consolas" w:hAnsi="Consolas"/>
          <w:color w:val="0B2545"/>
          <w:sz w:val="18"/>
        </w:rPr>
        <w:t xml:space="preserve">  --color-borde: #c9d4de;</w:t>
      </w:r>
      <w:r>
        <w:br/>
      </w:r>
      <w:r>
        <w:rPr>
          <w:rFonts w:ascii="Consolas" w:hAnsi="Consolas"/>
          <w:color w:val="0B2545"/>
          <w:sz w:val="18"/>
        </w:rPr>
        <w:t xml:space="preserve">  --fuente-base: Arial, Helvetica, sans-serif;</w:t>
      </w:r>
      <w:r>
        <w:br/>
      </w:r>
      <w:r>
        <w:rPr>
          <w:rFonts w:ascii="Consolas" w:hAnsi="Consolas"/>
          <w:color w:val="0B2545"/>
          <w:sz w:val="18"/>
        </w:rPr>
        <w:t xml:space="preserve">  --radio: 0.75rem;</w:t>
      </w:r>
      <w:r>
        <w:br/>
      </w:r>
      <w:r>
        <w:rPr>
          <w:rFonts w:ascii="Consolas" w:hAnsi="Consolas"/>
          <w:color w:val="0B2545"/>
          <w:sz w:val="18"/>
        </w:rPr>
        <w:t xml:space="preserve">  --sombra: 0 0.5rem 1.25rem rgb(20 48 68 / 12%);</w:t>
      </w:r>
      <w:r>
        <w:br/>
      </w:r>
      <w:r>
        <w:rPr>
          <w:rFonts w:ascii="Consolas" w:hAnsi="Consolas"/>
          <w:color w:val="0B2545"/>
          <w:sz w:val="18"/>
        </w:rPr>
        <w:t xml:space="preserve">  --ancho-contenido: 72rem;</w:t>
      </w:r>
      <w:r>
        <w:br/>
      </w:r>
      <w:r>
        <w:rPr>
          <w:rFonts w:ascii="Consolas" w:hAnsi="Consolas"/>
          <w:color w:val="0B2545"/>
          <w:sz w:val="18"/>
        </w:rPr>
        <w:t>}</w:t>
      </w:r>
    </w:p>
    <w:p>
      <w:pPr>
        <w:pStyle w:val="Callout"/>
        <w:shd w:fill="E8EEF5"/>
        <w:pBdr>
          <w:left w:val="single" w:sz="18" w:space="7" w:color="145DA0"/>
        </w:pBdr>
      </w:pPr>
      <w:r>
        <w:rPr>
          <w:rFonts w:ascii="Calibri" w:hAnsi="Calibri"/>
          <w:b/>
          <w:color w:val="145DA0"/>
        </w:rPr>
        <w:t xml:space="preserve">Nombres con intención: </w:t>
      </w:r>
      <w:r>
        <w:rPr>
          <w:rFonts w:ascii="Calibri" w:hAnsi="Calibri"/>
          <w:color w:val="111111"/>
        </w:rPr>
        <w:t>Prefiere --color-primario o --color-superficie en vez de --azul o --blanco. El nombre semántico sigue siendo útil si el color cambia más adelante.</w:t>
      </w:r>
    </w:p>
    <w:p>
      <w:pPr>
        <w:pStyle w:val="Heading2"/>
      </w:pPr>
      <w:r>
        <w:t>8.1 Declarar, utilizar y reemplazar</w:t>
      </w:r>
    </w:p>
    <w:p>
      <w:pPr>
        <w:pStyle w:val="CodeBlock"/>
        <w:keepLines/>
      </w:pPr>
      <w:r>
        <w:rPr>
          <w:rFonts w:ascii="Consolas" w:hAnsi="Consolas"/>
          <w:color w:val="0B2545"/>
          <w:sz w:val="18"/>
        </w:rPr>
        <w:t>:root {</w:t>
      </w:r>
      <w:r>
        <w:br/>
      </w:r>
      <w:r>
        <w:rPr>
          <w:rFonts w:ascii="Consolas" w:hAnsi="Consolas"/>
          <w:color w:val="0B2545"/>
          <w:sz w:val="18"/>
        </w:rPr>
        <w:t xml:space="preserve">  --color-primario: #145da0; /* declaración */</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.boton {</w:t>
      </w:r>
      <w:r>
        <w:br/>
      </w:r>
      <w:r>
        <w:rPr>
          <w:rFonts w:ascii="Consolas" w:hAnsi="Consolas"/>
          <w:color w:val="0B2545"/>
          <w:sz w:val="18"/>
        </w:rPr>
        <w:t xml:space="preserve">  background-color: var(--color-primario); /* uso */</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.aviso {</w:t>
      </w:r>
      <w:r>
        <w:br/>
      </w:r>
      <w:r>
        <w:rPr>
          <w:rFonts w:ascii="Consolas" w:hAnsi="Consolas"/>
          <w:color w:val="0B2545"/>
          <w:sz w:val="18"/>
        </w:rPr>
        <w:t xml:space="preserve">  border-color: var(--color-aviso, #f4a261); /* valor alternativo */</w:t>
      </w:r>
      <w:r>
        <w:br/>
      </w:r>
      <w:r>
        <w:rPr>
          <w:rFonts w:ascii="Consolas" w:hAnsi="Consolas"/>
          <w:color w:val="0B2545"/>
          <w:sz w:val="18"/>
        </w:rPr>
        <w:t>}</w:t>
      </w:r>
    </w:p>
    <w:p>
      <w:r>
        <w:t>:root representa el elemento raíz del documento y permite que las variables estén disponibles en toda la página. El nombre siempre comienza con dos guiones. var(--nombre) recupera el valor; un segundo argumento puede actuar como respaldo cuando la variable no está definida.</w:t>
      </w:r>
    </w:p>
    <w:p>
      <w:r>
        <w:t>También es posible redefinir una variable en una zona concreta. Sus descendientes utilizarán el nuevo valor gracias a la cascada:</w:t>
      </w:r>
    </w:p>
    <w:p>
      <w:pPr>
        <w:pStyle w:val="CodeBlock"/>
        <w:keepLines/>
      </w:pPr>
      <w:r>
        <w:rPr>
          <w:rFonts w:ascii="Consolas" w:hAnsi="Consolas"/>
          <w:color w:val="0B2545"/>
          <w:sz w:val="18"/>
        </w:rPr>
        <w:t>.seccion-destacada {</w:t>
      </w:r>
      <w:r>
        <w:br/>
      </w:r>
      <w:r>
        <w:rPr>
          <w:rFonts w:ascii="Consolas" w:hAnsi="Consolas"/>
          <w:color w:val="0B2545"/>
          <w:sz w:val="18"/>
        </w:rPr>
        <w:t xml:space="preserve">  --color-primario: #2a9d8f;</w:t>
      </w:r>
      <w:r>
        <w:br/>
      </w:r>
      <w:r>
        <w:rPr>
          <w:rFonts w:ascii="Consolas" w:hAnsi="Consolas"/>
          <w:color w:val="0B2545"/>
          <w:sz w:val="18"/>
        </w:rPr>
        <w:t>}</w:t>
      </w:r>
      <w:r>
        <w:br/>
      </w:r>
      <w:r>
        <w:rPr>
          <w:rFonts w:ascii="Consolas" w:hAnsi="Consolas"/>
          <w:color w:val="0B2545"/>
          <w:sz w:val="18"/>
        </w:rPr>
        <w:t>/* Los componentes dentro de esta sección usarán el nuevo color. */</w:t>
      </w:r>
    </w:p>
    <w:p>
      <w:pPr>
        <w:pStyle w:val="Callout"/>
        <w:shd w:fill="FFF7E6"/>
        <w:pBdr>
          <w:left w:val="single" w:sz="18" w:space="7" w:color="B7791F"/>
        </w:pBdr>
      </w:pPr>
      <w:r>
        <w:rPr>
          <w:rFonts w:ascii="Calibri" w:hAnsi="Calibri"/>
          <w:b/>
          <w:color w:val="B7791F"/>
        </w:rPr>
        <w:t xml:space="preserve">Las variables no sustituyen todas las propiedades: </w:t>
      </w:r>
      <w:r>
        <w:rPr>
          <w:rFonts w:ascii="Calibri" w:hAnsi="Calibri"/>
          <w:color w:val="111111"/>
        </w:rPr>
        <w:t>--color-primario solo almacena un valor. Para que produzca un efecto debe utilizarse en una propiedad real, como color, background-color o border-color.</w:t>
      </w:r>
    </w:p>
    <w:p>
      <w:pPr>
        <w:pStyle w:val="Heading2"/>
      </w:pPr>
      <w:r>
        <w:t>8.2 Unidades y valores frecuentes</w:t>
      </w:r>
    </w:p>
    <w:p>
      <w:pPr>
        <w:pStyle w:val="Heading3"/>
      </w:pPr>
      <w:r>
        <w:t>¿Qué significa rem?</w:t>
      </w:r>
    </w:p>
    <w:p>
      <w:r>
        <w:t>rem significa root em, es decir, una medida relacionada con el tamaño de fuente del elemento raíz html. Si el navegador utiliza su tamaño habitual de 16px, entonces 1rem equivale a 16px.</w:t>
      </w:r>
    </w:p>
    <w:tbl>
      <w:tblPr>
        <w:tblStyle w:val="TableGrid"/>
        <w:tblW w:type="dxa" w:w="9360"/>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Valor en rem</w:t>
            </w:r>
          </w:p>
        </w:tc>
        <w:tc>
          <w:tcPr>
            <w:tcW w:type="dxa" w:w="3000"/>
            <w:shd w:fill="E8EEF5"/>
            <w:tcMar>
              <w:top w:w="80" w:type="dxa"/>
              <w:start w:w="120" w:type="dxa"/>
              <w:bottom w:w="80" w:type="dxa"/>
              <w:end w:w="120" w:type="dxa"/>
            </w:tcMar>
          </w:tcPr>
          <w:p>
            <w:r>
              <w:rPr>
                <w:rFonts w:ascii="Calibri" w:hAnsi="Calibri"/>
                <w:b/>
                <w:color w:val="0B2545"/>
              </w:rPr>
              <w:t>Con raíz de 16px</w:t>
            </w:r>
          </w:p>
        </w:tc>
        <w:tc>
          <w:tcPr>
            <w:tcW w:type="dxa" w:w="4160"/>
            <w:shd w:fill="E8EEF5"/>
            <w:tcMar>
              <w:top w:w="80" w:type="dxa"/>
              <w:start w:w="120" w:type="dxa"/>
              <w:bottom w:w="80" w:type="dxa"/>
              <w:end w:w="120" w:type="dxa"/>
            </w:tcMar>
          </w:tcPr>
          <w:p>
            <w:r>
              <w:rPr>
                <w:rFonts w:ascii="Calibri" w:hAnsi="Calibri"/>
                <w:b/>
                <w:color w:val="0B2545"/>
              </w:rPr>
              <w:t>Uso posible</w:t>
            </w:r>
          </w:p>
        </w:tc>
      </w:tr>
      <w:tr>
        <w:trPr>
          <w:cantSplit w:val="true"/>
        </w:trPr>
        <w:tc>
          <w:tcPr>
            <w:tcW w:type="dxa" w:w="2200"/>
            <w:tcMar>
              <w:top w:w="80" w:type="dxa"/>
              <w:start w:w="120" w:type="dxa"/>
              <w:bottom w:w="80" w:type="dxa"/>
              <w:end w:w="120" w:type="dxa"/>
            </w:tcMar>
          </w:tcPr>
          <w:p>
            <w:r>
              <w:t>0.5rem</w:t>
            </w:r>
          </w:p>
        </w:tc>
        <w:tc>
          <w:tcPr>
            <w:tcW w:type="dxa" w:w="3000"/>
            <w:tcMar>
              <w:top w:w="80" w:type="dxa"/>
              <w:start w:w="120" w:type="dxa"/>
              <w:bottom w:w="80" w:type="dxa"/>
              <w:end w:w="120" w:type="dxa"/>
            </w:tcMar>
          </w:tcPr>
          <w:p>
            <w:r>
              <w:t>8px</w:t>
            </w:r>
          </w:p>
        </w:tc>
        <w:tc>
          <w:tcPr>
            <w:tcW w:type="dxa" w:w="4160"/>
            <w:tcMar>
              <w:top w:w="80" w:type="dxa"/>
              <w:start w:w="120" w:type="dxa"/>
              <w:bottom w:w="80" w:type="dxa"/>
              <w:end w:w="120" w:type="dxa"/>
            </w:tcMar>
          </w:tcPr>
          <w:p>
            <w:r>
              <w:t>Separación pequeña</w:t>
            </w:r>
          </w:p>
        </w:tc>
      </w:tr>
      <w:tr>
        <w:trPr>
          <w:cantSplit w:val="true"/>
        </w:trPr>
        <w:tc>
          <w:tcPr>
            <w:tcW w:type="dxa" w:w="2200"/>
            <w:tcMar>
              <w:top w:w="80" w:type="dxa"/>
              <w:start w:w="120" w:type="dxa"/>
              <w:bottom w:w="80" w:type="dxa"/>
              <w:end w:w="120" w:type="dxa"/>
            </w:tcMar>
          </w:tcPr>
          <w:p>
            <w:r>
              <w:t>0.75rem</w:t>
            </w:r>
          </w:p>
        </w:tc>
        <w:tc>
          <w:tcPr>
            <w:tcW w:type="dxa" w:w="3000"/>
            <w:tcMar>
              <w:top w:w="80" w:type="dxa"/>
              <w:start w:w="120" w:type="dxa"/>
              <w:bottom w:w="80" w:type="dxa"/>
              <w:end w:w="120" w:type="dxa"/>
            </w:tcMar>
          </w:tcPr>
          <w:p>
            <w:r>
              <w:t>12px</w:t>
            </w:r>
          </w:p>
        </w:tc>
        <w:tc>
          <w:tcPr>
            <w:tcW w:type="dxa" w:w="4160"/>
            <w:tcMar>
              <w:top w:w="80" w:type="dxa"/>
              <w:start w:w="120" w:type="dxa"/>
              <w:bottom w:w="80" w:type="dxa"/>
              <w:end w:w="120" w:type="dxa"/>
            </w:tcMar>
          </w:tcPr>
          <w:p>
            <w:r>
              <w:t>Padding o radio moderado</w:t>
            </w:r>
          </w:p>
        </w:tc>
      </w:tr>
      <w:tr>
        <w:trPr>
          <w:cantSplit w:val="true"/>
        </w:trPr>
        <w:tc>
          <w:tcPr>
            <w:tcW w:type="dxa" w:w="2200"/>
            <w:tcMar>
              <w:top w:w="80" w:type="dxa"/>
              <w:start w:w="120" w:type="dxa"/>
              <w:bottom w:w="80" w:type="dxa"/>
              <w:end w:w="120" w:type="dxa"/>
            </w:tcMar>
          </w:tcPr>
          <w:p>
            <w:r>
              <w:t>1rem</w:t>
            </w:r>
          </w:p>
        </w:tc>
        <w:tc>
          <w:tcPr>
            <w:tcW w:type="dxa" w:w="3000"/>
            <w:tcMar>
              <w:top w:w="80" w:type="dxa"/>
              <w:start w:w="120" w:type="dxa"/>
              <w:bottom w:w="80" w:type="dxa"/>
              <w:end w:w="120" w:type="dxa"/>
            </w:tcMar>
          </w:tcPr>
          <w:p>
            <w:r>
              <w:t>16px</w:t>
            </w:r>
          </w:p>
        </w:tc>
        <w:tc>
          <w:tcPr>
            <w:tcW w:type="dxa" w:w="4160"/>
            <w:tcMar>
              <w:top w:w="80" w:type="dxa"/>
              <w:start w:w="120" w:type="dxa"/>
              <w:bottom w:w="80" w:type="dxa"/>
              <w:end w:w="120" w:type="dxa"/>
            </w:tcMar>
          </w:tcPr>
          <w:p>
            <w:r>
              <w:t>Tamaño o espacio base</w:t>
            </w:r>
          </w:p>
        </w:tc>
      </w:tr>
      <w:tr>
        <w:trPr>
          <w:cantSplit w:val="true"/>
        </w:trPr>
        <w:tc>
          <w:tcPr>
            <w:tcW w:type="dxa" w:w="2200"/>
            <w:tcMar>
              <w:top w:w="80" w:type="dxa"/>
              <w:start w:w="120" w:type="dxa"/>
              <w:bottom w:w="80" w:type="dxa"/>
              <w:end w:w="120" w:type="dxa"/>
            </w:tcMar>
          </w:tcPr>
          <w:p>
            <w:r>
              <w:t>1.5rem</w:t>
            </w:r>
          </w:p>
        </w:tc>
        <w:tc>
          <w:tcPr>
            <w:tcW w:type="dxa" w:w="3000"/>
            <w:tcMar>
              <w:top w:w="80" w:type="dxa"/>
              <w:start w:w="120" w:type="dxa"/>
              <w:bottom w:w="80" w:type="dxa"/>
              <w:end w:w="120" w:type="dxa"/>
            </w:tcMar>
          </w:tcPr>
          <w:p>
            <w:r>
              <w:t>24px</w:t>
            </w:r>
          </w:p>
        </w:tc>
        <w:tc>
          <w:tcPr>
            <w:tcW w:type="dxa" w:w="4160"/>
            <w:tcMar>
              <w:top w:w="80" w:type="dxa"/>
              <w:start w:w="120" w:type="dxa"/>
              <w:bottom w:w="80" w:type="dxa"/>
              <w:end w:w="120" w:type="dxa"/>
            </w:tcMar>
          </w:tcPr>
          <w:p>
            <w:r>
              <w:t>Padding amplio o subtítulo</w:t>
            </w:r>
          </w:p>
        </w:tc>
      </w:tr>
      <w:tr>
        <w:trPr>
          <w:cantSplit w:val="true"/>
        </w:trPr>
        <w:tc>
          <w:tcPr>
            <w:tcW w:type="dxa" w:w="2200"/>
            <w:tcMar>
              <w:top w:w="80" w:type="dxa"/>
              <w:start w:w="120" w:type="dxa"/>
              <w:bottom w:w="80" w:type="dxa"/>
              <w:end w:w="120" w:type="dxa"/>
            </w:tcMar>
          </w:tcPr>
          <w:p>
            <w:r>
              <w:t>2rem</w:t>
            </w:r>
          </w:p>
        </w:tc>
        <w:tc>
          <w:tcPr>
            <w:tcW w:type="dxa" w:w="3000"/>
            <w:tcMar>
              <w:top w:w="80" w:type="dxa"/>
              <w:start w:w="120" w:type="dxa"/>
              <w:bottom w:w="80" w:type="dxa"/>
              <w:end w:w="120" w:type="dxa"/>
            </w:tcMar>
          </w:tcPr>
          <w:p>
            <w:r>
              <w:t>32px</w:t>
            </w:r>
          </w:p>
        </w:tc>
        <w:tc>
          <w:tcPr>
            <w:tcW w:type="dxa" w:w="4160"/>
            <w:tcMar>
              <w:top w:w="80" w:type="dxa"/>
              <w:start w:w="120" w:type="dxa"/>
              <w:bottom w:w="80" w:type="dxa"/>
              <w:end w:w="120" w:type="dxa"/>
            </w:tcMar>
          </w:tcPr>
          <w:p>
            <w:r>
              <w:t>Título o separación destacada</w:t>
            </w:r>
          </w:p>
        </w:tc>
      </w:tr>
    </w:tbl>
    <w:p>
      <w:r>
        <w:t>La fórmula es: valor en rem × tamaño de fuente raíz. Por ejemplo, 1.5rem × 16px = 24px. Si una persona aumenta el tamaño de fuente configurado en su navegador, las medidas en rem pueden crecer de forma proporcional, favoreciendo la legibilidad.</w:t>
      </w:r>
    </w:p>
    <w:p>
      <w:pPr>
        <w:pStyle w:val="CodeBlock"/>
        <w:keepLines/>
      </w:pPr>
      <w:r>
        <w:rPr>
          <w:rFonts w:ascii="Consolas" w:hAnsi="Consolas"/>
          <w:color w:val="0B2545"/>
          <w:sz w:val="18"/>
        </w:rPr>
        <w:t>html {</w:t>
      </w:r>
      <w:r>
        <w:br/>
      </w:r>
      <w:r>
        <w:rPr>
          <w:rFonts w:ascii="Consolas" w:hAnsi="Consolas"/>
          <w:color w:val="0B2545"/>
          <w:sz w:val="18"/>
        </w:rPr>
        <w:t xml:space="preserve">  font-size: 100%; /* respeta normalmente los 16px del navegador */</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.tarjeta {</w:t>
      </w:r>
      <w:r>
        <w:br/>
      </w:r>
      <w:r>
        <w:rPr>
          <w:rFonts w:ascii="Consolas" w:hAnsi="Consolas"/>
          <w:color w:val="0B2545"/>
          <w:sz w:val="18"/>
        </w:rPr>
        <w:t xml:space="preserve">  padding: 1.5rem; /* aproximadamente 24px con raíz de 16px */</w:t>
      </w:r>
      <w:r>
        <w:br/>
      </w:r>
      <w:r>
        <w:rPr>
          <w:rFonts w:ascii="Consolas" w:hAnsi="Consolas"/>
          <w:color w:val="0B2545"/>
          <w:sz w:val="18"/>
        </w:rPr>
        <w:t>}</w:t>
      </w:r>
    </w:p>
    <w:p>
      <w:pPr>
        <w:pStyle w:val="Callout"/>
        <w:shd w:fill="EAF6F1"/>
        <w:pBdr>
          <w:left w:val="single" w:sz="18" w:space="7" w:color="2A7F62"/>
        </w:pBdr>
      </w:pPr>
      <w:r>
        <w:rPr>
          <w:rFonts w:ascii="Calibri" w:hAnsi="Calibri"/>
          <w:b/>
          <w:color w:val="2A7F62"/>
        </w:rPr>
        <w:t xml:space="preserve">No necesitas convertir siempre a píxeles: </w:t>
      </w:r>
      <w:r>
        <w:rPr>
          <w:rFonts w:ascii="Calibri" w:hAnsi="Calibri"/>
          <w:color w:val="111111"/>
        </w:rPr>
        <w:t>La equivalencia ayuda a comprender la escala, pero en el código puedes pensar 1rem como una unidad base y construir una secuencia coherente: 0.5rem, 0.75rem, 1rem, 1.5rem y 2rem.</w:t>
      </w:r>
    </w:p>
    <w:tbl>
      <w:tblPr>
        <w:tblStyle w:val="TableGrid"/>
        <w:tblW w:type="dxa" w:w="9360"/>
        <w:tblLayout w:type="fixed"/>
        <w:tblLook w:firstColumn="1" w:firstRow="1" w:lastColumn="0" w:lastRow="0" w:noHBand="0" w:noVBand="1" w:val="04A0"/>
        <w:tblInd w:w="120" w:type="dxa"/>
      </w:tblPr>
      <w:tblGrid>
        <w:gridCol w:w="1700"/>
        <w:gridCol w:w="3000"/>
        <w:gridCol w:w="4660"/>
      </w:tblGrid>
      <w:tr>
        <w:trPr>
          <w:tblHeader w:val="true"/>
          <w:cantSplit w:val="true"/>
        </w:trPr>
        <w:tc>
          <w:tcPr>
            <w:tcW w:type="dxa" w:w="1700"/>
            <w:shd w:fill="E8EEF5"/>
            <w:tcMar>
              <w:top w:w="80" w:type="dxa"/>
              <w:start w:w="120" w:type="dxa"/>
              <w:bottom w:w="80" w:type="dxa"/>
              <w:end w:w="120" w:type="dxa"/>
            </w:tcMar>
          </w:tcPr>
          <w:p>
            <w:r>
              <w:rPr>
                <w:rFonts w:ascii="Calibri" w:hAnsi="Calibri"/>
                <w:b/>
                <w:color w:val="0B2545"/>
              </w:rPr>
              <w:t>Valor</w:t>
            </w:r>
          </w:p>
        </w:tc>
        <w:tc>
          <w:tcPr>
            <w:tcW w:type="dxa" w:w="3000"/>
            <w:shd w:fill="E8EEF5"/>
            <w:tcMar>
              <w:top w:w="80" w:type="dxa"/>
              <w:start w:w="120" w:type="dxa"/>
              <w:bottom w:w="80" w:type="dxa"/>
              <w:end w:w="120" w:type="dxa"/>
            </w:tcMar>
          </w:tcPr>
          <w:p>
            <w:r>
              <w:rPr>
                <w:rFonts w:ascii="Calibri" w:hAnsi="Calibri"/>
                <w:b/>
                <w:color w:val="0B2545"/>
              </w:rPr>
              <w:t>Ejemplo</w:t>
            </w:r>
          </w:p>
        </w:tc>
        <w:tc>
          <w:tcPr>
            <w:tcW w:type="dxa" w:w="4660"/>
            <w:shd w:fill="E8EEF5"/>
            <w:tcMar>
              <w:top w:w="80" w:type="dxa"/>
              <w:start w:w="120" w:type="dxa"/>
              <w:bottom w:w="80" w:type="dxa"/>
              <w:end w:w="120" w:type="dxa"/>
            </w:tcMar>
          </w:tcPr>
          <w:p>
            <w:r>
              <w:rPr>
                <w:rFonts w:ascii="Calibri" w:hAnsi="Calibri"/>
                <w:b/>
                <w:color w:val="0B2545"/>
              </w:rPr>
              <w:t>Uso inicial recomendado</w:t>
            </w:r>
          </w:p>
        </w:tc>
      </w:tr>
      <w:tr>
        <w:trPr>
          <w:cantSplit w:val="true"/>
        </w:trPr>
        <w:tc>
          <w:tcPr>
            <w:tcW w:type="dxa" w:w="1700"/>
            <w:tcMar>
              <w:top w:w="80" w:type="dxa"/>
              <w:start w:w="120" w:type="dxa"/>
              <w:bottom w:w="80" w:type="dxa"/>
              <w:end w:w="120" w:type="dxa"/>
            </w:tcMar>
          </w:tcPr>
          <w:p>
            <w:r>
              <w:t>px</w:t>
            </w:r>
          </w:p>
        </w:tc>
        <w:tc>
          <w:tcPr>
            <w:tcW w:type="dxa" w:w="3000"/>
            <w:tcMar>
              <w:top w:w="80" w:type="dxa"/>
              <w:start w:w="120" w:type="dxa"/>
              <w:bottom w:w="80" w:type="dxa"/>
              <w:end w:w="120" w:type="dxa"/>
            </w:tcMar>
          </w:tcPr>
          <w:p>
            <w:r>
              <w:t>border: 1px</w:t>
            </w:r>
          </w:p>
        </w:tc>
        <w:tc>
          <w:tcPr>
            <w:tcW w:type="dxa" w:w="4660"/>
            <w:tcMar>
              <w:top w:w="80" w:type="dxa"/>
              <w:start w:w="120" w:type="dxa"/>
              <w:bottom w:w="80" w:type="dxa"/>
              <w:end w:w="120" w:type="dxa"/>
            </w:tcMar>
          </w:tcPr>
          <w:p>
            <w:r>
              <w:t>Detalles pequeños como bordes</w:t>
            </w:r>
          </w:p>
        </w:tc>
      </w:tr>
      <w:tr>
        <w:trPr>
          <w:cantSplit w:val="true"/>
        </w:trPr>
        <w:tc>
          <w:tcPr>
            <w:tcW w:type="dxa" w:w="1700"/>
            <w:tcMar>
              <w:top w:w="80" w:type="dxa"/>
              <w:start w:w="120" w:type="dxa"/>
              <w:bottom w:w="80" w:type="dxa"/>
              <w:end w:w="120" w:type="dxa"/>
            </w:tcMar>
          </w:tcPr>
          <w:p>
            <w:r>
              <w:t>rem</w:t>
            </w:r>
          </w:p>
        </w:tc>
        <w:tc>
          <w:tcPr>
            <w:tcW w:type="dxa" w:w="3000"/>
            <w:tcMar>
              <w:top w:w="80" w:type="dxa"/>
              <w:start w:w="120" w:type="dxa"/>
              <w:bottom w:w="80" w:type="dxa"/>
              <w:end w:w="120" w:type="dxa"/>
            </w:tcMar>
          </w:tcPr>
          <w:p>
            <w:r>
              <w:t>padding: 1.5rem</w:t>
            </w:r>
          </w:p>
        </w:tc>
        <w:tc>
          <w:tcPr>
            <w:tcW w:type="dxa" w:w="4660"/>
            <w:tcMar>
              <w:top w:w="80" w:type="dxa"/>
              <w:start w:w="120" w:type="dxa"/>
              <w:bottom w:w="80" w:type="dxa"/>
              <w:end w:w="120" w:type="dxa"/>
            </w:tcMar>
          </w:tcPr>
          <w:p>
            <w:r>
              <w:t>Espacios y tamaños relacionados con tipografía</w:t>
            </w:r>
          </w:p>
        </w:tc>
      </w:tr>
      <w:tr>
        <w:trPr>
          <w:cantSplit w:val="true"/>
        </w:trPr>
        <w:tc>
          <w:tcPr>
            <w:tcW w:type="dxa" w:w="1700"/>
            <w:tcMar>
              <w:top w:w="80" w:type="dxa"/>
              <w:start w:w="120" w:type="dxa"/>
              <w:bottom w:w="80" w:type="dxa"/>
              <w:end w:w="120" w:type="dxa"/>
            </w:tcMar>
          </w:tcPr>
          <w:p>
            <w:r>
              <w:t>%</w:t>
            </w:r>
          </w:p>
        </w:tc>
        <w:tc>
          <w:tcPr>
            <w:tcW w:type="dxa" w:w="3000"/>
            <w:tcMar>
              <w:top w:w="80" w:type="dxa"/>
              <w:start w:w="120" w:type="dxa"/>
              <w:bottom w:w="80" w:type="dxa"/>
              <w:end w:w="120" w:type="dxa"/>
            </w:tcMar>
          </w:tcPr>
          <w:p>
            <w:r>
              <w:t>width: 100%</w:t>
            </w:r>
          </w:p>
        </w:tc>
        <w:tc>
          <w:tcPr>
            <w:tcW w:type="dxa" w:w="4660"/>
            <w:tcMar>
              <w:top w:w="80" w:type="dxa"/>
              <w:start w:w="120" w:type="dxa"/>
              <w:bottom w:w="80" w:type="dxa"/>
              <w:end w:w="120" w:type="dxa"/>
            </w:tcMar>
          </w:tcPr>
          <w:p>
            <w:r>
              <w:t>Proporción respecto del contenedor</w:t>
            </w:r>
          </w:p>
        </w:tc>
      </w:tr>
      <w:tr>
        <w:trPr>
          <w:cantSplit w:val="true"/>
        </w:trPr>
        <w:tc>
          <w:tcPr>
            <w:tcW w:type="dxa" w:w="1700"/>
            <w:tcMar>
              <w:top w:w="80" w:type="dxa"/>
              <w:start w:w="120" w:type="dxa"/>
              <w:bottom w:w="80" w:type="dxa"/>
              <w:end w:w="120" w:type="dxa"/>
            </w:tcMar>
          </w:tcPr>
          <w:p>
            <w:r>
              <w:t>vw / vh</w:t>
            </w:r>
          </w:p>
        </w:tc>
        <w:tc>
          <w:tcPr>
            <w:tcW w:type="dxa" w:w="3000"/>
            <w:tcMar>
              <w:top w:w="80" w:type="dxa"/>
              <w:start w:w="120" w:type="dxa"/>
              <w:bottom w:w="80" w:type="dxa"/>
              <w:end w:w="120" w:type="dxa"/>
            </w:tcMar>
          </w:tcPr>
          <w:p>
            <w:r>
              <w:t>min-height: 100vh</w:t>
            </w:r>
          </w:p>
        </w:tc>
        <w:tc>
          <w:tcPr>
            <w:tcW w:type="dxa" w:w="4660"/>
            <w:tcMar>
              <w:top w:w="80" w:type="dxa"/>
              <w:start w:w="120" w:type="dxa"/>
              <w:bottom w:w="80" w:type="dxa"/>
              <w:end w:w="120" w:type="dxa"/>
            </w:tcMar>
          </w:tcPr>
          <w:p>
            <w:r>
              <w:t>Proporción de la ventana; usar con cuidado</w:t>
            </w:r>
          </w:p>
        </w:tc>
      </w:tr>
      <w:tr>
        <w:trPr>
          <w:cantSplit w:val="true"/>
        </w:trPr>
        <w:tc>
          <w:tcPr>
            <w:tcW w:type="dxa" w:w="1700"/>
            <w:tcMar>
              <w:top w:w="80" w:type="dxa"/>
              <w:start w:w="120" w:type="dxa"/>
              <w:bottom w:w="80" w:type="dxa"/>
              <w:end w:w="120" w:type="dxa"/>
            </w:tcMar>
          </w:tcPr>
          <w:p>
            <w:r>
              <w:t>Hexadecimal</w:t>
            </w:r>
          </w:p>
        </w:tc>
        <w:tc>
          <w:tcPr>
            <w:tcW w:type="dxa" w:w="3000"/>
            <w:tcMar>
              <w:top w:w="80" w:type="dxa"/>
              <w:start w:w="120" w:type="dxa"/>
              <w:bottom w:w="80" w:type="dxa"/>
              <w:end w:w="120" w:type="dxa"/>
            </w:tcMar>
          </w:tcPr>
          <w:p>
            <w:r>
              <w:t>#145da0</w:t>
            </w:r>
          </w:p>
        </w:tc>
        <w:tc>
          <w:tcPr>
            <w:tcW w:type="dxa" w:w="4660"/>
            <w:tcMar>
              <w:top w:w="80" w:type="dxa"/>
              <w:start w:w="120" w:type="dxa"/>
              <w:bottom w:w="80" w:type="dxa"/>
              <w:end w:w="120" w:type="dxa"/>
            </w:tcMar>
          </w:tcPr>
          <w:p>
            <w:r>
              <w:t>Color RGB expresado con seis dígitos</w:t>
            </w:r>
          </w:p>
        </w:tc>
      </w:tr>
      <w:tr>
        <w:trPr>
          <w:cantSplit w:val="true"/>
        </w:trPr>
        <w:tc>
          <w:tcPr>
            <w:tcW w:type="dxa" w:w="1700"/>
            <w:tcMar>
              <w:top w:w="80" w:type="dxa"/>
              <w:start w:w="120" w:type="dxa"/>
              <w:bottom w:w="80" w:type="dxa"/>
              <w:end w:w="120" w:type="dxa"/>
            </w:tcMar>
          </w:tcPr>
          <w:p>
            <w:r>
              <w:t>rgb()</w:t>
            </w:r>
          </w:p>
        </w:tc>
        <w:tc>
          <w:tcPr>
            <w:tcW w:type="dxa" w:w="3000"/>
            <w:tcMar>
              <w:top w:w="80" w:type="dxa"/>
              <w:start w:w="120" w:type="dxa"/>
              <w:bottom w:w="80" w:type="dxa"/>
              <w:end w:w="120" w:type="dxa"/>
            </w:tcMar>
          </w:tcPr>
          <w:p>
            <w:r>
              <w:t>rgb(20 93 160 / 80%)</w:t>
            </w:r>
          </w:p>
        </w:tc>
        <w:tc>
          <w:tcPr>
            <w:tcW w:type="dxa" w:w="4660"/>
            <w:tcMar>
              <w:top w:w="80" w:type="dxa"/>
              <w:start w:w="120" w:type="dxa"/>
              <w:bottom w:w="80" w:type="dxa"/>
              <w:end w:w="120" w:type="dxa"/>
            </w:tcMar>
          </w:tcPr>
          <w:p>
            <w:r>
              <w:t>Color con canal alfa o transparencia</w:t>
            </w:r>
          </w:p>
        </w:tc>
      </w:tr>
    </w:tbl>
    <w:p>
      <w:pPr>
        <w:pStyle w:val="Heading2"/>
      </w:pPr>
      <w:r>
        <w:t>8.3 Referencia rápida de propiedades CSS</w:t>
      </w:r>
    </w:p>
    <w:p>
      <w:r>
        <w:t>Esta referencia no debe memorizarse completa. Úsala para reconocer qué propiedad buscar según el problema de presentación que quieras resolver.</w:t>
      </w:r>
    </w:p>
    <w:p>
      <w:pPr>
        <w:pStyle w:val="Heading3"/>
      </w:pPr>
      <w:r>
        <w:t>Texto y color</w:t>
      </w:r>
    </w:p>
    <w:tbl>
      <w:tblPr>
        <w:tblStyle w:val="TableGrid"/>
        <w:tblW w:type="dxa" w:w="9360"/>
        <w:tblLayout w:type="fixed"/>
        <w:tblLook w:firstColumn="1" w:firstRow="1" w:lastColumn="0" w:lastRow="0" w:noHBand="0" w:noVBand="1" w:val="04A0"/>
        <w:tblInd w:w="120" w:type="dxa"/>
      </w:tblPr>
      <w:tblGrid>
        <w:gridCol w:w="2200"/>
        <w:gridCol w:w="3700"/>
        <w:gridCol w:w="34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Propiedad</w:t>
            </w:r>
          </w:p>
        </w:tc>
        <w:tc>
          <w:tcPr>
            <w:tcW w:type="dxa" w:w="3700"/>
            <w:shd w:fill="E8EEF5"/>
            <w:tcMar>
              <w:top w:w="80" w:type="dxa"/>
              <w:start w:w="120" w:type="dxa"/>
              <w:bottom w:w="80" w:type="dxa"/>
              <w:end w:w="120" w:type="dxa"/>
            </w:tcMar>
          </w:tcPr>
          <w:p>
            <w:r>
              <w:rPr>
                <w:rFonts w:ascii="Calibri" w:hAnsi="Calibri"/>
                <w:b/>
                <w:color w:val="0B2545"/>
              </w:rPr>
              <w:t>Qué controla</w:t>
            </w:r>
          </w:p>
        </w:tc>
        <w:tc>
          <w:tcPr>
            <w:tcW w:type="dxa" w:w="34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2200"/>
            <w:tcMar>
              <w:top w:w="80" w:type="dxa"/>
              <w:start w:w="120" w:type="dxa"/>
              <w:bottom w:w="80" w:type="dxa"/>
              <w:end w:w="120" w:type="dxa"/>
            </w:tcMar>
          </w:tcPr>
          <w:p>
            <w:r>
              <w:t>color</w:t>
            </w:r>
          </w:p>
        </w:tc>
        <w:tc>
          <w:tcPr>
            <w:tcW w:type="dxa" w:w="3700"/>
            <w:tcMar>
              <w:top w:w="80" w:type="dxa"/>
              <w:start w:w="120" w:type="dxa"/>
              <w:bottom w:w="80" w:type="dxa"/>
              <w:end w:w="120" w:type="dxa"/>
            </w:tcMar>
          </w:tcPr>
          <w:p>
            <w:r>
              <w:t>Color del texto</w:t>
            </w:r>
          </w:p>
        </w:tc>
        <w:tc>
          <w:tcPr>
            <w:tcW w:type="dxa" w:w="3460"/>
            <w:tcMar>
              <w:top w:w="80" w:type="dxa"/>
              <w:start w:w="120" w:type="dxa"/>
              <w:bottom w:w="80" w:type="dxa"/>
              <w:end w:w="120" w:type="dxa"/>
            </w:tcMar>
          </w:tcPr>
          <w:p>
            <w:r>
              <w:t>color: #183044;</w:t>
            </w:r>
          </w:p>
        </w:tc>
      </w:tr>
      <w:tr>
        <w:trPr>
          <w:cantSplit w:val="true"/>
        </w:trPr>
        <w:tc>
          <w:tcPr>
            <w:tcW w:type="dxa" w:w="2200"/>
            <w:tcMar>
              <w:top w:w="80" w:type="dxa"/>
              <w:start w:w="120" w:type="dxa"/>
              <w:bottom w:w="80" w:type="dxa"/>
              <w:end w:w="120" w:type="dxa"/>
            </w:tcMar>
          </w:tcPr>
          <w:p>
            <w:r>
              <w:t>background-color</w:t>
            </w:r>
          </w:p>
        </w:tc>
        <w:tc>
          <w:tcPr>
            <w:tcW w:type="dxa" w:w="3700"/>
            <w:tcMar>
              <w:top w:w="80" w:type="dxa"/>
              <w:start w:w="120" w:type="dxa"/>
              <w:bottom w:w="80" w:type="dxa"/>
              <w:end w:w="120" w:type="dxa"/>
            </w:tcMar>
          </w:tcPr>
          <w:p>
            <w:r>
              <w:t>Color de fondo</w:t>
            </w:r>
          </w:p>
        </w:tc>
        <w:tc>
          <w:tcPr>
            <w:tcW w:type="dxa" w:w="3460"/>
            <w:tcMar>
              <w:top w:w="80" w:type="dxa"/>
              <w:start w:w="120" w:type="dxa"/>
              <w:bottom w:w="80" w:type="dxa"/>
              <w:end w:w="120" w:type="dxa"/>
            </w:tcMar>
          </w:tcPr>
          <w:p>
            <w:r>
              <w:t>background-color: #ffffff;</w:t>
            </w:r>
          </w:p>
        </w:tc>
      </w:tr>
      <w:tr>
        <w:trPr>
          <w:cantSplit w:val="true"/>
        </w:trPr>
        <w:tc>
          <w:tcPr>
            <w:tcW w:type="dxa" w:w="2200"/>
            <w:tcMar>
              <w:top w:w="80" w:type="dxa"/>
              <w:start w:w="120" w:type="dxa"/>
              <w:bottom w:w="80" w:type="dxa"/>
              <w:end w:w="120" w:type="dxa"/>
            </w:tcMar>
          </w:tcPr>
          <w:p>
            <w:r>
              <w:t>font-family</w:t>
            </w:r>
          </w:p>
        </w:tc>
        <w:tc>
          <w:tcPr>
            <w:tcW w:type="dxa" w:w="3700"/>
            <w:tcMar>
              <w:top w:w="80" w:type="dxa"/>
              <w:start w:w="120" w:type="dxa"/>
              <w:bottom w:w="80" w:type="dxa"/>
              <w:end w:w="120" w:type="dxa"/>
            </w:tcMar>
          </w:tcPr>
          <w:p>
            <w:r>
              <w:t>Familia tipográfica</w:t>
            </w:r>
          </w:p>
        </w:tc>
        <w:tc>
          <w:tcPr>
            <w:tcW w:type="dxa" w:w="3460"/>
            <w:tcMar>
              <w:top w:w="80" w:type="dxa"/>
              <w:start w:w="120" w:type="dxa"/>
              <w:bottom w:w="80" w:type="dxa"/>
              <w:end w:w="120" w:type="dxa"/>
            </w:tcMar>
          </w:tcPr>
          <w:p>
            <w:r>
              <w:t>font-family: Arial, sans-serif;</w:t>
            </w:r>
          </w:p>
        </w:tc>
      </w:tr>
      <w:tr>
        <w:trPr>
          <w:cantSplit w:val="true"/>
        </w:trPr>
        <w:tc>
          <w:tcPr>
            <w:tcW w:type="dxa" w:w="2200"/>
            <w:tcMar>
              <w:top w:w="80" w:type="dxa"/>
              <w:start w:w="120" w:type="dxa"/>
              <w:bottom w:w="80" w:type="dxa"/>
              <w:end w:w="120" w:type="dxa"/>
            </w:tcMar>
          </w:tcPr>
          <w:p>
            <w:r>
              <w:t>font-size</w:t>
            </w:r>
          </w:p>
        </w:tc>
        <w:tc>
          <w:tcPr>
            <w:tcW w:type="dxa" w:w="3700"/>
            <w:tcMar>
              <w:top w:w="80" w:type="dxa"/>
              <w:start w:w="120" w:type="dxa"/>
              <w:bottom w:w="80" w:type="dxa"/>
              <w:end w:w="120" w:type="dxa"/>
            </w:tcMar>
          </w:tcPr>
          <w:p>
            <w:r>
              <w:t>Tamaño del texto</w:t>
            </w:r>
          </w:p>
        </w:tc>
        <w:tc>
          <w:tcPr>
            <w:tcW w:type="dxa" w:w="3460"/>
            <w:tcMar>
              <w:top w:w="80" w:type="dxa"/>
              <w:start w:w="120" w:type="dxa"/>
              <w:bottom w:w="80" w:type="dxa"/>
              <w:end w:w="120" w:type="dxa"/>
            </w:tcMar>
          </w:tcPr>
          <w:p>
            <w:r>
              <w:t>font-size: 1rem;</w:t>
            </w:r>
          </w:p>
        </w:tc>
      </w:tr>
      <w:tr>
        <w:trPr>
          <w:cantSplit w:val="true"/>
        </w:trPr>
        <w:tc>
          <w:tcPr>
            <w:tcW w:type="dxa" w:w="2200"/>
            <w:tcMar>
              <w:top w:w="80" w:type="dxa"/>
              <w:start w:w="120" w:type="dxa"/>
              <w:bottom w:w="80" w:type="dxa"/>
              <w:end w:w="120" w:type="dxa"/>
            </w:tcMar>
          </w:tcPr>
          <w:p>
            <w:r>
              <w:t>font-weight</w:t>
            </w:r>
          </w:p>
        </w:tc>
        <w:tc>
          <w:tcPr>
            <w:tcW w:type="dxa" w:w="3700"/>
            <w:tcMar>
              <w:top w:w="80" w:type="dxa"/>
              <w:start w:w="120" w:type="dxa"/>
              <w:bottom w:w="80" w:type="dxa"/>
              <w:end w:w="120" w:type="dxa"/>
            </w:tcMar>
          </w:tcPr>
          <w:p>
            <w:r>
              <w:t>Grosor del texto</w:t>
            </w:r>
          </w:p>
        </w:tc>
        <w:tc>
          <w:tcPr>
            <w:tcW w:type="dxa" w:w="3460"/>
            <w:tcMar>
              <w:top w:w="80" w:type="dxa"/>
              <w:start w:w="120" w:type="dxa"/>
              <w:bottom w:w="80" w:type="dxa"/>
              <w:end w:w="120" w:type="dxa"/>
            </w:tcMar>
          </w:tcPr>
          <w:p>
            <w:r>
              <w:t>font-weight: 700;</w:t>
            </w:r>
          </w:p>
        </w:tc>
      </w:tr>
      <w:tr>
        <w:trPr>
          <w:cantSplit w:val="true"/>
        </w:trPr>
        <w:tc>
          <w:tcPr>
            <w:tcW w:type="dxa" w:w="2200"/>
            <w:tcMar>
              <w:top w:w="80" w:type="dxa"/>
              <w:start w:w="120" w:type="dxa"/>
              <w:bottom w:w="80" w:type="dxa"/>
              <w:end w:w="120" w:type="dxa"/>
            </w:tcMar>
          </w:tcPr>
          <w:p>
            <w:r>
              <w:t>line-height</w:t>
            </w:r>
          </w:p>
        </w:tc>
        <w:tc>
          <w:tcPr>
            <w:tcW w:type="dxa" w:w="3700"/>
            <w:tcMar>
              <w:top w:w="80" w:type="dxa"/>
              <w:start w:w="120" w:type="dxa"/>
              <w:bottom w:w="80" w:type="dxa"/>
              <w:end w:w="120" w:type="dxa"/>
            </w:tcMar>
          </w:tcPr>
          <w:p>
            <w:r>
              <w:t>Altura entre líneas</w:t>
            </w:r>
          </w:p>
        </w:tc>
        <w:tc>
          <w:tcPr>
            <w:tcW w:type="dxa" w:w="3460"/>
            <w:tcMar>
              <w:top w:w="80" w:type="dxa"/>
              <w:start w:w="120" w:type="dxa"/>
              <w:bottom w:w="80" w:type="dxa"/>
              <w:end w:w="120" w:type="dxa"/>
            </w:tcMar>
          </w:tcPr>
          <w:p>
            <w:r>
              <w:t>line-height: 1.6;</w:t>
            </w:r>
          </w:p>
        </w:tc>
      </w:tr>
      <w:tr>
        <w:trPr>
          <w:cantSplit w:val="true"/>
        </w:trPr>
        <w:tc>
          <w:tcPr>
            <w:tcW w:type="dxa" w:w="2200"/>
            <w:tcMar>
              <w:top w:w="80" w:type="dxa"/>
              <w:start w:w="120" w:type="dxa"/>
              <w:bottom w:w="80" w:type="dxa"/>
              <w:end w:w="120" w:type="dxa"/>
            </w:tcMar>
          </w:tcPr>
          <w:p>
            <w:r>
              <w:t>text-align</w:t>
            </w:r>
          </w:p>
        </w:tc>
        <w:tc>
          <w:tcPr>
            <w:tcW w:type="dxa" w:w="3700"/>
            <w:tcMar>
              <w:top w:w="80" w:type="dxa"/>
              <w:start w:w="120" w:type="dxa"/>
              <w:bottom w:w="80" w:type="dxa"/>
              <w:end w:w="120" w:type="dxa"/>
            </w:tcMar>
          </w:tcPr>
          <w:p>
            <w:r>
              <w:t>Alineación horizontal</w:t>
            </w:r>
          </w:p>
        </w:tc>
        <w:tc>
          <w:tcPr>
            <w:tcW w:type="dxa" w:w="3460"/>
            <w:tcMar>
              <w:top w:w="80" w:type="dxa"/>
              <w:start w:w="120" w:type="dxa"/>
              <w:bottom w:w="80" w:type="dxa"/>
              <w:end w:w="120" w:type="dxa"/>
            </w:tcMar>
          </w:tcPr>
          <w:p>
            <w:r>
              <w:t>text-align: center;</w:t>
            </w:r>
          </w:p>
        </w:tc>
      </w:tr>
      <w:tr>
        <w:trPr>
          <w:cantSplit w:val="true"/>
        </w:trPr>
        <w:tc>
          <w:tcPr>
            <w:tcW w:type="dxa" w:w="2200"/>
            <w:tcMar>
              <w:top w:w="80" w:type="dxa"/>
              <w:start w:w="120" w:type="dxa"/>
              <w:bottom w:w="80" w:type="dxa"/>
              <w:end w:w="120" w:type="dxa"/>
            </w:tcMar>
          </w:tcPr>
          <w:p>
            <w:r>
              <w:t>text-decoration</w:t>
            </w:r>
          </w:p>
        </w:tc>
        <w:tc>
          <w:tcPr>
            <w:tcW w:type="dxa" w:w="3700"/>
            <w:tcMar>
              <w:top w:w="80" w:type="dxa"/>
              <w:start w:w="120" w:type="dxa"/>
              <w:bottom w:w="80" w:type="dxa"/>
              <w:end w:w="120" w:type="dxa"/>
            </w:tcMar>
          </w:tcPr>
          <w:p>
            <w:r>
              <w:t>Decoración del texto</w:t>
            </w:r>
          </w:p>
        </w:tc>
        <w:tc>
          <w:tcPr>
            <w:tcW w:type="dxa" w:w="3460"/>
            <w:tcMar>
              <w:top w:w="80" w:type="dxa"/>
              <w:start w:w="120" w:type="dxa"/>
              <w:bottom w:w="80" w:type="dxa"/>
              <w:end w:w="120" w:type="dxa"/>
            </w:tcMar>
          </w:tcPr>
          <w:p>
            <w:r>
              <w:t>text-decoration: none;</w:t>
            </w:r>
          </w:p>
        </w:tc>
      </w:tr>
    </w:tbl>
    <w:p>
      <w:pPr>
        <w:pStyle w:val="Heading3"/>
      </w:pPr>
      <w:r>
        <w:t>Tamaño, espacio y caja</w:t>
      </w:r>
    </w:p>
    <w:tbl>
      <w:tblPr>
        <w:tblStyle w:val="TableGrid"/>
        <w:tblW w:type="dxa" w:w="9360"/>
        <w:tblLayout w:type="fixed"/>
        <w:tblLook w:firstColumn="1" w:firstRow="1" w:lastColumn="0" w:lastRow="0" w:noHBand="0" w:noVBand="1" w:val="04A0"/>
        <w:tblInd w:w="120" w:type="dxa"/>
      </w:tblPr>
      <w:tblGrid>
        <w:gridCol w:w="2200"/>
        <w:gridCol w:w="3700"/>
        <w:gridCol w:w="34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Propiedad</w:t>
            </w:r>
          </w:p>
        </w:tc>
        <w:tc>
          <w:tcPr>
            <w:tcW w:type="dxa" w:w="3700"/>
            <w:shd w:fill="E8EEF5"/>
            <w:tcMar>
              <w:top w:w="80" w:type="dxa"/>
              <w:start w:w="120" w:type="dxa"/>
              <w:bottom w:w="80" w:type="dxa"/>
              <w:end w:w="120" w:type="dxa"/>
            </w:tcMar>
          </w:tcPr>
          <w:p>
            <w:r>
              <w:rPr>
                <w:rFonts w:ascii="Calibri" w:hAnsi="Calibri"/>
                <w:b/>
                <w:color w:val="0B2545"/>
              </w:rPr>
              <w:t>Qué controla</w:t>
            </w:r>
          </w:p>
        </w:tc>
        <w:tc>
          <w:tcPr>
            <w:tcW w:type="dxa" w:w="34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2200"/>
            <w:tcMar>
              <w:top w:w="80" w:type="dxa"/>
              <w:start w:w="120" w:type="dxa"/>
              <w:bottom w:w="80" w:type="dxa"/>
              <w:end w:w="120" w:type="dxa"/>
            </w:tcMar>
          </w:tcPr>
          <w:p>
            <w:r>
              <w:t>width / height</w:t>
            </w:r>
          </w:p>
        </w:tc>
        <w:tc>
          <w:tcPr>
            <w:tcW w:type="dxa" w:w="3700"/>
            <w:tcMar>
              <w:top w:w="80" w:type="dxa"/>
              <w:start w:w="120" w:type="dxa"/>
              <w:bottom w:w="80" w:type="dxa"/>
              <w:end w:w="120" w:type="dxa"/>
            </w:tcMar>
          </w:tcPr>
          <w:p>
            <w:r>
              <w:t>Ancho y alto</w:t>
            </w:r>
          </w:p>
        </w:tc>
        <w:tc>
          <w:tcPr>
            <w:tcW w:type="dxa" w:w="3460"/>
            <w:tcMar>
              <w:top w:w="80" w:type="dxa"/>
              <w:start w:w="120" w:type="dxa"/>
              <w:bottom w:w="80" w:type="dxa"/>
              <w:end w:w="120" w:type="dxa"/>
            </w:tcMar>
          </w:tcPr>
          <w:p>
            <w:r>
              <w:t>width: 100%;</w:t>
            </w:r>
          </w:p>
        </w:tc>
      </w:tr>
      <w:tr>
        <w:trPr>
          <w:cantSplit w:val="true"/>
        </w:trPr>
        <w:tc>
          <w:tcPr>
            <w:tcW w:type="dxa" w:w="2200"/>
            <w:tcMar>
              <w:top w:w="80" w:type="dxa"/>
              <w:start w:w="120" w:type="dxa"/>
              <w:bottom w:w="80" w:type="dxa"/>
              <w:end w:w="120" w:type="dxa"/>
            </w:tcMar>
          </w:tcPr>
          <w:p>
            <w:r>
              <w:t>max-width</w:t>
            </w:r>
          </w:p>
        </w:tc>
        <w:tc>
          <w:tcPr>
            <w:tcW w:type="dxa" w:w="3700"/>
            <w:tcMar>
              <w:top w:w="80" w:type="dxa"/>
              <w:start w:w="120" w:type="dxa"/>
              <w:bottom w:w="80" w:type="dxa"/>
              <w:end w:w="120" w:type="dxa"/>
            </w:tcMar>
          </w:tcPr>
          <w:p>
            <w:r>
              <w:t>Límite máximo de ancho</w:t>
            </w:r>
          </w:p>
        </w:tc>
        <w:tc>
          <w:tcPr>
            <w:tcW w:type="dxa" w:w="3460"/>
            <w:tcMar>
              <w:top w:w="80" w:type="dxa"/>
              <w:start w:w="120" w:type="dxa"/>
              <w:bottom w:w="80" w:type="dxa"/>
              <w:end w:w="120" w:type="dxa"/>
            </w:tcMar>
          </w:tcPr>
          <w:p>
            <w:r>
              <w:t>max-width: 72rem;</w:t>
            </w:r>
          </w:p>
        </w:tc>
      </w:tr>
      <w:tr>
        <w:trPr>
          <w:cantSplit w:val="true"/>
        </w:trPr>
        <w:tc>
          <w:tcPr>
            <w:tcW w:type="dxa" w:w="2200"/>
            <w:tcMar>
              <w:top w:w="80" w:type="dxa"/>
              <w:start w:w="120" w:type="dxa"/>
              <w:bottom w:w="80" w:type="dxa"/>
              <w:end w:w="120" w:type="dxa"/>
            </w:tcMar>
          </w:tcPr>
          <w:p>
            <w:r>
              <w:t>margin</w:t>
            </w:r>
          </w:p>
        </w:tc>
        <w:tc>
          <w:tcPr>
            <w:tcW w:type="dxa" w:w="3700"/>
            <w:tcMar>
              <w:top w:w="80" w:type="dxa"/>
              <w:start w:w="120" w:type="dxa"/>
              <w:bottom w:w="80" w:type="dxa"/>
              <w:end w:w="120" w:type="dxa"/>
            </w:tcMar>
          </w:tcPr>
          <w:p>
            <w:r>
              <w:t>Espacio exterior</w:t>
            </w:r>
          </w:p>
        </w:tc>
        <w:tc>
          <w:tcPr>
            <w:tcW w:type="dxa" w:w="3460"/>
            <w:tcMar>
              <w:top w:w="80" w:type="dxa"/>
              <w:start w:w="120" w:type="dxa"/>
              <w:bottom w:w="80" w:type="dxa"/>
              <w:end w:w="120" w:type="dxa"/>
            </w:tcMar>
          </w:tcPr>
          <w:p>
            <w:r>
              <w:t>margin: 0 auto;</w:t>
            </w:r>
          </w:p>
        </w:tc>
      </w:tr>
      <w:tr>
        <w:trPr>
          <w:cantSplit w:val="true"/>
        </w:trPr>
        <w:tc>
          <w:tcPr>
            <w:tcW w:type="dxa" w:w="2200"/>
            <w:tcMar>
              <w:top w:w="80" w:type="dxa"/>
              <w:start w:w="120" w:type="dxa"/>
              <w:bottom w:w="80" w:type="dxa"/>
              <w:end w:w="120" w:type="dxa"/>
            </w:tcMar>
          </w:tcPr>
          <w:p>
            <w:r>
              <w:t>padding</w:t>
            </w:r>
          </w:p>
        </w:tc>
        <w:tc>
          <w:tcPr>
            <w:tcW w:type="dxa" w:w="3700"/>
            <w:tcMar>
              <w:top w:w="80" w:type="dxa"/>
              <w:start w:w="120" w:type="dxa"/>
              <w:bottom w:w="80" w:type="dxa"/>
              <w:end w:w="120" w:type="dxa"/>
            </w:tcMar>
          </w:tcPr>
          <w:p>
            <w:r>
              <w:t>Espacio interior</w:t>
            </w:r>
          </w:p>
        </w:tc>
        <w:tc>
          <w:tcPr>
            <w:tcW w:type="dxa" w:w="3460"/>
            <w:tcMar>
              <w:top w:w="80" w:type="dxa"/>
              <w:start w:w="120" w:type="dxa"/>
              <w:bottom w:w="80" w:type="dxa"/>
              <w:end w:w="120" w:type="dxa"/>
            </w:tcMar>
          </w:tcPr>
          <w:p>
            <w:r>
              <w:t>padding: 1rem;</w:t>
            </w:r>
          </w:p>
        </w:tc>
      </w:tr>
      <w:tr>
        <w:trPr>
          <w:cantSplit w:val="true"/>
        </w:trPr>
        <w:tc>
          <w:tcPr>
            <w:tcW w:type="dxa" w:w="2200"/>
            <w:tcMar>
              <w:top w:w="80" w:type="dxa"/>
              <w:start w:w="120" w:type="dxa"/>
              <w:bottom w:w="80" w:type="dxa"/>
              <w:end w:w="120" w:type="dxa"/>
            </w:tcMar>
          </w:tcPr>
          <w:p>
            <w:r>
              <w:t>border</w:t>
            </w:r>
          </w:p>
        </w:tc>
        <w:tc>
          <w:tcPr>
            <w:tcW w:type="dxa" w:w="3700"/>
            <w:tcMar>
              <w:top w:w="80" w:type="dxa"/>
              <w:start w:w="120" w:type="dxa"/>
              <w:bottom w:w="80" w:type="dxa"/>
              <w:end w:w="120" w:type="dxa"/>
            </w:tcMar>
          </w:tcPr>
          <w:p>
            <w:r>
              <w:t>Borde completo</w:t>
            </w:r>
          </w:p>
        </w:tc>
        <w:tc>
          <w:tcPr>
            <w:tcW w:type="dxa" w:w="3460"/>
            <w:tcMar>
              <w:top w:w="80" w:type="dxa"/>
              <w:start w:w="120" w:type="dxa"/>
              <w:bottom w:w="80" w:type="dxa"/>
              <w:end w:w="120" w:type="dxa"/>
            </w:tcMar>
          </w:tcPr>
          <w:p>
            <w:r>
              <w:t>border: 1px solid #ccc;</w:t>
            </w:r>
          </w:p>
        </w:tc>
      </w:tr>
      <w:tr>
        <w:trPr>
          <w:cantSplit w:val="true"/>
        </w:trPr>
        <w:tc>
          <w:tcPr>
            <w:tcW w:type="dxa" w:w="2200"/>
            <w:tcMar>
              <w:top w:w="80" w:type="dxa"/>
              <w:start w:w="120" w:type="dxa"/>
              <w:bottom w:w="80" w:type="dxa"/>
              <w:end w:w="120" w:type="dxa"/>
            </w:tcMar>
          </w:tcPr>
          <w:p>
            <w:r>
              <w:t>border-radius</w:t>
            </w:r>
          </w:p>
        </w:tc>
        <w:tc>
          <w:tcPr>
            <w:tcW w:type="dxa" w:w="3700"/>
            <w:tcMar>
              <w:top w:w="80" w:type="dxa"/>
              <w:start w:w="120" w:type="dxa"/>
              <w:bottom w:w="80" w:type="dxa"/>
              <w:end w:w="120" w:type="dxa"/>
            </w:tcMar>
          </w:tcPr>
          <w:p>
            <w:r>
              <w:t>Redondeo de esquinas</w:t>
            </w:r>
          </w:p>
        </w:tc>
        <w:tc>
          <w:tcPr>
            <w:tcW w:type="dxa" w:w="3460"/>
            <w:tcMar>
              <w:top w:w="80" w:type="dxa"/>
              <w:start w:w="120" w:type="dxa"/>
              <w:bottom w:w="80" w:type="dxa"/>
              <w:end w:w="120" w:type="dxa"/>
            </w:tcMar>
          </w:tcPr>
          <w:p>
            <w:r>
              <w:t>border-radius: 0.75rem;</w:t>
            </w:r>
          </w:p>
        </w:tc>
      </w:tr>
      <w:tr>
        <w:trPr>
          <w:cantSplit w:val="true"/>
        </w:trPr>
        <w:tc>
          <w:tcPr>
            <w:tcW w:type="dxa" w:w="2200"/>
            <w:tcMar>
              <w:top w:w="80" w:type="dxa"/>
              <w:start w:w="120" w:type="dxa"/>
              <w:bottom w:w="80" w:type="dxa"/>
              <w:end w:w="120" w:type="dxa"/>
            </w:tcMar>
          </w:tcPr>
          <w:p>
            <w:r>
              <w:t>box-shadow</w:t>
            </w:r>
          </w:p>
        </w:tc>
        <w:tc>
          <w:tcPr>
            <w:tcW w:type="dxa" w:w="3700"/>
            <w:tcMar>
              <w:top w:w="80" w:type="dxa"/>
              <w:start w:w="120" w:type="dxa"/>
              <w:bottom w:w="80" w:type="dxa"/>
              <w:end w:w="120" w:type="dxa"/>
            </w:tcMar>
          </w:tcPr>
          <w:p>
            <w:r>
              <w:t>Sombra de la caja</w:t>
            </w:r>
          </w:p>
        </w:tc>
        <w:tc>
          <w:tcPr>
            <w:tcW w:type="dxa" w:w="3460"/>
            <w:tcMar>
              <w:top w:w="80" w:type="dxa"/>
              <w:start w:w="120" w:type="dxa"/>
              <w:bottom w:w="80" w:type="dxa"/>
              <w:end w:w="120" w:type="dxa"/>
            </w:tcMar>
          </w:tcPr>
          <w:p>
            <w:r>
              <w:t>box-shadow: 0 0.5rem 1rem #0002;</w:t>
            </w:r>
          </w:p>
        </w:tc>
      </w:tr>
      <w:tr>
        <w:trPr>
          <w:cantSplit w:val="true"/>
        </w:trPr>
        <w:tc>
          <w:tcPr>
            <w:tcW w:type="dxa" w:w="2200"/>
            <w:tcMar>
              <w:top w:w="80" w:type="dxa"/>
              <w:start w:w="120" w:type="dxa"/>
              <w:bottom w:w="80" w:type="dxa"/>
              <w:end w:w="120" w:type="dxa"/>
            </w:tcMar>
          </w:tcPr>
          <w:p>
            <w:r>
              <w:t>box-sizing</w:t>
            </w:r>
          </w:p>
        </w:tc>
        <w:tc>
          <w:tcPr>
            <w:tcW w:type="dxa" w:w="3700"/>
            <w:tcMar>
              <w:top w:w="80" w:type="dxa"/>
              <w:start w:w="120" w:type="dxa"/>
              <w:bottom w:w="80" w:type="dxa"/>
              <w:end w:w="120" w:type="dxa"/>
            </w:tcMar>
          </w:tcPr>
          <w:p>
            <w:r>
              <w:t>Cálculo de dimensiones</w:t>
            </w:r>
          </w:p>
        </w:tc>
        <w:tc>
          <w:tcPr>
            <w:tcW w:type="dxa" w:w="3460"/>
            <w:tcMar>
              <w:top w:w="80" w:type="dxa"/>
              <w:start w:w="120" w:type="dxa"/>
              <w:bottom w:w="80" w:type="dxa"/>
              <w:end w:w="120" w:type="dxa"/>
            </w:tcMar>
          </w:tcPr>
          <w:p>
            <w:r>
              <w:t>box-sizing: border-box;</w:t>
            </w:r>
          </w:p>
        </w:tc>
      </w:tr>
    </w:tbl>
    <w:p>
      <w:pPr>
        <w:pStyle w:val="Heading3"/>
      </w:pPr>
      <w:r>
        <w:t>Distribución de elementos</w:t>
      </w:r>
    </w:p>
    <w:tbl>
      <w:tblPr>
        <w:tblStyle w:val="TableGrid"/>
        <w:tblW w:type="dxa" w:w="9360"/>
        <w:tblLayout w:type="fixed"/>
        <w:tblLook w:firstColumn="1" w:firstRow="1" w:lastColumn="0" w:lastRow="0" w:noHBand="0" w:noVBand="1" w:val="04A0"/>
        <w:tblInd w:w="120" w:type="dxa"/>
      </w:tblPr>
      <w:tblGrid>
        <w:gridCol w:w="2600"/>
        <w:gridCol w:w="3500"/>
        <w:gridCol w:w="3260"/>
      </w:tblGrid>
      <w:tr>
        <w:trPr>
          <w:tblHeader w:val="true"/>
          <w:cantSplit w:val="true"/>
        </w:trPr>
        <w:tc>
          <w:tcPr>
            <w:tcW w:type="dxa" w:w="2600"/>
            <w:shd w:fill="E8EEF5"/>
            <w:tcMar>
              <w:top w:w="80" w:type="dxa"/>
              <w:start w:w="120" w:type="dxa"/>
              <w:bottom w:w="80" w:type="dxa"/>
              <w:end w:w="120" w:type="dxa"/>
            </w:tcMar>
          </w:tcPr>
          <w:p>
            <w:r>
              <w:rPr>
                <w:rFonts w:ascii="Calibri" w:hAnsi="Calibri"/>
                <w:b/>
                <w:color w:val="0B2545"/>
              </w:rPr>
              <w:t>Propiedad</w:t>
            </w:r>
          </w:p>
        </w:tc>
        <w:tc>
          <w:tcPr>
            <w:tcW w:type="dxa" w:w="3500"/>
            <w:shd w:fill="E8EEF5"/>
            <w:tcMar>
              <w:top w:w="80" w:type="dxa"/>
              <w:start w:w="120" w:type="dxa"/>
              <w:bottom w:w="80" w:type="dxa"/>
              <w:end w:w="120" w:type="dxa"/>
            </w:tcMar>
          </w:tcPr>
          <w:p>
            <w:r>
              <w:rPr>
                <w:rFonts w:ascii="Calibri" w:hAnsi="Calibri"/>
                <w:b/>
                <w:color w:val="0B2545"/>
              </w:rPr>
              <w:t>Qué controla</w:t>
            </w:r>
          </w:p>
        </w:tc>
        <w:tc>
          <w:tcPr>
            <w:tcW w:type="dxa" w:w="32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2600"/>
            <w:tcMar>
              <w:top w:w="80" w:type="dxa"/>
              <w:start w:w="120" w:type="dxa"/>
              <w:bottom w:w="80" w:type="dxa"/>
              <w:end w:w="120" w:type="dxa"/>
            </w:tcMar>
          </w:tcPr>
          <w:p>
            <w:r>
              <w:t>display</w:t>
            </w:r>
          </w:p>
        </w:tc>
        <w:tc>
          <w:tcPr>
            <w:tcW w:type="dxa" w:w="3500"/>
            <w:tcMar>
              <w:top w:w="80" w:type="dxa"/>
              <w:start w:w="120" w:type="dxa"/>
              <w:bottom w:w="80" w:type="dxa"/>
              <w:end w:w="120" w:type="dxa"/>
            </w:tcMar>
          </w:tcPr>
          <w:p>
            <w:r>
              <w:t>Tipo de caja o distribución</w:t>
            </w:r>
          </w:p>
        </w:tc>
        <w:tc>
          <w:tcPr>
            <w:tcW w:type="dxa" w:w="3260"/>
            <w:tcMar>
              <w:top w:w="80" w:type="dxa"/>
              <w:start w:w="120" w:type="dxa"/>
              <w:bottom w:w="80" w:type="dxa"/>
              <w:end w:w="120" w:type="dxa"/>
            </w:tcMar>
          </w:tcPr>
          <w:p>
            <w:r>
              <w:t>display: flex;</w:t>
            </w:r>
          </w:p>
        </w:tc>
      </w:tr>
      <w:tr>
        <w:trPr>
          <w:cantSplit w:val="true"/>
        </w:trPr>
        <w:tc>
          <w:tcPr>
            <w:tcW w:type="dxa" w:w="2600"/>
            <w:tcMar>
              <w:top w:w="80" w:type="dxa"/>
              <w:start w:w="120" w:type="dxa"/>
              <w:bottom w:w="80" w:type="dxa"/>
              <w:end w:w="120" w:type="dxa"/>
            </w:tcMar>
          </w:tcPr>
          <w:p>
            <w:r>
              <w:t>gap</w:t>
            </w:r>
          </w:p>
        </w:tc>
        <w:tc>
          <w:tcPr>
            <w:tcW w:type="dxa" w:w="3500"/>
            <w:tcMar>
              <w:top w:w="80" w:type="dxa"/>
              <w:start w:w="120" w:type="dxa"/>
              <w:bottom w:w="80" w:type="dxa"/>
              <w:end w:w="120" w:type="dxa"/>
            </w:tcMar>
          </w:tcPr>
          <w:p>
            <w:r>
              <w:t>Separación entre hijos</w:t>
            </w:r>
          </w:p>
        </w:tc>
        <w:tc>
          <w:tcPr>
            <w:tcW w:type="dxa" w:w="3260"/>
            <w:tcMar>
              <w:top w:w="80" w:type="dxa"/>
              <w:start w:w="120" w:type="dxa"/>
              <w:bottom w:w="80" w:type="dxa"/>
              <w:end w:w="120" w:type="dxa"/>
            </w:tcMar>
          </w:tcPr>
          <w:p>
            <w:r>
              <w:t>gap: 1rem;</w:t>
            </w:r>
          </w:p>
        </w:tc>
      </w:tr>
      <w:tr>
        <w:trPr>
          <w:cantSplit w:val="true"/>
        </w:trPr>
        <w:tc>
          <w:tcPr>
            <w:tcW w:type="dxa" w:w="2600"/>
            <w:tcMar>
              <w:top w:w="80" w:type="dxa"/>
              <w:start w:w="120" w:type="dxa"/>
              <w:bottom w:w="80" w:type="dxa"/>
              <w:end w:w="120" w:type="dxa"/>
            </w:tcMar>
          </w:tcPr>
          <w:p>
            <w:r>
              <w:t>flex-direction</w:t>
            </w:r>
          </w:p>
        </w:tc>
        <w:tc>
          <w:tcPr>
            <w:tcW w:type="dxa" w:w="3500"/>
            <w:tcMar>
              <w:top w:w="80" w:type="dxa"/>
              <w:start w:w="120" w:type="dxa"/>
              <w:bottom w:w="80" w:type="dxa"/>
              <w:end w:w="120" w:type="dxa"/>
            </w:tcMar>
          </w:tcPr>
          <w:p>
            <w:r>
              <w:t>Eje principal de Flexbox</w:t>
            </w:r>
          </w:p>
        </w:tc>
        <w:tc>
          <w:tcPr>
            <w:tcW w:type="dxa" w:w="3260"/>
            <w:tcMar>
              <w:top w:w="80" w:type="dxa"/>
              <w:start w:w="120" w:type="dxa"/>
              <w:bottom w:w="80" w:type="dxa"/>
              <w:end w:w="120" w:type="dxa"/>
            </w:tcMar>
          </w:tcPr>
          <w:p>
            <w:r>
              <w:t>flex-direction: column;</w:t>
            </w:r>
          </w:p>
        </w:tc>
      </w:tr>
      <w:tr>
        <w:trPr>
          <w:cantSplit w:val="true"/>
        </w:trPr>
        <w:tc>
          <w:tcPr>
            <w:tcW w:type="dxa" w:w="2600"/>
            <w:tcMar>
              <w:top w:w="80" w:type="dxa"/>
              <w:start w:w="120" w:type="dxa"/>
              <w:bottom w:w="80" w:type="dxa"/>
              <w:end w:w="120" w:type="dxa"/>
            </w:tcMar>
          </w:tcPr>
          <w:p>
            <w:r>
              <w:t>flex-wrap</w:t>
            </w:r>
          </w:p>
        </w:tc>
        <w:tc>
          <w:tcPr>
            <w:tcW w:type="dxa" w:w="3500"/>
            <w:tcMar>
              <w:top w:w="80" w:type="dxa"/>
              <w:start w:w="120" w:type="dxa"/>
              <w:bottom w:w="80" w:type="dxa"/>
              <w:end w:w="120" w:type="dxa"/>
            </w:tcMar>
          </w:tcPr>
          <w:p>
            <w:r>
              <w:t>Salto de elementos flexibles</w:t>
            </w:r>
          </w:p>
        </w:tc>
        <w:tc>
          <w:tcPr>
            <w:tcW w:type="dxa" w:w="3260"/>
            <w:tcMar>
              <w:top w:w="80" w:type="dxa"/>
              <w:start w:w="120" w:type="dxa"/>
              <w:bottom w:w="80" w:type="dxa"/>
              <w:end w:w="120" w:type="dxa"/>
            </w:tcMar>
          </w:tcPr>
          <w:p>
            <w:r>
              <w:t>flex-wrap: wrap;</w:t>
            </w:r>
          </w:p>
        </w:tc>
      </w:tr>
      <w:tr>
        <w:trPr>
          <w:cantSplit w:val="true"/>
        </w:trPr>
        <w:tc>
          <w:tcPr>
            <w:tcW w:type="dxa" w:w="2600"/>
            <w:tcMar>
              <w:top w:w="80" w:type="dxa"/>
              <w:start w:w="120" w:type="dxa"/>
              <w:bottom w:w="80" w:type="dxa"/>
              <w:end w:w="120" w:type="dxa"/>
            </w:tcMar>
          </w:tcPr>
          <w:p>
            <w:r>
              <w:t>justify-content</w:t>
            </w:r>
          </w:p>
        </w:tc>
        <w:tc>
          <w:tcPr>
            <w:tcW w:type="dxa" w:w="3500"/>
            <w:tcMar>
              <w:top w:w="80" w:type="dxa"/>
              <w:start w:w="120" w:type="dxa"/>
              <w:bottom w:w="80" w:type="dxa"/>
              <w:end w:w="120" w:type="dxa"/>
            </w:tcMar>
          </w:tcPr>
          <w:p>
            <w:r>
              <w:t>Distribución en eje principal</w:t>
            </w:r>
          </w:p>
        </w:tc>
        <w:tc>
          <w:tcPr>
            <w:tcW w:type="dxa" w:w="3260"/>
            <w:tcMar>
              <w:top w:w="80" w:type="dxa"/>
              <w:start w:w="120" w:type="dxa"/>
              <w:bottom w:w="80" w:type="dxa"/>
              <w:end w:w="120" w:type="dxa"/>
            </w:tcMar>
          </w:tcPr>
          <w:p>
            <w:r>
              <w:t>justify-content: center;</w:t>
            </w:r>
          </w:p>
        </w:tc>
      </w:tr>
      <w:tr>
        <w:trPr>
          <w:cantSplit w:val="true"/>
        </w:trPr>
        <w:tc>
          <w:tcPr>
            <w:tcW w:type="dxa" w:w="2600"/>
            <w:tcMar>
              <w:top w:w="80" w:type="dxa"/>
              <w:start w:w="120" w:type="dxa"/>
              <w:bottom w:w="80" w:type="dxa"/>
              <w:end w:w="120" w:type="dxa"/>
            </w:tcMar>
          </w:tcPr>
          <w:p>
            <w:r>
              <w:t>align-items</w:t>
            </w:r>
          </w:p>
        </w:tc>
        <w:tc>
          <w:tcPr>
            <w:tcW w:type="dxa" w:w="3500"/>
            <w:tcMar>
              <w:top w:w="80" w:type="dxa"/>
              <w:start w:w="120" w:type="dxa"/>
              <w:bottom w:w="80" w:type="dxa"/>
              <w:end w:w="120" w:type="dxa"/>
            </w:tcMar>
          </w:tcPr>
          <w:p>
            <w:r>
              <w:t>Alineación en eje transversal</w:t>
            </w:r>
          </w:p>
        </w:tc>
        <w:tc>
          <w:tcPr>
            <w:tcW w:type="dxa" w:w="3260"/>
            <w:tcMar>
              <w:top w:w="80" w:type="dxa"/>
              <w:start w:w="120" w:type="dxa"/>
              <w:bottom w:w="80" w:type="dxa"/>
              <w:end w:w="120" w:type="dxa"/>
            </w:tcMar>
          </w:tcPr>
          <w:p>
            <w:r>
              <w:t>align-items: center;</w:t>
            </w:r>
          </w:p>
        </w:tc>
      </w:tr>
      <w:tr>
        <w:trPr>
          <w:cantSplit w:val="true"/>
        </w:trPr>
        <w:tc>
          <w:tcPr>
            <w:tcW w:type="dxa" w:w="2600"/>
            <w:tcMar>
              <w:top w:w="80" w:type="dxa"/>
              <w:start w:w="120" w:type="dxa"/>
              <w:bottom w:w="80" w:type="dxa"/>
              <w:end w:w="120" w:type="dxa"/>
            </w:tcMar>
          </w:tcPr>
          <w:p>
            <w:r>
              <w:t>grid-template-columns</w:t>
            </w:r>
          </w:p>
        </w:tc>
        <w:tc>
          <w:tcPr>
            <w:tcW w:type="dxa" w:w="3500"/>
            <w:tcMar>
              <w:top w:w="80" w:type="dxa"/>
              <w:start w:w="120" w:type="dxa"/>
              <w:bottom w:w="80" w:type="dxa"/>
              <w:end w:w="120" w:type="dxa"/>
            </w:tcMar>
          </w:tcPr>
          <w:p>
            <w:r>
              <w:t>Columnas de Grid</w:t>
            </w:r>
          </w:p>
        </w:tc>
        <w:tc>
          <w:tcPr>
            <w:tcW w:type="dxa" w:w="3260"/>
            <w:tcMar>
              <w:top w:w="80" w:type="dxa"/>
              <w:start w:w="120" w:type="dxa"/>
              <w:bottom w:w="80" w:type="dxa"/>
              <w:end w:w="120" w:type="dxa"/>
            </w:tcMar>
          </w:tcPr>
          <w:p>
            <w:r>
              <w:t>grid-template-columns: 1fr 1fr;</w:t>
            </w:r>
          </w:p>
        </w:tc>
      </w:tr>
    </w:tbl>
    <w:p>
      <w:pPr>
        <w:pStyle w:val="Heading3"/>
      </w:pPr>
      <w:r>
        <w:t>Comportamiento y efectos</w:t>
      </w:r>
    </w:p>
    <w:tbl>
      <w:tblPr>
        <w:tblStyle w:val="TableGrid"/>
        <w:tblW w:type="dxa" w:w="9360"/>
        <w:tblLayout w:type="fixed"/>
        <w:tblLook w:firstColumn="1" w:firstRow="1" w:lastColumn="0" w:lastRow="0" w:noHBand="0" w:noVBand="1" w:val="04A0"/>
        <w:tblInd w:w="120" w:type="dxa"/>
      </w:tblPr>
      <w:tblGrid>
        <w:gridCol w:w="2200"/>
        <w:gridCol w:w="3700"/>
        <w:gridCol w:w="34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Propiedad</w:t>
            </w:r>
          </w:p>
        </w:tc>
        <w:tc>
          <w:tcPr>
            <w:tcW w:type="dxa" w:w="3700"/>
            <w:shd w:fill="E8EEF5"/>
            <w:tcMar>
              <w:top w:w="80" w:type="dxa"/>
              <w:start w:w="120" w:type="dxa"/>
              <w:bottom w:w="80" w:type="dxa"/>
              <w:end w:w="120" w:type="dxa"/>
            </w:tcMar>
          </w:tcPr>
          <w:p>
            <w:r>
              <w:rPr>
                <w:rFonts w:ascii="Calibri" w:hAnsi="Calibri"/>
                <w:b/>
                <w:color w:val="0B2545"/>
              </w:rPr>
              <w:t>Qué controla</w:t>
            </w:r>
          </w:p>
        </w:tc>
        <w:tc>
          <w:tcPr>
            <w:tcW w:type="dxa" w:w="3460"/>
            <w:shd w:fill="E8EEF5"/>
            <w:tcMar>
              <w:top w:w="80" w:type="dxa"/>
              <w:start w:w="120" w:type="dxa"/>
              <w:bottom w:w="80" w:type="dxa"/>
              <w:end w:w="120" w:type="dxa"/>
            </w:tcMar>
          </w:tcPr>
          <w:p>
            <w:r>
              <w:rPr>
                <w:rFonts w:ascii="Calibri" w:hAnsi="Calibri"/>
                <w:b/>
                <w:color w:val="0B2545"/>
              </w:rPr>
              <w:t>Ejemplo</w:t>
            </w:r>
          </w:p>
        </w:tc>
      </w:tr>
      <w:tr>
        <w:trPr>
          <w:cantSplit w:val="true"/>
        </w:trPr>
        <w:tc>
          <w:tcPr>
            <w:tcW w:type="dxa" w:w="2200"/>
            <w:tcMar>
              <w:top w:w="80" w:type="dxa"/>
              <w:start w:w="120" w:type="dxa"/>
              <w:bottom w:w="80" w:type="dxa"/>
              <w:end w:w="120" w:type="dxa"/>
            </w:tcMar>
          </w:tcPr>
          <w:p>
            <w:r>
              <w:t>overflow</w:t>
            </w:r>
          </w:p>
        </w:tc>
        <w:tc>
          <w:tcPr>
            <w:tcW w:type="dxa" w:w="3700"/>
            <w:tcMar>
              <w:top w:w="80" w:type="dxa"/>
              <w:start w:w="120" w:type="dxa"/>
              <w:bottom w:w="80" w:type="dxa"/>
              <w:end w:w="120" w:type="dxa"/>
            </w:tcMar>
          </w:tcPr>
          <w:p>
            <w:r>
              <w:t>Contenido que excede la caja</w:t>
            </w:r>
          </w:p>
        </w:tc>
        <w:tc>
          <w:tcPr>
            <w:tcW w:type="dxa" w:w="3460"/>
            <w:tcMar>
              <w:top w:w="80" w:type="dxa"/>
              <w:start w:w="120" w:type="dxa"/>
              <w:bottom w:w="80" w:type="dxa"/>
              <w:end w:w="120" w:type="dxa"/>
            </w:tcMar>
          </w:tcPr>
          <w:p>
            <w:r>
              <w:t>overflow-x: auto;</w:t>
            </w:r>
          </w:p>
        </w:tc>
      </w:tr>
      <w:tr>
        <w:trPr>
          <w:cantSplit w:val="true"/>
        </w:trPr>
        <w:tc>
          <w:tcPr>
            <w:tcW w:type="dxa" w:w="2200"/>
            <w:tcMar>
              <w:top w:w="80" w:type="dxa"/>
              <w:start w:w="120" w:type="dxa"/>
              <w:bottom w:w="80" w:type="dxa"/>
              <w:end w:w="120" w:type="dxa"/>
            </w:tcMar>
          </w:tcPr>
          <w:p>
            <w:r>
              <w:t>object-fit</w:t>
            </w:r>
          </w:p>
        </w:tc>
        <w:tc>
          <w:tcPr>
            <w:tcW w:type="dxa" w:w="3700"/>
            <w:tcMar>
              <w:top w:w="80" w:type="dxa"/>
              <w:start w:w="120" w:type="dxa"/>
              <w:bottom w:w="80" w:type="dxa"/>
              <w:end w:w="120" w:type="dxa"/>
            </w:tcMar>
          </w:tcPr>
          <w:p>
            <w:r>
              <w:t>Ajuste de imagen o video</w:t>
            </w:r>
          </w:p>
        </w:tc>
        <w:tc>
          <w:tcPr>
            <w:tcW w:type="dxa" w:w="3460"/>
            <w:tcMar>
              <w:top w:w="80" w:type="dxa"/>
              <w:start w:w="120" w:type="dxa"/>
              <w:bottom w:w="80" w:type="dxa"/>
              <w:end w:w="120" w:type="dxa"/>
            </w:tcMar>
          </w:tcPr>
          <w:p>
            <w:r>
              <w:t>object-fit: cover;</w:t>
            </w:r>
          </w:p>
        </w:tc>
      </w:tr>
      <w:tr>
        <w:trPr>
          <w:cantSplit w:val="true"/>
        </w:trPr>
        <w:tc>
          <w:tcPr>
            <w:tcW w:type="dxa" w:w="2200"/>
            <w:tcMar>
              <w:top w:w="80" w:type="dxa"/>
              <w:start w:w="120" w:type="dxa"/>
              <w:bottom w:w="80" w:type="dxa"/>
              <w:end w:w="120" w:type="dxa"/>
            </w:tcMar>
          </w:tcPr>
          <w:p>
            <w:r>
              <w:t>cursor</w:t>
            </w:r>
          </w:p>
        </w:tc>
        <w:tc>
          <w:tcPr>
            <w:tcW w:type="dxa" w:w="3700"/>
            <w:tcMar>
              <w:top w:w="80" w:type="dxa"/>
              <w:start w:w="120" w:type="dxa"/>
              <w:bottom w:w="80" w:type="dxa"/>
              <w:end w:w="120" w:type="dxa"/>
            </w:tcMar>
          </w:tcPr>
          <w:p>
            <w:r>
              <w:t>Forma del puntero</w:t>
            </w:r>
          </w:p>
        </w:tc>
        <w:tc>
          <w:tcPr>
            <w:tcW w:type="dxa" w:w="3460"/>
            <w:tcMar>
              <w:top w:w="80" w:type="dxa"/>
              <w:start w:w="120" w:type="dxa"/>
              <w:bottom w:w="80" w:type="dxa"/>
              <w:end w:w="120" w:type="dxa"/>
            </w:tcMar>
          </w:tcPr>
          <w:p>
            <w:r>
              <w:t>cursor: pointer;</w:t>
            </w:r>
          </w:p>
        </w:tc>
      </w:tr>
      <w:tr>
        <w:trPr>
          <w:cantSplit w:val="true"/>
        </w:trPr>
        <w:tc>
          <w:tcPr>
            <w:tcW w:type="dxa" w:w="2200"/>
            <w:tcMar>
              <w:top w:w="80" w:type="dxa"/>
              <w:start w:w="120" w:type="dxa"/>
              <w:bottom w:w="80" w:type="dxa"/>
              <w:end w:w="120" w:type="dxa"/>
            </w:tcMar>
          </w:tcPr>
          <w:p>
            <w:r>
              <w:t>outline</w:t>
            </w:r>
          </w:p>
        </w:tc>
        <w:tc>
          <w:tcPr>
            <w:tcW w:type="dxa" w:w="3700"/>
            <w:tcMar>
              <w:top w:w="80" w:type="dxa"/>
              <w:start w:w="120" w:type="dxa"/>
              <w:bottom w:w="80" w:type="dxa"/>
              <w:end w:w="120" w:type="dxa"/>
            </w:tcMar>
          </w:tcPr>
          <w:p>
            <w:r>
              <w:t>Contorno, especialmente de foco</w:t>
            </w:r>
          </w:p>
        </w:tc>
        <w:tc>
          <w:tcPr>
            <w:tcW w:type="dxa" w:w="3460"/>
            <w:tcMar>
              <w:top w:w="80" w:type="dxa"/>
              <w:start w:w="120" w:type="dxa"/>
              <w:bottom w:w="80" w:type="dxa"/>
              <w:end w:w="120" w:type="dxa"/>
            </w:tcMar>
          </w:tcPr>
          <w:p>
            <w:r>
              <w:t>outline: 3px solid orange;</w:t>
            </w:r>
          </w:p>
        </w:tc>
      </w:tr>
      <w:tr>
        <w:trPr>
          <w:cantSplit w:val="true"/>
        </w:trPr>
        <w:tc>
          <w:tcPr>
            <w:tcW w:type="dxa" w:w="2200"/>
            <w:tcMar>
              <w:top w:w="80" w:type="dxa"/>
              <w:start w:w="120" w:type="dxa"/>
              <w:bottom w:w="80" w:type="dxa"/>
              <w:end w:w="120" w:type="dxa"/>
            </w:tcMar>
          </w:tcPr>
          <w:p>
            <w:r>
              <w:t>opacity</w:t>
            </w:r>
          </w:p>
        </w:tc>
        <w:tc>
          <w:tcPr>
            <w:tcW w:type="dxa" w:w="3700"/>
            <w:tcMar>
              <w:top w:w="80" w:type="dxa"/>
              <w:start w:w="120" w:type="dxa"/>
              <w:bottom w:w="80" w:type="dxa"/>
              <w:end w:w="120" w:type="dxa"/>
            </w:tcMar>
          </w:tcPr>
          <w:p>
            <w:r>
              <w:t>Transparencia del elemento completo</w:t>
            </w:r>
          </w:p>
        </w:tc>
        <w:tc>
          <w:tcPr>
            <w:tcW w:type="dxa" w:w="3460"/>
            <w:tcMar>
              <w:top w:w="80" w:type="dxa"/>
              <w:start w:w="120" w:type="dxa"/>
              <w:bottom w:w="80" w:type="dxa"/>
              <w:end w:w="120" w:type="dxa"/>
            </w:tcMar>
          </w:tcPr>
          <w:p>
            <w:r>
              <w:t>opacity: 0.8;</w:t>
            </w:r>
          </w:p>
        </w:tc>
      </w:tr>
      <w:tr>
        <w:trPr>
          <w:cantSplit w:val="true"/>
        </w:trPr>
        <w:tc>
          <w:tcPr>
            <w:tcW w:type="dxa" w:w="2200"/>
            <w:tcMar>
              <w:top w:w="80" w:type="dxa"/>
              <w:start w:w="120" w:type="dxa"/>
              <w:bottom w:w="80" w:type="dxa"/>
              <w:end w:w="120" w:type="dxa"/>
            </w:tcMar>
          </w:tcPr>
          <w:p>
            <w:r>
              <w:t>position</w:t>
            </w:r>
          </w:p>
        </w:tc>
        <w:tc>
          <w:tcPr>
            <w:tcW w:type="dxa" w:w="3700"/>
            <w:tcMar>
              <w:top w:w="80" w:type="dxa"/>
              <w:start w:w="120" w:type="dxa"/>
              <w:bottom w:w="80" w:type="dxa"/>
              <w:end w:w="120" w:type="dxa"/>
            </w:tcMar>
          </w:tcPr>
          <w:p>
            <w:r>
              <w:t>Método de posicionamiento</w:t>
            </w:r>
          </w:p>
        </w:tc>
        <w:tc>
          <w:tcPr>
            <w:tcW w:type="dxa" w:w="3460"/>
            <w:tcMar>
              <w:top w:w="80" w:type="dxa"/>
              <w:start w:w="120" w:type="dxa"/>
              <w:bottom w:w="80" w:type="dxa"/>
              <w:end w:w="120" w:type="dxa"/>
            </w:tcMar>
          </w:tcPr>
          <w:p>
            <w:r>
              <w:t>position: absolute;</w:t>
            </w:r>
          </w:p>
        </w:tc>
      </w:tr>
      <w:tr>
        <w:trPr>
          <w:cantSplit w:val="true"/>
        </w:trPr>
        <w:tc>
          <w:tcPr>
            <w:tcW w:type="dxa" w:w="2200"/>
            <w:tcMar>
              <w:top w:w="80" w:type="dxa"/>
              <w:start w:w="120" w:type="dxa"/>
              <w:bottom w:w="80" w:type="dxa"/>
              <w:end w:w="120" w:type="dxa"/>
            </w:tcMar>
          </w:tcPr>
          <w:p>
            <w:r>
              <w:t>transform</w:t>
            </w:r>
          </w:p>
        </w:tc>
        <w:tc>
          <w:tcPr>
            <w:tcW w:type="dxa" w:w="3700"/>
            <w:tcMar>
              <w:top w:w="80" w:type="dxa"/>
              <w:start w:w="120" w:type="dxa"/>
              <w:bottom w:w="80" w:type="dxa"/>
              <w:end w:w="120" w:type="dxa"/>
            </w:tcMar>
          </w:tcPr>
          <w:p>
            <w:r>
              <w:t>Transformación visual</w:t>
            </w:r>
          </w:p>
        </w:tc>
        <w:tc>
          <w:tcPr>
            <w:tcW w:type="dxa" w:w="3460"/>
            <w:tcMar>
              <w:top w:w="80" w:type="dxa"/>
              <w:start w:w="120" w:type="dxa"/>
              <w:bottom w:w="80" w:type="dxa"/>
              <w:end w:w="120" w:type="dxa"/>
            </w:tcMar>
          </w:tcPr>
          <w:p>
            <w:r>
              <w:t>transform: translateY(0);</w:t>
            </w:r>
          </w:p>
        </w:tc>
      </w:tr>
    </w:tbl>
    <w:p>
      <w:pPr>
        <w:pStyle w:val="Callout"/>
        <w:shd w:fill="EAF6F1"/>
        <w:pBdr>
          <w:left w:val="single" w:sz="18" w:space="7" w:color="2A7F62"/>
        </w:pBdr>
      </w:pPr>
      <w:r>
        <w:rPr>
          <w:rFonts w:ascii="Calibri" w:hAnsi="Calibri"/>
          <w:b/>
          <w:color w:val="2A7F62"/>
        </w:rPr>
        <w:t xml:space="preserve">Propiedades lógicas: </w:t>
      </w:r>
      <w:r>
        <w:rPr>
          <w:rFonts w:ascii="Calibri" w:hAnsi="Calibri"/>
          <w:color w:val="111111"/>
        </w:rPr>
        <w:t>Cuando sea posible, utiliza margin-inline, padding-block y border-inline-start. Se adaptan mejor a la dirección de escritura que left, right, top y bottom.</w:t>
      </w:r>
    </w:p>
    <w:p>
      <w:pPr>
        <w:pStyle w:val="Heading1"/>
      </w:pPr>
      <w:r>
        <w:t>9. Construcción guiada de estilos.css</w:t>
      </w:r>
    </w:p>
    <w:p>
      <w:pPr>
        <w:pStyle w:val="Callout"/>
        <w:shd w:fill="FFF7E6"/>
        <w:pBdr>
          <w:left w:val="single" w:sz="18" w:space="7" w:color="B7791F"/>
        </w:pBdr>
      </w:pPr>
      <w:r>
        <w:rPr>
          <w:rFonts w:ascii="Calibri" w:hAnsi="Calibri"/>
          <w:b/>
          <w:color w:val="B7791F"/>
        </w:rPr>
        <w:t xml:space="preserve">Antes de reemplazar: </w:t>
      </w:r>
      <w:r>
        <w:rPr>
          <w:rFonts w:ascii="Calibri" w:hAnsi="Calibri"/>
          <w:color w:val="111111"/>
        </w:rPr>
        <w:t>Conserva una copia en Git. Reemplaza los estilos provisionales solo después de confirmar que el último avance se encuentra publicado.</w:t>
      </w:r>
    </w:p>
    <w:p>
      <w:pPr>
        <w:spacing w:before="180" w:after="80"/>
      </w:pPr>
      <w:r>
        <w:rPr>
          <w:rFonts w:ascii="Calibri" w:hAnsi="Calibri"/>
          <w:b/>
          <w:color w:val="145DA0"/>
          <w:sz w:val="24"/>
        </w:rPr>
        <w:t xml:space="preserve">Paso 1. </w:t>
      </w:r>
      <w:r>
        <w:rPr>
          <w:rFonts w:ascii="Calibri" w:hAnsi="Calibri"/>
          <w:b/>
          <w:color w:val="0B2545"/>
          <w:sz w:val="24"/>
        </w:rPr>
        <w:t>Organizar el archivo por secciones</w:t>
      </w:r>
    </w:p>
    <w:p>
      <w:r>
        <w:t>Usa comentarios breves y un orden estable: variables, base, estructura, navegación, componentes, tablas, formularios, multimedia y utilidades.</w:t>
      </w:r>
    </w:p>
    <w:p>
      <w:pPr>
        <w:pStyle w:val="CodeBlock"/>
        <w:keepLines/>
      </w:pPr>
      <w:r>
        <w:rPr>
          <w:rFonts w:ascii="Consolas" w:hAnsi="Consolas"/>
          <w:color w:val="0B2545"/>
          <w:sz w:val="18"/>
        </w:rPr>
        <w:t>/* 1. Variables */</w:t>
      </w:r>
      <w:r>
        <w:br/>
      </w:r>
      <w:r>
        <w:rPr>
          <w:rFonts w:ascii="Consolas" w:hAnsi="Consolas"/>
          <w:color w:val="0B2545"/>
          <w:sz w:val="18"/>
        </w:rPr>
        <w:t>/* 2. Base y tipografía */</w:t>
      </w:r>
      <w:r>
        <w:br/>
      </w:r>
      <w:r>
        <w:rPr>
          <w:rFonts w:ascii="Consolas" w:hAnsi="Consolas"/>
          <w:color w:val="0B2545"/>
          <w:sz w:val="18"/>
        </w:rPr>
        <w:t>/* 3. Estructura */</w:t>
      </w:r>
      <w:r>
        <w:br/>
      </w:r>
      <w:r>
        <w:rPr>
          <w:rFonts w:ascii="Consolas" w:hAnsi="Consolas"/>
          <w:color w:val="0B2545"/>
          <w:sz w:val="18"/>
        </w:rPr>
        <w:t>/* 4. Navegación */</w:t>
      </w:r>
      <w:r>
        <w:br/>
      </w:r>
      <w:r>
        <w:rPr>
          <w:rFonts w:ascii="Consolas" w:hAnsi="Consolas"/>
          <w:color w:val="0B2545"/>
          <w:sz w:val="18"/>
        </w:rPr>
        <w:t>/* 5. Componentes */</w:t>
      </w:r>
      <w:r>
        <w:br/>
      </w:r>
      <w:r>
        <w:rPr>
          <w:rFonts w:ascii="Consolas" w:hAnsi="Consolas"/>
          <w:color w:val="0B2545"/>
          <w:sz w:val="18"/>
        </w:rPr>
        <w:t>/* 6. Tablas y formularios */</w:t>
      </w:r>
      <w:r>
        <w:br/>
      </w:r>
      <w:r>
        <w:rPr>
          <w:rFonts w:ascii="Consolas" w:hAnsi="Consolas"/>
          <w:color w:val="0B2545"/>
          <w:sz w:val="18"/>
        </w:rPr>
        <w:t>/* 7. Multimedia y utilidades */</w:t>
      </w:r>
    </w:p>
    <w:p>
      <w:r>
        <w:t>Copia bajo la primera sección el bloque :root de la sección 8. Agrega después el selector universal con box-sizing de la sección 7. Así las variables estarán disponibles antes de utilizarlas en las demás reglas.</w:t>
      </w:r>
    </w:p>
    <w:p>
      <w:pPr>
        <w:spacing w:before="180" w:after="80"/>
      </w:pPr>
      <w:r>
        <w:rPr>
          <w:rFonts w:ascii="Calibri" w:hAnsi="Calibri"/>
          <w:b/>
          <w:color w:val="145DA0"/>
          <w:sz w:val="24"/>
        </w:rPr>
        <w:t xml:space="preserve">Paso 2. </w:t>
      </w:r>
      <w:r>
        <w:rPr>
          <w:rFonts w:ascii="Calibri" w:hAnsi="Calibri"/>
          <w:b/>
          <w:color w:val="0B2545"/>
          <w:sz w:val="24"/>
        </w:rPr>
        <w:t>Aplicar base, tipografía y estructura</w:t>
      </w:r>
    </w:p>
    <w:p>
      <w:pPr>
        <w:pStyle w:val="CodeBlock"/>
        <w:keepLines w:val="0"/>
      </w:pPr>
      <w:r>
        <w:rPr>
          <w:rFonts w:ascii="Consolas" w:hAnsi="Consolas"/>
          <w:color w:val="0B2545"/>
          <w:sz w:val="18"/>
        </w:rPr>
        <w:t>html {</w:t>
      </w:r>
      <w:r>
        <w:br/>
      </w:r>
      <w:r>
        <w:rPr>
          <w:rFonts w:ascii="Consolas" w:hAnsi="Consolas"/>
          <w:color w:val="0B2545"/>
          <w:sz w:val="18"/>
        </w:rPr>
        <w:t xml:space="preserve">  scroll-behavior: smooth;</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body {</w:t>
      </w:r>
      <w:r>
        <w:br/>
      </w:r>
      <w:r>
        <w:rPr>
          <w:rFonts w:ascii="Consolas" w:hAnsi="Consolas"/>
          <w:color w:val="0B2545"/>
          <w:sz w:val="18"/>
        </w:rPr>
        <w:t xml:space="preserve">  margin: 0;</w:t>
      </w:r>
      <w:r>
        <w:br/>
      </w:r>
      <w:r>
        <w:rPr>
          <w:rFonts w:ascii="Consolas" w:hAnsi="Consolas"/>
          <w:color w:val="0B2545"/>
          <w:sz w:val="18"/>
        </w:rPr>
        <w:t xml:space="preserve">  color: var(--color-texto);</w:t>
      </w:r>
      <w:r>
        <w:br/>
      </w:r>
      <w:r>
        <w:rPr>
          <w:rFonts w:ascii="Consolas" w:hAnsi="Consolas"/>
          <w:color w:val="0B2545"/>
          <w:sz w:val="18"/>
        </w:rPr>
        <w:t xml:space="preserve">  background: var(--color-fondo);</w:t>
      </w:r>
      <w:r>
        <w:br/>
      </w:r>
      <w:r>
        <w:rPr>
          <w:rFonts w:ascii="Consolas" w:hAnsi="Consolas"/>
          <w:color w:val="0B2545"/>
          <w:sz w:val="18"/>
        </w:rPr>
        <w:t xml:space="preserve">  font-family: var(--fuente-base);</w:t>
      </w:r>
      <w:r>
        <w:br/>
      </w:r>
      <w:r>
        <w:rPr>
          <w:rFonts w:ascii="Consolas" w:hAnsi="Consolas"/>
          <w:color w:val="0B2545"/>
          <w:sz w:val="18"/>
        </w:rPr>
        <w:t xml:space="preserve">  font-size: 1rem;</w:t>
      </w:r>
      <w:r>
        <w:br/>
      </w:r>
      <w:r>
        <w:rPr>
          <w:rFonts w:ascii="Consolas" w:hAnsi="Consolas"/>
          <w:color w:val="0B2545"/>
          <w:sz w:val="18"/>
        </w:rPr>
        <w:t xml:space="preserve">  line-height: 1.6;</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img,</w:t>
      </w:r>
      <w:r>
        <w:br/>
      </w:r>
      <w:r>
        <w:rPr>
          <w:rFonts w:ascii="Consolas" w:hAnsi="Consolas"/>
          <w:color w:val="0B2545"/>
          <w:sz w:val="18"/>
        </w:rPr>
        <w:t>video {</w:t>
      </w:r>
      <w:r>
        <w:br/>
      </w:r>
      <w:r>
        <w:rPr>
          <w:rFonts w:ascii="Consolas" w:hAnsi="Consolas"/>
          <w:color w:val="0B2545"/>
          <w:sz w:val="18"/>
        </w:rPr>
        <w:t xml:space="preserve">  display: block;</w:t>
      </w:r>
      <w:r>
        <w:br/>
      </w:r>
      <w:r>
        <w:rPr>
          <w:rFonts w:ascii="Consolas" w:hAnsi="Consolas"/>
          <w:color w:val="0B2545"/>
          <w:sz w:val="18"/>
        </w:rPr>
        <w:t xml:space="preserve">  max-width: 100%;</w:t>
      </w:r>
      <w:r>
        <w:br/>
      </w:r>
      <w:r>
        <w:rPr>
          <w:rFonts w:ascii="Consolas" w:hAnsi="Consolas"/>
          <w:color w:val="0B2545"/>
          <w:sz w:val="18"/>
        </w:rPr>
        <w:t xml:space="preserve">  height: auto;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a {</w:t>
      </w:r>
      <w:r>
        <w:br/>
      </w:r>
      <w:r>
        <w:rPr>
          <w:rFonts w:ascii="Consolas" w:hAnsi="Consolas"/>
          <w:color w:val="0B2545"/>
          <w:sz w:val="18"/>
        </w:rPr>
        <w:t xml:space="preserve">  color: var(--color-primario);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h1,</w:t>
      </w:r>
      <w:r>
        <w:br/>
      </w:r>
      <w:r>
        <w:rPr>
          <w:rFonts w:ascii="Consolas" w:hAnsi="Consolas"/>
          <w:color w:val="0B2545"/>
          <w:sz w:val="18"/>
        </w:rPr>
        <w:t>h2,</w:t>
      </w:r>
      <w:r>
        <w:br/>
      </w:r>
      <w:r>
        <w:rPr>
          <w:rFonts w:ascii="Consolas" w:hAnsi="Consolas"/>
          <w:color w:val="0B2545"/>
          <w:sz w:val="18"/>
        </w:rPr>
        <w:t>h3 {</w:t>
      </w:r>
      <w:r>
        <w:br/>
      </w:r>
      <w:r>
        <w:rPr>
          <w:rFonts w:ascii="Consolas" w:hAnsi="Consolas"/>
          <w:color w:val="0B2545"/>
          <w:sz w:val="18"/>
        </w:rPr>
        <w:t xml:space="preserve">  line-height: 1.2;</w:t>
      </w:r>
      <w:r>
        <w:br/>
      </w:r>
      <w:r>
        <w:rPr>
          <w:rFonts w:ascii="Consolas" w:hAnsi="Consolas"/>
          <w:color w:val="0B2545"/>
          <w:sz w:val="18"/>
        </w:rPr>
        <w:t xml:space="preserve">  text-wrap: balance;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main {</w:t>
      </w:r>
      <w:r>
        <w:br/>
      </w:r>
      <w:r>
        <w:rPr>
          <w:rFonts w:ascii="Consolas" w:hAnsi="Consolas"/>
          <w:color w:val="0B2545"/>
          <w:sz w:val="18"/>
        </w:rPr>
        <w:t xml:space="preserve">  width: min(100% - 2rem, var(--ancho-contenido));</w:t>
      </w:r>
      <w:r>
        <w:br/>
      </w:r>
      <w:r>
        <w:rPr>
          <w:rFonts w:ascii="Consolas" w:hAnsi="Consolas"/>
          <w:color w:val="0B2545"/>
          <w:sz w:val="18"/>
        </w:rPr>
        <w:t xml:space="preserve">  margin-inline: auto;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main {</w:t>
      </w:r>
      <w:r>
        <w:br/>
      </w:r>
      <w:r>
        <w:rPr>
          <w:rFonts w:ascii="Consolas" w:hAnsi="Consolas"/>
          <w:color w:val="0B2545"/>
          <w:sz w:val="18"/>
        </w:rPr>
        <w:t xml:space="preserve">  padding-block: 2rem 4rem;</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section + section {</w:t>
      </w:r>
      <w:r>
        <w:br/>
      </w:r>
      <w:r>
        <w:rPr>
          <w:rFonts w:ascii="Consolas" w:hAnsi="Consolas"/>
          <w:color w:val="0B2545"/>
          <w:sz w:val="18"/>
        </w:rPr>
        <w:t xml:space="preserve">  margin-top: 3rem;</w:t>
      </w:r>
      <w:r>
        <w:br/>
      </w:r>
      <w:r>
        <w:rPr>
          <w:rFonts w:ascii="Consolas" w:hAnsi="Consolas"/>
          <w:color w:val="0B2545"/>
          <w:sz w:val="18"/>
        </w:rPr>
        <w:t>}</w:t>
      </w:r>
    </w:p>
    <w:p>
      <w:pPr>
        <w:pStyle w:val="Callout"/>
        <w:shd w:fill="E8EEF5"/>
        <w:pBdr>
          <w:left w:val="single" w:sz="18" w:space="7" w:color="145DA0"/>
        </w:pBdr>
      </w:pPr>
      <w:r>
        <w:rPr>
          <w:rFonts w:ascii="Calibri" w:hAnsi="Calibri"/>
          <w:b/>
          <w:color w:val="145DA0"/>
        </w:rPr>
        <w:t xml:space="preserve">Unidades: </w:t>
      </w:r>
      <w:r>
        <w:rPr>
          <w:rFonts w:ascii="Calibri" w:hAnsi="Calibri"/>
          <w:color w:val="111111"/>
        </w:rPr>
        <w:t>rem se relaciona con el tamaño de fuente raíz y facilita una escala consistente. % y max-width permiten que el contenido se adapte al espacio disponible. Evita fijar anchos generales en píxeles.</w:t>
      </w:r>
    </w:p>
    <w:p>
      <w:pPr>
        <w:spacing w:before="180" w:after="80"/>
      </w:pPr>
      <w:r>
        <w:rPr>
          <w:rFonts w:ascii="Calibri" w:hAnsi="Calibri"/>
          <w:b/>
          <w:color w:val="145DA0"/>
          <w:sz w:val="24"/>
        </w:rPr>
        <w:t xml:space="preserve">Paso 3. </w:t>
      </w:r>
      <w:r>
        <w:rPr>
          <w:rFonts w:ascii="Calibri" w:hAnsi="Calibri"/>
          <w:b/>
          <w:color w:val="0B2545"/>
          <w:sz w:val="24"/>
        </w:rPr>
        <w:t>Dar identidad a cabecera y navegación</w:t>
      </w:r>
    </w:p>
    <w:p>
      <w:pPr>
        <w:pStyle w:val="CodeBlock"/>
        <w:keepLines w:val="0"/>
      </w:pPr>
      <w:r>
        <w:rPr>
          <w:rFonts w:ascii="Consolas" w:hAnsi="Consolas"/>
          <w:color w:val="0B2545"/>
          <w:sz w:val="18"/>
        </w:rPr>
        <w:t>.cabecera-sitio {</w:t>
      </w:r>
      <w:r>
        <w:br/>
      </w:r>
      <w:r>
        <w:rPr>
          <w:rFonts w:ascii="Consolas" w:hAnsi="Consolas"/>
          <w:color w:val="0B2545"/>
          <w:sz w:val="18"/>
        </w:rPr>
        <w:t xml:space="preserve">  padding: 1rem max(1rem, calc((100% - var(--ancho-contenido)) / 2));</w:t>
      </w:r>
      <w:r>
        <w:br/>
      </w:r>
      <w:r>
        <w:rPr>
          <w:rFonts w:ascii="Consolas" w:hAnsi="Consolas"/>
          <w:color w:val="0B2545"/>
          <w:sz w:val="18"/>
        </w:rPr>
        <w:t xml:space="preserve">  color: #ffffff;</w:t>
      </w:r>
      <w:r>
        <w:br/>
      </w:r>
      <w:r>
        <w:rPr>
          <w:rFonts w:ascii="Consolas" w:hAnsi="Consolas"/>
          <w:color w:val="0B2545"/>
          <w:sz w:val="18"/>
        </w:rPr>
        <w:t xml:space="preserve">  background: var(--color-primario-oscuro);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.marca {</w:t>
      </w:r>
      <w:r>
        <w:br/>
      </w:r>
      <w:r>
        <w:rPr>
          <w:rFonts w:ascii="Consolas" w:hAnsi="Consolas"/>
          <w:color w:val="0B2545"/>
          <w:sz w:val="18"/>
        </w:rPr>
        <w:t xml:space="preserve">  color: #ffffff;</w:t>
      </w:r>
      <w:r>
        <w:br/>
      </w:r>
      <w:r>
        <w:rPr>
          <w:rFonts w:ascii="Consolas" w:hAnsi="Consolas"/>
          <w:color w:val="0B2545"/>
          <w:sz w:val="18"/>
        </w:rPr>
        <w:t xml:space="preserve">  font-size: 1.35rem;</w:t>
      </w:r>
      <w:r>
        <w:br/>
      </w:r>
      <w:r>
        <w:rPr>
          <w:rFonts w:ascii="Consolas" w:hAnsi="Consolas"/>
          <w:color w:val="0B2545"/>
          <w:sz w:val="18"/>
        </w:rPr>
        <w:t xml:space="preserve">  font-weight: 700;</w:t>
      </w:r>
      <w:r>
        <w:br/>
      </w:r>
      <w:r>
        <w:rPr>
          <w:rFonts w:ascii="Consolas" w:hAnsi="Consolas"/>
          <w:color w:val="0B2545"/>
          <w:sz w:val="18"/>
        </w:rPr>
        <w:t xml:space="preserve">  text-decoration: none;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.menu {</w:t>
      </w:r>
      <w:r>
        <w:br/>
      </w:r>
      <w:r>
        <w:rPr>
          <w:rFonts w:ascii="Consolas" w:hAnsi="Consolas"/>
          <w:color w:val="0B2545"/>
          <w:sz w:val="18"/>
        </w:rPr>
        <w:t xml:space="preserve">  display: flex;</w:t>
      </w:r>
      <w:r>
        <w:br/>
      </w:r>
      <w:r>
        <w:rPr>
          <w:rFonts w:ascii="Consolas" w:hAnsi="Consolas"/>
          <w:color w:val="0B2545"/>
          <w:sz w:val="18"/>
        </w:rPr>
        <w:t xml:space="preserve">  flex-wrap: wrap;</w:t>
      </w:r>
      <w:r>
        <w:br/>
      </w:r>
      <w:r>
        <w:rPr>
          <w:rFonts w:ascii="Consolas" w:hAnsi="Consolas"/>
          <w:color w:val="0B2545"/>
          <w:sz w:val="18"/>
        </w:rPr>
        <w:t xml:space="preserve">  gap: 0.5rem;</w:t>
      </w:r>
      <w:r>
        <w:br/>
      </w:r>
      <w:r>
        <w:rPr>
          <w:rFonts w:ascii="Consolas" w:hAnsi="Consolas"/>
          <w:color w:val="0B2545"/>
          <w:sz w:val="18"/>
        </w:rPr>
        <w:t xml:space="preserve">  margin: 1rem 0 0;</w:t>
      </w:r>
      <w:r>
        <w:br/>
      </w:r>
      <w:r>
        <w:rPr>
          <w:rFonts w:ascii="Consolas" w:hAnsi="Consolas"/>
          <w:color w:val="0B2545"/>
          <w:sz w:val="18"/>
        </w:rPr>
        <w:t xml:space="preserve">  padding: 0;</w:t>
      </w:r>
      <w:r>
        <w:br/>
      </w:r>
      <w:r>
        <w:rPr>
          <w:rFonts w:ascii="Consolas" w:hAnsi="Consolas"/>
          <w:color w:val="0B2545"/>
          <w:sz w:val="18"/>
        </w:rPr>
        <w:t xml:space="preserve">  list-style: none;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.menu a {</w:t>
      </w:r>
      <w:r>
        <w:br/>
      </w:r>
      <w:r>
        <w:rPr>
          <w:rFonts w:ascii="Consolas" w:hAnsi="Consolas"/>
          <w:color w:val="0B2545"/>
          <w:sz w:val="18"/>
        </w:rPr>
        <w:t xml:space="preserve">  display: inline-block;</w:t>
      </w:r>
      <w:r>
        <w:br/>
      </w:r>
      <w:r>
        <w:rPr>
          <w:rFonts w:ascii="Consolas" w:hAnsi="Consolas"/>
          <w:color w:val="0B2545"/>
          <w:sz w:val="18"/>
        </w:rPr>
        <w:t xml:space="preserve">  padding: 0.5rem 0.75rem;</w:t>
      </w:r>
      <w:r>
        <w:br/>
      </w:r>
      <w:r>
        <w:rPr>
          <w:rFonts w:ascii="Consolas" w:hAnsi="Consolas"/>
          <w:color w:val="0B2545"/>
          <w:sz w:val="18"/>
        </w:rPr>
        <w:t xml:space="preserve">  color: #ffffff;</w:t>
      </w:r>
      <w:r>
        <w:br/>
      </w:r>
      <w:r>
        <w:rPr>
          <w:rFonts w:ascii="Consolas" w:hAnsi="Consolas"/>
          <w:color w:val="0B2545"/>
          <w:sz w:val="18"/>
        </w:rPr>
        <w:t xml:space="preserve">  border-radius: 0.5rem;</w:t>
      </w:r>
      <w:r>
        <w:br/>
      </w:r>
      <w:r>
        <w:rPr>
          <w:rFonts w:ascii="Consolas" w:hAnsi="Consolas"/>
          <w:color w:val="0B2545"/>
          <w:sz w:val="18"/>
        </w:rPr>
        <w:t xml:space="preserve">  text-decoration: none;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.menu a:hover,</w:t>
      </w:r>
      <w:r>
        <w:br/>
      </w:r>
      <w:r>
        <w:rPr>
          <w:rFonts w:ascii="Consolas" w:hAnsi="Consolas"/>
          <w:color w:val="0B2545"/>
          <w:sz w:val="18"/>
        </w:rPr>
        <w:t>.menu a[aria-current="page"] {</w:t>
      </w:r>
      <w:r>
        <w:br/>
      </w:r>
      <w:r>
        <w:rPr>
          <w:rFonts w:ascii="Consolas" w:hAnsi="Consolas"/>
          <w:color w:val="0B2545"/>
          <w:sz w:val="18"/>
        </w:rPr>
        <w:t xml:space="preserve">  background: var(--color-primario);</w:t>
      </w:r>
      <w:r>
        <w:br/>
      </w:r>
      <w:r>
        <w:rPr>
          <w:rFonts w:ascii="Consolas" w:hAnsi="Consolas"/>
          <w:color w:val="0B2545"/>
          <w:sz w:val="18"/>
        </w:rPr>
        <w:t>}</w:t>
      </w:r>
    </w:p>
    <w:p>
      <w:pPr>
        <w:pStyle w:val="Callout"/>
        <w:shd w:fill="EAF6F1"/>
        <w:pBdr>
          <w:left w:val="single" w:sz="18" w:space="7" w:color="2A7F62"/>
        </w:pBdr>
      </w:pPr>
      <w:r>
        <w:rPr>
          <w:rFonts w:ascii="Calibri" w:hAnsi="Calibri"/>
          <w:b/>
          <w:color w:val="2A7F62"/>
        </w:rPr>
        <w:t xml:space="preserve">ARIA y CSS: </w:t>
      </w:r>
      <w:r>
        <w:rPr>
          <w:rFonts w:ascii="Calibri" w:hAnsi="Calibri"/>
          <w:color w:val="111111"/>
        </w:rPr>
        <w:t>aria-current="page" comunica cuál es la página actual. CSS puede usar ese atributo para reforzarla visualmente, pero la apariencia no reemplaza la información accesible.</w:t>
      </w:r>
    </w:p>
    <w:p>
      <w:pPr>
        <w:spacing w:before="180" w:after="80"/>
      </w:pPr>
      <w:r>
        <w:rPr>
          <w:rFonts w:ascii="Calibri" w:hAnsi="Calibri"/>
          <w:b/>
          <w:color w:val="145DA0"/>
          <w:sz w:val="24"/>
        </w:rPr>
        <w:t xml:space="preserve">Paso 4. </w:t>
      </w:r>
      <w:r>
        <w:rPr>
          <w:rFonts w:ascii="Calibri" w:hAnsi="Calibri"/>
          <w:b/>
          <w:color w:val="0B2545"/>
          <w:sz w:val="24"/>
        </w:rPr>
        <w:t>Crear componentes reutilizables</w:t>
      </w:r>
    </w:p>
    <w:p>
      <w:pPr>
        <w:pStyle w:val="CodeBlock"/>
        <w:keepLines w:val="0"/>
      </w:pPr>
      <w:r>
        <w:rPr>
          <w:rFonts w:ascii="Consolas" w:hAnsi="Consolas"/>
          <w:color w:val="0B2545"/>
          <w:sz w:val="18"/>
        </w:rPr>
        <w:t>.etiqueta {</w:t>
      </w:r>
      <w:r>
        <w:br/>
      </w:r>
      <w:r>
        <w:rPr>
          <w:rFonts w:ascii="Consolas" w:hAnsi="Consolas"/>
          <w:color w:val="0B2545"/>
          <w:sz w:val="18"/>
        </w:rPr>
        <w:t xml:space="preserve">  margin-bottom: 0.25rem;</w:t>
      </w:r>
      <w:r>
        <w:br/>
      </w:r>
      <w:r>
        <w:rPr>
          <w:rFonts w:ascii="Consolas" w:hAnsi="Consolas"/>
          <w:color w:val="0B2545"/>
          <w:sz w:val="18"/>
        </w:rPr>
        <w:t xml:space="preserve">  color: var(--color-secundario);</w:t>
      </w:r>
      <w:r>
        <w:br/>
      </w:r>
      <w:r>
        <w:rPr>
          <w:rFonts w:ascii="Consolas" w:hAnsi="Consolas"/>
          <w:color w:val="0B2545"/>
          <w:sz w:val="18"/>
        </w:rPr>
        <w:t xml:space="preserve">  font-size: 0.85rem;</w:t>
      </w:r>
      <w:r>
        <w:br/>
      </w:r>
      <w:r>
        <w:rPr>
          <w:rFonts w:ascii="Consolas" w:hAnsi="Consolas"/>
          <w:color w:val="0B2545"/>
          <w:sz w:val="18"/>
        </w:rPr>
        <w:t xml:space="preserve">  font-weight: 700;</w:t>
      </w:r>
      <w:r>
        <w:br/>
      </w:r>
      <w:r>
        <w:rPr>
          <w:rFonts w:ascii="Consolas" w:hAnsi="Consolas"/>
          <w:color w:val="0B2545"/>
          <w:sz w:val="18"/>
        </w:rPr>
        <w:t xml:space="preserve">  letter-spacing: 0.08em;</w:t>
      </w:r>
      <w:r>
        <w:br/>
      </w:r>
      <w:r>
        <w:rPr>
          <w:rFonts w:ascii="Consolas" w:hAnsi="Consolas"/>
          <w:color w:val="0B2545"/>
          <w:sz w:val="18"/>
        </w:rPr>
        <w:t xml:space="preserve">  text-transform: uppercase;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.tarjeta,</w:t>
      </w:r>
      <w:r>
        <w:br/>
      </w:r>
      <w:r>
        <w:rPr>
          <w:rFonts w:ascii="Consolas" w:hAnsi="Consolas"/>
          <w:color w:val="0B2545"/>
          <w:sz w:val="18"/>
        </w:rPr>
        <w:t>.mensaje-confirmacion,</w:t>
      </w:r>
      <w:r>
        <w:br/>
      </w:r>
      <w:r>
        <w:rPr>
          <w:rFonts w:ascii="Consolas" w:hAnsi="Consolas"/>
          <w:color w:val="0B2545"/>
          <w:sz w:val="18"/>
        </w:rPr>
        <w:t>.formulario fieldset {</w:t>
      </w:r>
      <w:r>
        <w:br/>
      </w:r>
      <w:r>
        <w:rPr>
          <w:rFonts w:ascii="Consolas" w:hAnsi="Consolas"/>
          <w:color w:val="0B2545"/>
          <w:sz w:val="18"/>
        </w:rPr>
        <w:t xml:space="preserve">  padding: 1.5rem;</w:t>
      </w:r>
      <w:r>
        <w:br/>
      </w:r>
      <w:r>
        <w:rPr>
          <w:rFonts w:ascii="Consolas" w:hAnsi="Consolas"/>
          <w:color w:val="0B2545"/>
          <w:sz w:val="18"/>
        </w:rPr>
        <w:t xml:space="preserve">  background: var(--color-superficie);</w:t>
      </w:r>
      <w:r>
        <w:br/>
      </w:r>
      <w:r>
        <w:rPr>
          <w:rFonts w:ascii="Consolas" w:hAnsi="Consolas"/>
          <w:color w:val="0B2545"/>
          <w:sz w:val="18"/>
        </w:rPr>
        <w:t xml:space="preserve">  border: 1px solid var(--color-borde);</w:t>
      </w:r>
      <w:r>
        <w:br/>
      </w:r>
      <w:r>
        <w:rPr>
          <w:rFonts w:ascii="Consolas" w:hAnsi="Consolas"/>
          <w:color w:val="0B2545"/>
          <w:sz w:val="18"/>
        </w:rPr>
        <w:t xml:space="preserve">  border-radius: var(--radio);</w:t>
      </w:r>
      <w:r>
        <w:br/>
      </w:r>
      <w:r>
        <w:rPr>
          <w:rFonts w:ascii="Consolas" w:hAnsi="Consolas"/>
          <w:color w:val="0B2545"/>
          <w:sz w:val="18"/>
        </w:rPr>
        <w:t xml:space="preserve">  box-shadow: var(--sombra);</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.boton,</w:t>
      </w:r>
      <w:r>
        <w:br/>
      </w:r>
      <w:r>
        <w:rPr>
          <w:rFonts w:ascii="Consolas" w:hAnsi="Consolas"/>
          <w:color w:val="0B2545"/>
          <w:sz w:val="18"/>
        </w:rPr>
        <w:t>button {</w:t>
      </w:r>
      <w:r>
        <w:br/>
      </w:r>
      <w:r>
        <w:rPr>
          <w:rFonts w:ascii="Consolas" w:hAnsi="Consolas"/>
          <w:color w:val="0B2545"/>
          <w:sz w:val="18"/>
        </w:rPr>
        <w:t xml:space="preserve">  display: inline-block;</w:t>
      </w:r>
      <w:r>
        <w:br/>
      </w:r>
      <w:r>
        <w:rPr>
          <w:rFonts w:ascii="Consolas" w:hAnsi="Consolas"/>
          <w:color w:val="0B2545"/>
          <w:sz w:val="18"/>
        </w:rPr>
        <w:t xml:space="preserve">  width: fit-content;</w:t>
      </w:r>
      <w:r>
        <w:br/>
      </w:r>
      <w:r>
        <w:rPr>
          <w:rFonts w:ascii="Consolas" w:hAnsi="Consolas"/>
          <w:color w:val="0B2545"/>
          <w:sz w:val="18"/>
        </w:rPr>
        <w:t xml:space="preserve">  padding: 0.7rem 1rem;</w:t>
      </w:r>
      <w:r>
        <w:br/>
      </w:r>
      <w:r>
        <w:rPr>
          <w:rFonts w:ascii="Consolas" w:hAnsi="Consolas"/>
          <w:color w:val="0B2545"/>
          <w:sz w:val="18"/>
        </w:rPr>
        <w:t xml:space="preserve">  color: #ffffff;</w:t>
      </w:r>
      <w:r>
        <w:br/>
      </w:r>
      <w:r>
        <w:rPr>
          <w:rFonts w:ascii="Consolas" w:hAnsi="Consolas"/>
          <w:color w:val="0B2545"/>
          <w:sz w:val="18"/>
        </w:rPr>
        <w:t xml:space="preserve">  background: var(--color-primario);</w:t>
      </w:r>
      <w:r>
        <w:br/>
      </w:r>
      <w:r>
        <w:rPr>
          <w:rFonts w:ascii="Consolas" w:hAnsi="Consolas"/>
          <w:color w:val="0B2545"/>
          <w:sz w:val="18"/>
        </w:rPr>
        <w:t xml:space="preserve">  border: 0;</w:t>
      </w:r>
      <w:r>
        <w:br/>
      </w:r>
      <w:r>
        <w:rPr>
          <w:rFonts w:ascii="Consolas" w:hAnsi="Consolas"/>
          <w:color w:val="0B2545"/>
          <w:sz w:val="18"/>
        </w:rPr>
        <w:t xml:space="preserve">  border-radius: 0.5rem;</w:t>
      </w:r>
      <w:r>
        <w:br/>
      </w:r>
      <w:r>
        <w:rPr>
          <w:rFonts w:ascii="Consolas" w:hAnsi="Consolas"/>
          <w:color w:val="0B2545"/>
          <w:sz w:val="18"/>
        </w:rPr>
        <w:t xml:space="preserve">  font: inherit;</w:t>
      </w:r>
      <w:r>
        <w:br/>
      </w:r>
      <w:r>
        <w:rPr>
          <w:rFonts w:ascii="Consolas" w:hAnsi="Consolas"/>
          <w:color w:val="0B2545"/>
          <w:sz w:val="18"/>
        </w:rPr>
        <w:t xml:space="preserve">  font-weight: 700;</w:t>
      </w:r>
      <w:r>
        <w:br/>
      </w:r>
      <w:r>
        <w:rPr>
          <w:rFonts w:ascii="Consolas" w:hAnsi="Consolas"/>
          <w:color w:val="0B2545"/>
          <w:sz w:val="18"/>
        </w:rPr>
        <w:t xml:space="preserve">  text-decoration: none;</w:t>
      </w:r>
      <w:r>
        <w:br/>
      </w:r>
      <w:r>
        <w:rPr>
          <w:rFonts w:ascii="Consolas" w:hAnsi="Consolas"/>
          <w:color w:val="0B2545"/>
          <w:sz w:val="18"/>
        </w:rPr>
        <w:t xml:space="preserve">  cursor: pointer;</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.boton:hover,</w:t>
      </w:r>
      <w:r>
        <w:br/>
      </w:r>
      <w:r>
        <w:rPr>
          <w:rFonts w:ascii="Consolas" w:hAnsi="Consolas"/>
          <w:color w:val="0B2545"/>
          <w:sz w:val="18"/>
        </w:rPr>
        <w:t>button:hover {</w:t>
      </w:r>
      <w:r>
        <w:br/>
      </w:r>
      <w:r>
        <w:rPr>
          <w:rFonts w:ascii="Consolas" w:hAnsi="Consolas"/>
          <w:color w:val="0B2545"/>
          <w:sz w:val="18"/>
        </w:rPr>
        <w:t xml:space="preserve">  background: var(--color-primario-oscuro);</w:t>
      </w:r>
      <w:r>
        <w:br/>
      </w:r>
      <w:r>
        <w:rPr>
          <w:rFonts w:ascii="Consolas" w:hAnsi="Consolas"/>
          <w:color w:val="0B2545"/>
          <w:sz w:val="18"/>
        </w:rPr>
        <w:t>}</w:t>
      </w:r>
    </w:p>
    <w:p>
      <w:pPr>
        <w:spacing w:before="180" w:after="80"/>
      </w:pPr>
      <w:r>
        <w:rPr>
          <w:rFonts w:ascii="Calibri" w:hAnsi="Calibri"/>
          <w:b/>
          <w:color w:val="145DA0"/>
          <w:sz w:val="24"/>
        </w:rPr>
        <w:t xml:space="preserve">Paso 5. </w:t>
      </w:r>
      <w:r>
        <w:rPr>
          <w:rFonts w:ascii="Calibri" w:hAnsi="Calibri"/>
          <w:b/>
          <w:color w:val="0B2545"/>
          <w:sz w:val="24"/>
        </w:rPr>
        <w:t>Conservar estilos funcionales de tabla y formulario</w:t>
      </w:r>
    </w:p>
    <w:p>
      <w:pPr>
        <w:pStyle w:val="CodeBlock"/>
        <w:keepLines w:val="0"/>
      </w:pPr>
      <w:r>
        <w:rPr>
          <w:rFonts w:ascii="Consolas" w:hAnsi="Consolas"/>
          <w:color w:val="0B2545"/>
          <w:sz w:val="18"/>
        </w:rPr>
        <w:t>.tabla-contenedor {</w:t>
      </w:r>
      <w:r>
        <w:br/>
      </w:r>
      <w:r>
        <w:rPr>
          <w:rFonts w:ascii="Consolas" w:hAnsi="Consolas"/>
          <w:color w:val="0B2545"/>
          <w:sz w:val="18"/>
        </w:rPr>
        <w:t xml:space="preserve">  max-width: 100%;</w:t>
      </w:r>
      <w:r>
        <w:br/>
      </w:r>
      <w:r>
        <w:rPr>
          <w:rFonts w:ascii="Consolas" w:hAnsi="Consolas"/>
          <w:color w:val="0B2545"/>
          <w:sz w:val="18"/>
        </w:rPr>
        <w:t xml:space="preserve">  overflow-x: auto;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table {</w:t>
      </w:r>
      <w:r>
        <w:br/>
      </w:r>
      <w:r>
        <w:rPr>
          <w:rFonts w:ascii="Consolas" w:hAnsi="Consolas"/>
          <w:color w:val="0B2545"/>
          <w:sz w:val="18"/>
        </w:rPr>
        <w:t xml:space="preserve">  width: 100%;</w:t>
      </w:r>
      <w:r>
        <w:br/>
      </w:r>
      <w:r>
        <w:rPr>
          <w:rFonts w:ascii="Consolas" w:hAnsi="Consolas"/>
          <w:color w:val="0B2545"/>
          <w:sz w:val="18"/>
        </w:rPr>
        <w:t xml:space="preserve">  border-collapse: collapse;</w:t>
      </w:r>
      <w:r>
        <w:br/>
      </w:r>
      <w:r>
        <w:rPr>
          <w:rFonts w:ascii="Consolas" w:hAnsi="Consolas"/>
          <w:color w:val="0B2545"/>
          <w:sz w:val="18"/>
        </w:rPr>
        <w:t xml:space="preserve">  background: var(--color-superficie);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caption,</w:t>
      </w:r>
      <w:r>
        <w:br/>
      </w:r>
      <w:r>
        <w:rPr>
          <w:rFonts w:ascii="Consolas" w:hAnsi="Consolas"/>
          <w:color w:val="0B2545"/>
          <w:sz w:val="18"/>
        </w:rPr>
        <w:t>th,</w:t>
      </w:r>
      <w:r>
        <w:br/>
      </w:r>
      <w:r>
        <w:rPr>
          <w:rFonts w:ascii="Consolas" w:hAnsi="Consolas"/>
          <w:color w:val="0B2545"/>
          <w:sz w:val="18"/>
        </w:rPr>
        <w:t>td {</w:t>
      </w:r>
      <w:r>
        <w:br/>
      </w:r>
      <w:r>
        <w:rPr>
          <w:rFonts w:ascii="Consolas" w:hAnsi="Consolas"/>
          <w:color w:val="0B2545"/>
          <w:sz w:val="18"/>
        </w:rPr>
        <w:t xml:space="preserve">  padding: 0.75rem;</w:t>
      </w:r>
      <w:r>
        <w:br/>
      </w:r>
      <w:r>
        <w:rPr>
          <w:rFonts w:ascii="Consolas" w:hAnsi="Consolas"/>
          <w:color w:val="0B2545"/>
          <w:sz w:val="18"/>
        </w:rPr>
        <w:t xml:space="preserve">  text-align: left;</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th,</w:t>
      </w:r>
      <w:r>
        <w:br/>
      </w:r>
      <w:r>
        <w:rPr>
          <w:rFonts w:ascii="Consolas" w:hAnsi="Consolas"/>
          <w:color w:val="0B2545"/>
          <w:sz w:val="18"/>
        </w:rPr>
        <w:t>td {</w:t>
      </w:r>
      <w:r>
        <w:br/>
      </w:r>
      <w:r>
        <w:rPr>
          <w:rFonts w:ascii="Consolas" w:hAnsi="Consolas"/>
          <w:color w:val="0B2545"/>
          <w:sz w:val="18"/>
        </w:rPr>
        <w:t xml:space="preserve">  border: 1px solid var(--color-borde);</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thead {</w:t>
      </w:r>
      <w:r>
        <w:br/>
      </w:r>
      <w:r>
        <w:rPr>
          <w:rFonts w:ascii="Consolas" w:hAnsi="Consolas"/>
          <w:color w:val="0B2545"/>
          <w:sz w:val="18"/>
        </w:rPr>
        <w:t xml:space="preserve">  color: #ffffff;</w:t>
      </w:r>
      <w:r>
        <w:br/>
      </w:r>
      <w:r>
        <w:rPr>
          <w:rFonts w:ascii="Consolas" w:hAnsi="Consolas"/>
          <w:color w:val="0B2545"/>
          <w:sz w:val="18"/>
        </w:rPr>
        <w:t xml:space="preserve">  background: var(--color-primario);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.formulario {</w:t>
      </w:r>
      <w:r>
        <w:br/>
      </w:r>
      <w:r>
        <w:rPr>
          <w:rFonts w:ascii="Consolas" w:hAnsi="Consolas"/>
          <w:color w:val="0B2545"/>
          <w:sz w:val="18"/>
        </w:rPr>
        <w:t xml:space="preserve">  display: grid;</w:t>
      </w:r>
      <w:r>
        <w:br/>
      </w:r>
      <w:r>
        <w:rPr>
          <w:rFonts w:ascii="Consolas" w:hAnsi="Consolas"/>
          <w:color w:val="0B2545"/>
          <w:sz w:val="18"/>
        </w:rPr>
        <w:t xml:space="preserve">  gap: 1rem;</w:t>
      </w:r>
      <w:r>
        <w:br/>
      </w:r>
      <w:r>
        <w:rPr>
          <w:rFonts w:ascii="Consolas" w:hAnsi="Consolas"/>
          <w:color w:val="0B2545"/>
          <w:sz w:val="18"/>
        </w:rPr>
        <w:t xml:space="preserve">  max-width: 42rem;</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.formulario fieldset {</w:t>
      </w:r>
      <w:r>
        <w:br/>
      </w:r>
      <w:r>
        <w:rPr>
          <w:rFonts w:ascii="Consolas" w:hAnsi="Consolas"/>
          <w:color w:val="0B2545"/>
          <w:sz w:val="18"/>
        </w:rPr>
        <w:t xml:space="preserve">  display: grid;</w:t>
      </w:r>
      <w:r>
        <w:br/>
      </w:r>
      <w:r>
        <w:rPr>
          <w:rFonts w:ascii="Consolas" w:hAnsi="Consolas"/>
          <w:color w:val="0B2545"/>
          <w:sz w:val="18"/>
        </w:rPr>
        <w:t xml:space="preserve">  gap: 0.75rem;</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.formulario input,</w:t>
      </w:r>
      <w:r>
        <w:br/>
      </w:r>
      <w:r>
        <w:rPr>
          <w:rFonts w:ascii="Consolas" w:hAnsi="Consolas"/>
          <w:color w:val="0B2545"/>
          <w:sz w:val="18"/>
        </w:rPr>
        <w:t>.formulario select,</w:t>
      </w:r>
      <w:r>
        <w:br/>
      </w:r>
      <w:r>
        <w:rPr>
          <w:rFonts w:ascii="Consolas" w:hAnsi="Consolas"/>
          <w:color w:val="0B2545"/>
          <w:sz w:val="18"/>
        </w:rPr>
        <w:t>.formulario textarea {</w:t>
      </w:r>
      <w:r>
        <w:br/>
      </w:r>
      <w:r>
        <w:rPr>
          <w:rFonts w:ascii="Consolas" w:hAnsi="Consolas"/>
          <w:color w:val="0B2545"/>
          <w:sz w:val="18"/>
        </w:rPr>
        <w:t xml:space="preserve">  width: 100%;</w:t>
      </w:r>
      <w:r>
        <w:br/>
      </w:r>
      <w:r>
        <w:rPr>
          <w:rFonts w:ascii="Consolas" w:hAnsi="Consolas"/>
          <w:color w:val="0B2545"/>
          <w:sz w:val="18"/>
        </w:rPr>
        <w:t xml:space="preserve">  padding: 0.7rem;</w:t>
      </w:r>
      <w:r>
        <w:br/>
      </w:r>
      <w:r>
        <w:rPr>
          <w:rFonts w:ascii="Consolas" w:hAnsi="Consolas"/>
          <w:color w:val="0B2545"/>
          <w:sz w:val="18"/>
        </w:rPr>
        <w:t xml:space="preserve">  color: inherit;</w:t>
      </w:r>
      <w:r>
        <w:br/>
      </w:r>
      <w:r>
        <w:rPr>
          <w:rFonts w:ascii="Consolas" w:hAnsi="Consolas"/>
          <w:color w:val="0B2545"/>
          <w:sz w:val="18"/>
        </w:rPr>
        <w:t xml:space="preserve">  background: #ffffff;</w:t>
      </w:r>
      <w:r>
        <w:br/>
      </w:r>
      <w:r>
        <w:rPr>
          <w:rFonts w:ascii="Consolas" w:hAnsi="Consolas"/>
          <w:color w:val="0B2545"/>
          <w:sz w:val="18"/>
        </w:rPr>
        <w:t xml:space="preserve">  border: 1px solid var(--color-borde);</w:t>
      </w:r>
      <w:r>
        <w:br/>
      </w:r>
      <w:r>
        <w:rPr>
          <w:rFonts w:ascii="Consolas" w:hAnsi="Consolas"/>
          <w:color w:val="0B2545"/>
          <w:sz w:val="18"/>
        </w:rPr>
        <w:t xml:space="preserve">  border-radius: 0.4rem;</w:t>
      </w:r>
      <w:r>
        <w:br/>
      </w:r>
      <w:r>
        <w:rPr>
          <w:rFonts w:ascii="Consolas" w:hAnsi="Consolas"/>
          <w:color w:val="0B2545"/>
          <w:sz w:val="18"/>
        </w:rPr>
        <w:t xml:space="preserve">  font: inherit;</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.formulario input[type="radio"],</w:t>
      </w:r>
      <w:r>
        <w:br/>
      </w:r>
      <w:r>
        <w:rPr>
          <w:rFonts w:ascii="Consolas" w:hAnsi="Consolas"/>
          <w:color w:val="0B2545"/>
          <w:sz w:val="18"/>
        </w:rPr>
        <w:t>.formulario input[type="checkbox"] {</w:t>
      </w:r>
      <w:r>
        <w:br/>
      </w:r>
      <w:r>
        <w:rPr>
          <w:rFonts w:ascii="Consolas" w:hAnsi="Consolas"/>
          <w:color w:val="0B2545"/>
          <w:sz w:val="18"/>
        </w:rPr>
        <w:t xml:space="preserve">  width: auto;</w:t>
      </w:r>
      <w:r>
        <w:br/>
      </w:r>
      <w:r>
        <w:rPr>
          <w:rFonts w:ascii="Consolas" w:hAnsi="Consolas"/>
          <w:color w:val="0B2545"/>
          <w:sz w:val="18"/>
        </w:rPr>
        <w:t>}</w:t>
      </w:r>
    </w:p>
    <w:p>
      <w:pPr>
        <w:pStyle w:val="Heading1"/>
      </w:pPr>
      <w:r>
        <w:t>10. Estados interactivos y accesibilidad visual</w:t>
      </w:r>
    </w:p>
    <w:p>
      <w:r>
        <w:t>Una interfaz no está completa si solo se revisa con mouse. El foco debe ser visible, el texto debe conservar buen contraste y los estados no deben depender exclusivamente del color.</w:t>
      </w:r>
    </w:p>
    <w:p>
      <w:pPr>
        <w:pStyle w:val="CodeBlock"/>
        <w:keepLines/>
      </w:pPr>
      <w:r>
        <w:rPr>
          <w:rFonts w:ascii="Consolas" w:hAnsi="Consolas"/>
          <w:color w:val="0B2545"/>
          <w:sz w:val="18"/>
        </w:rPr>
        <w:t>:focus-visible {</w:t>
      </w:r>
      <w:r>
        <w:br/>
      </w:r>
      <w:r>
        <w:rPr>
          <w:rFonts w:ascii="Consolas" w:hAnsi="Consolas"/>
          <w:color w:val="0B2545"/>
          <w:sz w:val="18"/>
        </w:rPr>
        <w:t xml:space="preserve">  outline: 3px solid var(--color-acento);</w:t>
      </w:r>
      <w:r>
        <w:br/>
      </w:r>
      <w:r>
        <w:rPr>
          <w:rFonts w:ascii="Consolas" w:hAnsi="Consolas"/>
          <w:color w:val="0B2545"/>
          <w:sz w:val="18"/>
        </w:rPr>
        <w:t xml:space="preserve">  outline-offset: 3px;</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input:required,</w:t>
      </w:r>
      <w:r>
        <w:br/>
      </w:r>
      <w:r>
        <w:rPr>
          <w:rFonts w:ascii="Consolas" w:hAnsi="Consolas"/>
          <w:color w:val="0B2545"/>
          <w:sz w:val="18"/>
        </w:rPr>
        <w:t>select:required,</w:t>
      </w:r>
      <w:r>
        <w:br/>
      </w:r>
      <w:r>
        <w:rPr>
          <w:rFonts w:ascii="Consolas" w:hAnsi="Consolas"/>
          <w:color w:val="0B2545"/>
          <w:sz w:val="18"/>
        </w:rPr>
        <w:t>textarea:required {</w:t>
      </w:r>
      <w:r>
        <w:br/>
      </w:r>
      <w:r>
        <w:rPr>
          <w:rFonts w:ascii="Consolas" w:hAnsi="Consolas"/>
          <w:color w:val="0B2545"/>
          <w:sz w:val="18"/>
        </w:rPr>
        <w:t xml:space="preserve">  border-left: 0.3rem solid var(--color-primario);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input:focus,</w:t>
      </w:r>
      <w:r>
        <w:br/>
      </w:r>
      <w:r>
        <w:rPr>
          <w:rFonts w:ascii="Consolas" w:hAnsi="Consolas"/>
          <w:color w:val="0B2545"/>
          <w:sz w:val="18"/>
        </w:rPr>
        <w:t>select:focus,</w:t>
      </w:r>
      <w:r>
        <w:br/>
      </w:r>
      <w:r>
        <w:rPr>
          <w:rFonts w:ascii="Consolas" w:hAnsi="Consolas"/>
          <w:color w:val="0B2545"/>
          <w:sz w:val="18"/>
        </w:rPr>
        <w:t>textarea:focus {</w:t>
      </w:r>
      <w:r>
        <w:br/>
      </w:r>
      <w:r>
        <w:rPr>
          <w:rFonts w:ascii="Consolas" w:hAnsi="Consolas"/>
          <w:color w:val="0B2545"/>
          <w:sz w:val="18"/>
        </w:rPr>
        <w:t xml:space="preserve">  border-color: var(--color-primario);</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.salto-contenido {</w:t>
      </w:r>
      <w:r>
        <w:br/>
      </w:r>
      <w:r>
        <w:rPr>
          <w:rFonts w:ascii="Consolas" w:hAnsi="Consolas"/>
          <w:color w:val="0B2545"/>
          <w:sz w:val="18"/>
        </w:rPr>
        <w:t xml:space="preserve">  position: absolute;</w:t>
      </w:r>
      <w:r>
        <w:br/>
      </w:r>
      <w:r>
        <w:rPr>
          <w:rFonts w:ascii="Consolas" w:hAnsi="Consolas"/>
          <w:color w:val="0B2545"/>
          <w:sz w:val="18"/>
        </w:rPr>
        <w:t xml:space="preserve">  padding: 0.6rem 1rem;</w:t>
      </w:r>
      <w:r>
        <w:br/>
      </w:r>
      <w:r>
        <w:rPr>
          <w:rFonts w:ascii="Consolas" w:hAnsi="Consolas"/>
          <w:color w:val="0B2545"/>
          <w:sz w:val="18"/>
        </w:rPr>
        <w:t xml:space="preserve">  color: #ffffff;</w:t>
      </w:r>
      <w:r>
        <w:br/>
      </w:r>
      <w:r>
        <w:rPr>
          <w:rFonts w:ascii="Consolas" w:hAnsi="Consolas"/>
          <w:color w:val="0B2545"/>
          <w:sz w:val="18"/>
        </w:rPr>
        <w:t xml:space="preserve">  background: var(--color-primario-oscuro);</w:t>
      </w:r>
      <w:r>
        <w:br/>
      </w:r>
      <w:r>
        <w:rPr>
          <w:rFonts w:ascii="Consolas" w:hAnsi="Consolas"/>
          <w:color w:val="0B2545"/>
          <w:sz w:val="18"/>
        </w:rPr>
        <w:t xml:space="preserve">  transform: translateY(-150%);</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.salto-contenido:focus {</w:t>
      </w:r>
      <w:r>
        <w:br/>
      </w:r>
      <w:r>
        <w:rPr>
          <w:rFonts w:ascii="Consolas" w:hAnsi="Consolas"/>
          <w:color w:val="0B2545"/>
          <w:sz w:val="18"/>
        </w:rPr>
        <w:t xml:space="preserve">  transform: translateY(0);</w:t>
      </w:r>
      <w:r>
        <w:br/>
      </w:r>
      <w:r>
        <w:rPr>
          <w:rFonts w:ascii="Consolas" w:hAnsi="Consolas"/>
          <w:color w:val="0B2545"/>
          <w:sz w:val="18"/>
        </w:rPr>
        <w:t>}</w:t>
      </w:r>
    </w:p>
    <w:tbl>
      <w:tblPr>
        <w:tblStyle w:val="TableGrid"/>
        <w:tblW w:type="dxa" w:w="9360"/>
        <w:tblLayout w:type="fixed"/>
        <w:tblLook w:firstColumn="1" w:firstRow="1" w:lastColumn="0" w:lastRow="0" w:noHBand="0" w:noVBand="1" w:val="04A0"/>
        <w:tblInd w:w="120" w:type="dxa"/>
      </w:tblPr>
      <w:tblGrid>
        <w:gridCol w:w="1900"/>
        <w:gridCol w:w="3600"/>
        <w:gridCol w:w="3860"/>
      </w:tblGrid>
      <w:tr>
        <w:trPr>
          <w:tblHeader w:val="true"/>
          <w:cantSplit w:val="true"/>
        </w:trPr>
        <w:tc>
          <w:tcPr>
            <w:tcW w:type="dxa" w:w="1900"/>
            <w:shd w:fill="E8EEF5"/>
            <w:tcMar>
              <w:top w:w="80" w:type="dxa"/>
              <w:start w:w="120" w:type="dxa"/>
              <w:bottom w:w="80" w:type="dxa"/>
              <w:end w:w="120" w:type="dxa"/>
            </w:tcMar>
          </w:tcPr>
          <w:p>
            <w:r>
              <w:rPr>
                <w:rFonts w:ascii="Calibri" w:hAnsi="Calibri"/>
                <w:b/>
                <w:color w:val="0B2545"/>
              </w:rPr>
              <w:t>Prueba</w:t>
            </w:r>
          </w:p>
        </w:tc>
        <w:tc>
          <w:tcPr>
            <w:tcW w:type="dxa" w:w="3600"/>
            <w:shd w:fill="E8EEF5"/>
            <w:tcMar>
              <w:top w:w="80" w:type="dxa"/>
              <w:start w:w="120" w:type="dxa"/>
              <w:bottom w:w="80" w:type="dxa"/>
              <w:end w:w="120" w:type="dxa"/>
            </w:tcMar>
          </w:tcPr>
          <w:p>
            <w:r>
              <w:rPr>
                <w:rFonts w:ascii="Calibri" w:hAnsi="Calibri"/>
                <w:b/>
                <w:color w:val="0B2545"/>
              </w:rPr>
              <w:t>Acción</w:t>
            </w:r>
          </w:p>
        </w:tc>
        <w:tc>
          <w:tcPr>
            <w:tcW w:type="dxa" w:w="3860"/>
            <w:shd w:fill="E8EEF5"/>
            <w:tcMar>
              <w:top w:w="80" w:type="dxa"/>
              <w:start w:w="120" w:type="dxa"/>
              <w:bottom w:w="80" w:type="dxa"/>
              <w:end w:w="120" w:type="dxa"/>
            </w:tcMar>
          </w:tcPr>
          <w:p>
            <w:r>
              <w:rPr>
                <w:rFonts w:ascii="Calibri" w:hAnsi="Calibri"/>
                <w:b/>
                <w:color w:val="0B2545"/>
              </w:rPr>
              <w:t>Resultado esperado</w:t>
            </w:r>
          </w:p>
        </w:tc>
      </w:tr>
      <w:tr>
        <w:trPr>
          <w:cantSplit w:val="true"/>
        </w:trPr>
        <w:tc>
          <w:tcPr>
            <w:tcW w:type="dxa" w:w="1900"/>
            <w:tcMar>
              <w:top w:w="80" w:type="dxa"/>
              <w:start w:w="120" w:type="dxa"/>
              <w:bottom w:w="80" w:type="dxa"/>
              <w:end w:w="120" w:type="dxa"/>
            </w:tcMar>
          </w:tcPr>
          <w:p>
            <w:r>
              <w:t>Teclado</w:t>
            </w:r>
          </w:p>
        </w:tc>
        <w:tc>
          <w:tcPr>
            <w:tcW w:type="dxa" w:w="3600"/>
            <w:tcMar>
              <w:top w:w="80" w:type="dxa"/>
              <w:start w:w="120" w:type="dxa"/>
              <w:bottom w:w="80" w:type="dxa"/>
              <w:end w:w="120" w:type="dxa"/>
            </w:tcMar>
          </w:tcPr>
          <w:p>
            <w:r>
              <w:t>Recorrer con Tab y Shift+Tab</w:t>
            </w:r>
          </w:p>
        </w:tc>
        <w:tc>
          <w:tcPr>
            <w:tcW w:type="dxa" w:w="3860"/>
            <w:tcMar>
              <w:top w:w="80" w:type="dxa"/>
              <w:start w:w="120" w:type="dxa"/>
              <w:bottom w:w="80" w:type="dxa"/>
              <w:end w:w="120" w:type="dxa"/>
            </w:tcMar>
          </w:tcPr>
          <w:p>
            <w:r>
              <w:t>Foco visible y orden lógico</w:t>
            </w:r>
          </w:p>
        </w:tc>
      </w:tr>
      <w:tr>
        <w:trPr>
          <w:cantSplit w:val="true"/>
        </w:trPr>
        <w:tc>
          <w:tcPr>
            <w:tcW w:type="dxa" w:w="1900"/>
            <w:tcMar>
              <w:top w:w="80" w:type="dxa"/>
              <w:start w:w="120" w:type="dxa"/>
              <w:bottom w:w="80" w:type="dxa"/>
              <w:end w:w="120" w:type="dxa"/>
            </w:tcMar>
          </w:tcPr>
          <w:p>
            <w:r>
              <w:t>Página actual</w:t>
            </w:r>
          </w:p>
        </w:tc>
        <w:tc>
          <w:tcPr>
            <w:tcW w:type="dxa" w:w="3600"/>
            <w:tcMar>
              <w:top w:w="80" w:type="dxa"/>
              <w:start w:w="120" w:type="dxa"/>
              <w:bottom w:w="80" w:type="dxa"/>
              <w:end w:w="120" w:type="dxa"/>
            </w:tcMar>
          </w:tcPr>
          <w:p>
            <w:r>
              <w:t>Observar cada menú</w:t>
            </w:r>
          </w:p>
        </w:tc>
        <w:tc>
          <w:tcPr>
            <w:tcW w:type="dxa" w:w="3860"/>
            <w:tcMar>
              <w:top w:w="80" w:type="dxa"/>
              <w:start w:w="120" w:type="dxa"/>
              <w:bottom w:w="80" w:type="dxa"/>
              <w:end w:w="120" w:type="dxa"/>
            </w:tcMar>
          </w:tcPr>
          <w:p>
            <w:r>
              <w:t>Solo un enlace se distingue y posee aria-current</w:t>
            </w:r>
          </w:p>
        </w:tc>
      </w:tr>
      <w:tr>
        <w:trPr>
          <w:cantSplit w:val="true"/>
        </w:trPr>
        <w:tc>
          <w:tcPr>
            <w:tcW w:type="dxa" w:w="1900"/>
            <w:tcMar>
              <w:top w:w="80" w:type="dxa"/>
              <w:start w:w="120" w:type="dxa"/>
              <w:bottom w:w="80" w:type="dxa"/>
              <w:end w:w="120" w:type="dxa"/>
            </w:tcMar>
          </w:tcPr>
          <w:p>
            <w:r>
              <w:t>Zoom</w:t>
            </w:r>
          </w:p>
        </w:tc>
        <w:tc>
          <w:tcPr>
            <w:tcW w:type="dxa" w:w="3600"/>
            <w:tcMar>
              <w:top w:w="80" w:type="dxa"/>
              <w:start w:w="120" w:type="dxa"/>
              <w:bottom w:w="80" w:type="dxa"/>
              <w:end w:w="120" w:type="dxa"/>
            </w:tcMar>
          </w:tcPr>
          <w:p>
            <w:r>
              <w:t>Aumentar navegador a 200 %</w:t>
            </w:r>
          </w:p>
        </w:tc>
        <w:tc>
          <w:tcPr>
            <w:tcW w:type="dxa" w:w="3860"/>
            <w:tcMar>
              <w:top w:w="80" w:type="dxa"/>
              <w:start w:w="120" w:type="dxa"/>
              <w:bottom w:w="80" w:type="dxa"/>
              <w:end w:w="120" w:type="dxa"/>
            </w:tcMar>
          </w:tcPr>
          <w:p>
            <w:r>
              <w:t>Texto legible sin superposición</w:t>
            </w:r>
          </w:p>
        </w:tc>
      </w:tr>
      <w:tr>
        <w:trPr>
          <w:cantSplit w:val="true"/>
        </w:trPr>
        <w:tc>
          <w:tcPr>
            <w:tcW w:type="dxa" w:w="1900"/>
            <w:tcMar>
              <w:top w:w="80" w:type="dxa"/>
              <w:start w:w="120" w:type="dxa"/>
              <w:bottom w:w="80" w:type="dxa"/>
              <w:end w:w="120" w:type="dxa"/>
            </w:tcMar>
          </w:tcPr>
          <w:p>
            <w:r>
              <w:t>Formulario</w:t>
            </w:r>
          </w:p>
        </w:tc>
        <w:tc>
          <w:tcPr>
            <w:tcW w:type="dxa" w:w="3600"/>
            <w:tcMar>
              <w:top w:w="80" w:type="dxa"/>
              <w:start w:w="120" w:type="dxa"/>
              <w:bottom w:w="80" w:type="dxa"/>
              <w:end w:w="120" w:type="dxa"/>
            </w:tcMar>
          </w:tcPr>
          <w:p>
            <w:r>
              <w:t>Enfocar y completar controles</w:t>
            </w:r>
          </w:p>
        </w:tc>
        <w:tc>
          <w:tcPr>
            <w:tcW w:type="dxa" w:w="3860"/>
            <w:tcMar>
              <w:top w:w="80" w:type="dxa"/>
              <w:start w:w="120" w:type="dxa"/>
              <w:bottom w:w="80" w:type="dxa"/>
              <w:end w:w="120" w:type="dxa"/>
            </w:tcMar>
          </w:tcPr>
          <w:p>
            <w:r>
              <w:t>Borde y foco reconocibles</w:t>
            </w:r>
          </w:p>
        </w:tc>
      </w:tr>
      <w:tr>
        <w:trPr>
          <w:cantSplit w:val="true"/>
        </w:trPr>
        <w:tc>
          <w:tcPr>
            <w:tcW w:type="dxa" w:w="1900"/>
            <w:tcMar>
              <w:top w:w="80" w:type="dxa"/>
              <w:start w:w="120" w:type="dxa"/>
              <w:bottom w:w="80" w:type="dxa"/>
              <w:end w:w="120" w:type="dxa"/>
            </w:tcMar>
          </w:tcPr>
          <w:p>
            <w:r>
              <w:t>Enlaces</w:t>
            </w:r>
          </w:p>
        </w:tc>
        <w:tc>
          <w:tcPr>
            <w:tcW w:type="dxa" w:w="3600"/>
            <w:tcMar>
              <w:top w:w="80" w:type="dxa"/>
              <w:start w:w="120" w:type="dxa"/>
              <w:bottom w:w="80" w:type="dxa"/>
              <w:end w:w="120" w:type="dxa"/>
            </w:tcMar>
          </w:tcPr>
          <w:p>
            <w:r>
              <w:t>Comparar texto normal y enlaces</w:t>
            </w:r>
          </w:p>
        </w:tc>
        <w:tc>
          <w:tcPr>
            <w:tcW w:type="dxa" w:w="3860"/>
            <w:tcMar>
              <w:top w:w="80" w:type="dxa"/>
              <w:start w:w="120" w:type="dxa"/>
              <w:bottom w:w="80" w:type="dxa"/>
              <w:end w:w="120" w:type="dxa"/>
            </w:tcMar>
          </w:tcPr>
          <w:p>
            <w:r>
              <w:t>Se distinguen además de su color</w:t>
            </w:r>
          </w:p>
        </w:tc>
      </w:tr>
    </w:tbl>
    <w:p>
      <w:pPr>
        <w:pStyle w:val="Callout"/>
        <w:shd w:fill="FDECEC"/>
        <w:pBdr>
          <w:left w:val="single" w:sz="18" w:space="7" w:color="9B1C1C"/>
        </w:pBdr>
      </w:pPr>
      <w:r>
        <w:rPr>
          <w:rFonts w:ascii="Calibri" w:hAnsi="Calibri"/>
          <w:b/>
          <w:color w:val="9B1C1C"/>
        </w:rPr>
        <w:t xml:space="preserve">No elimines outline: </w:t>
      </w:r>
      <w:r>
        <w:rPr>
          <w:rFonts w:ascii="Calibri" w:hAnsi="Calibri"/>
          <w:color w:val="111111"/>
        </w:rPr>
        <w:t>Quitar el contorno sin proporcionar un reemplazo visible dificulta la navegación con teclado. :focus-visible permite diseñarlo de forma coherente.</w:t>
      </w:r>
    </w:p>
    <w:p>
      <w:pPr>
        <w:pStyle w:val="Heading1"/>
      </w:pPr>
      <w:r>
        <w:t>11. Depurar problemas de CSS</w:t>
      </w:r>
    </w:p>
    <w:tbl>
      <w:tblPr>
        <w:tblStyle w:val="TableGrid"/>
        <w:tblW w:type="dxa" w:w="9360"/>
        <w:tblLayout w:type="fixed"/>
        <w:tblLook w:firstColumn="1" w:firstRow="1" w:lastColumn="0" w:lastRow="0" w:noHBand="0" w:noVBand="1" w:val="04A0"/>
        <w:tblInd w:w="120" w:type="dxa"/>
      </w:tblPr>
      <w:tblGrid>
        <w:gridCol w:w="2300"/>
        <w:gridCol w:w="3300"/>
        <w:gridCol w:w="3760"/>
      </w:tblGrid>
      <w:tr>
        <w:trPr>
          <w:tblHeader w:val="true"/>
          <w:cantSplit w:val="true"/>
        </w:trPr>
        <w:tc>
          <w:tcPr>
            <w:tcW w:type="dxa" w:w="2300"/>
            <w:shd w:fill="E8EEF5"/>
            <w:tcMar>
              <w:top w:w="80" w:type="dxa"/>
              <w:start w:w="120" w:type="dxa"/>
              <w:bottom w:w="80" w:type="dxa"/>
              <w:end w:w="120" w:type="dxa"/>
            </w:tcMar>
          </w:tcPr>
          <w:p>
            <w:r>
              <w:rPr>
                <w:rFonts w:ascii="Calibri" w:hAnsi="Calibri"/>
                <w:b/>
                <w:color w:val="0B2545"/>
              </w:rPr>
              <w:t>Síntoma</w:t>
            </w:r>
          </w:p>
        </w:tc>
        <w:tc>
          <w:tcPr>
            <w:tcW w:type="dxa" w:w="3300"/>
            <w:shd w:fill="E8EEF5"/>
            <w:tcMar>
              <w:top w:w="80" w:type="dxa"/>
              <w:start w:w="120" w:type="dxa"/>
              <w:bottom w:w="80" w:type="dxa"/>
              <w:end w:w="120" w:type="dxa"/>
            </w:tcMar>
          </w:tcPr>
          <w:p>
            <w:r>
              <w:rPr>
                <w:rFonts w:ascii="Calibri" w:hAnsi="Calibri"/>
                <w:b/>
                <w:color w:val="0B2545"/>
              </w:rPr>
              <w:t>Causa probable</w:t>
            </w:r>
          </w:p>
        </w:tc>
        <w:tc>
          <w:tcPr>
            <w:tcW w:type="dxa" w:w="3760"/>
            <w:shd w:fill="E8EEF5"/>
            <w:tcMar>
              <w:top w:w="80" w:type="dxa"/>
              <w:start w:w="120" w:type="dxa"/>
              <w:bottom w:w="80" w:type="dxa"/>
              <w:end w:w="120" w:type="dxa"/>
            </w:tcMar>
          </w:tcPr>
          <w:p>
            <w:r>
              <w:rPr>
                <w:rFonts w:ascii="Calibri" w:hAnsi="Calibri"/>
                <w:b/>
                <w:color w:val="0B2545"/>
              </w:rPr>
              <w:t>Cómo comprobar</w:t>
            </w:r>
          </w:p>
        </w:tc>
      </w:tr>
      <w:tr>
        <w:trPr>
          <w:cantSplit w:val="true"/>
        </w:trPr>
        <w:tc>
          <w:tcPr>
            <w:tcW w:type="dxa" w:w="2300"/>
            <w:tcMar>
              <w:top w:w="80" w:type="dxa"/>
              <w:start w:w="120" w:type="dxa"/>
              <w:bottom w:w="80" w:type="dxa"/>
              <w:end w:w="120" w:type="dxa"/>
            </w:tcMar>
          </w:tcPr>
          <w:p>
            <w:r>
              <w:t>No se aplica ningún estilo</w:t>
            </w:r>
          </w:p>
        </w:tc>
        <w:tc>
          <w:tcPr>
            <w:tcW w:type="dxa" w:w="3300"/>
            <w:tcMar>
              <w:top w:w="80" w:type="dxa"/>
              <w:start w:w="120" w:type="dxa"/>
              <w:bottom w:w="80" w:type="dxa"/>
              <w:end w:w="120" w:type="dxa"/>
            </w:tcMar>
          </w:tcPr>
          <w:p>
            <w:r>
              <w:t>Ruta CSS incorrecta</w:t>
            </w:r>
          </w:p>
        </w:tc>
        <w:tc>
          <w:tcPr>
            <w:tcW w:type="dxa" w:w="3760"/>
            <w:tcMar>
              <w:top w:w="80" w:type="dxa"/>
              <w:start w:w="120" w:type="dxa"/>
              <w:bottom w:w="80" w:type="dxa"/>
              <w:end w:w="120" w:type="dxa"/>
            </w:tcMar>
          </w:tcPr>
          <w:p>
            <w:r>
              <w:t>Network/Console y atributo href</w:t>
            </w:r>
          </w:p>
        </w:tc>
      </w:tr>
      <w:tr>
        <w:trPr>
          <w:cantSplit w:val="true"/>
        </w:trPr>
        <w:tc>
          <w:tcPr>
            <w:tcW w:type="dxa" w:w="2300"/>
            <w:tcMar>
              <w:top w:w="80" w:type="dxa"/>
              <w:start w:w="120" w:type="dxa"/>
              <w:bottom w:w="80" w:type="dxa"/>
              <w:end w:w="120" w:type="dxa"/>
            </w:tcMar>
          </w:tcPr>
          <w:p>
            <w:r>
              <w:t>Una regla aparece tachada</w:t>
            </w:r>
          </w:p>
        </w:tc>
        <w:tc>
          <w:tcPr>
            <w:tcW w:type="dxa" w:w="3300"/>
            <w:tcMar>
              <w:top w:w="80" w:type="dxa"/>
              <w:start w:w="120" w:type="dxa"/>
              <w:bottom w:w="80" w:type="dxa"/>
              <w:end w:w="120" w:type="dxa"/>
            </w:tcMar>
          </w:tcPr>
          <w:p>
            <w:r>
              <w:t>Otra regla gana la cascada</w:t>
            </w:r>
          </w:p>
        </w:tc>
        <w:tc>
          <w:tcPr>
            <w:tcW w:type="dxa" w:w="3760"/>
            <w:tcMar>
              <w:top w:w="80" w:type="dxa"/>
              <w:start w:w="120" w:type="dxa"/>
              <w:bottom w:w="80" w:type="dxa"/>
              <w:end w:w="120" w:type="dxa"/>
            </w:tcMar>
          </w:tcPr>
          <w:p>
            <w:r>
              <w:t>Styles: selector, peso y orden</w:t>
            </w:r>
          </w:p>
        </w:tc>
      </w:tr>
      <w:tr>
        <w:trPr>
          <w:cantSplit w:val="true"/>
        </w:trPr>
        <w:tc>
          <w:tcPr>
            <w:tcW w:type="dxa" w:w="2300"/>
            <w:tcMar>
              <w:top w:w="80" w:type="dxa"/>
              <w:start w:w="120" w:type="dxa"/>
              <w:bottom w:w="80" w:type="dxa"/>
              <w:end w:w="120" w:type="dxa"/>
            </w:tcMar>
          </w:tcPr>
          <w:p>
            <w:r>
              <w:t>La clase no funciona</w:t>
            </w:r>
          </w:p>
        </w:tc>
        <w:tc>
          <w:tcPr>
            <w:tcW w:type="dxa" w:w="3300"/>
            <w:tcMar>
              <w:top w:w="80" w:type="dxa"/>
              <w:start w:w="120" w:type="dxa"/>
              <w:bottom w:w="80" w:type="dxa"/>
              <w:end w:w="120" w:type="dxa"/>
            </w:tcMar>
          </w:tcPr>
          <w:p>
            <w:r>
              <w:t>Nombre diferente entre HTML y CSS</w:t>
            </w:r>
          </w:p>
        </w:tc>
        <w:tc>
          <w:tcPr>
            <w:tcW w:type="dxa" w:w="3760"/>
            <w:tcMar>
              <w:top w:w="80" w:type="dxa"/>
              <w:start w:w="120" w:type="dxa"/>
              <w:bottom w:w="80" w:type="dxa"/>
              <w:end w:w="120" w:type="dxa"/>
            </w:tcMar>
          </w:tcPr>
          <w:p>
            <w:r>
              <w:t>Comparar mayúsculas, guiones y punto</w:t>
            </w:r>
          </w:p>
        </w:tc>
      </w:tr>
      <w:tr>
        <w:trPr>
          <w:cantSplit w:val="true"/>
        </w:trPr>
        <w:tc>
          <w:tcPr>
            <w:tcW w:type="dxa" w:w="2300"/>
            <w:tcMar>
              <w:top w:w="80" w:type="dxa"/>
              <w:start w:w="120" w:type="dxa"/>
              <w:bottom w:w="80" w:type="dxa"/>
              <w:end w:w="120" w:type="dxa"/>
            </w:tcMar>
          </w:tcPr>
          <w:p>
            <w:r>
              <w:t>La caja excede el ancho</w:t>
            </w:r>
          </w:p>
        </w:tc>
        <w:tc>
          <w:tcPr>
            <w:tcW w:type="dxa" w:w="3300"/>
            <w:tcMar>
              <w:top w:w="80" w:type="dxa"/>
              <w:start w:w="120" w:type="dxa"/>
              <w:bottom w:w="80" w:type="dxa"/>
              <w:end w:w="120" w:type="dxa"/>
            </w:tcMar>
          </w:tcPr>
          <w:p>
            <w:r>
              <w:t>Box model o ancho fijo</w:t>
            </w:r>
          </w:p>
        </w:tc>
        <w:tc>
          <w:tcPr>
            <w:tcW w:type="dxa" w:w="3760"/>
            <w:tcMar>
              <w:top w:w="80" w:type="dxa"/>
              <w:start w:w="120" w:type="dxa"/>
              <w:bottom w:w="80" w:type="dxa"/>
              <w:end w:w="120" w:type="dxa"/>
            </w:tcMar>
          </w:tcPr>
          <w:p>
            <w:r>
              <w:t>Computed y box-sizing</w:t>
            </w:r>
          </w:p>
        </w:tc>
      </w:tr>
      <w:tr>
        <w:trPr>
          <w:cantSplit w:val="true"/>
        </w:trPr>
        <w:tc>
          <w:tcPr>
            <w:tcW w:type="dxa" w:w="2300"/>
            <w:tcMar>
              <w:top w:w="80" w:type="dxa"/>
              <w:start w:w="120" w:type="dxa"/>
              <w:bottom w:w="80" w:type="dxa"/>
              <w:end w:w="120" w:type="dxa"/>
            </w:tcMar>
          </w:tcPr>
          <w:p>
            <w:r>
              <w:t>Solo falla una página</w:t>
            </w:r>
          </w:p>
        </w:tc>
        <w:tc>
          <w:tcPr>
            <w:tcW w:type="dxa" w:w="3300"/>
            <w:tcMar>
              <w:top w:w="80" w:type="dxa"/>
              <w:start w:w="120" w:type="dxa"/>
              <w:bottom w:w="80" w:type="dxa"/>
              <w:end w:w="120" w:type="dxa"/>
            </w:tcMar>
          </w:tcPr>
          <w:p>
            <w:r>
              <w:t>Falta enlace o clase compartida</w:t>
            </w:r>
          </w:p>
        </w:tc>
        <w:tc>
          <w:tcPr>
            <w:tcW w:type="dxa" w:w="3760"/>
            <w:tcMar>
              <w:top w:w="80" w:type="dxa"/>
              <w:start w:w="120" w:type="dxa"/>
              <w:bottom w:w="80" w:type="dxa"/>
              <w:end w:w="120" w:type="dxa"/>
            </w:tcMar>
          </w:tcPr>
          <w:p>
            <w:r>
              <w:t>Comparar head y estructura HTML</w:t>
            </w:r>
          </w:p>
        </w:tc>
      </w:tr>
    </w:tbl>
    <w:p>
      <w:r>
        <w:t>Haz cambios pequeños, guarda, recarga y observa. Si editas muchas reglas a la vez, será difícil identificar cuál produjo el problema.</w:t>
      </w:r>
    </w:p>
    <w:p>
      <w:pPr>
        <w:pStyle w:val="Heading1"/>
      </w:pPr>
      <w:r>
        <w:t>12. Registrar el trabajo presencial</w:t>
      </w:r>
    </w:p>
    <w:p>
      <w:pPr>
        <w:spacing w:before="180" w:after="80"/>
      </w:pPr>
      <w:r>
        <w:rPr>
          <w:rFonts w:ascii="Calibri" w:hAnsi="Calibri"/>
          <w:b/>
          <w:color w:val="145DA0"/>
          <w:sz w:val="24"/>
        </w:rPr>
        <w:t xml:space="preserve">Paso 1. </w:t>
      </w:r>
      <w:r>
        <w:rPr>
          <w:rFonts w:ascii="Calibri" w:hAnsi="Calibri"/>
          <w:b/>
          <w:color w:val="0B2545"/>
          <w:sz w:val="24"/>
        </w:rPr>
        <w:t>Revisar archivos modificados</w:t>
      </w:r>
    </w:p>
    <w:p>
      <w:pPr>
        <w:pStyle w:val="CodeBlock"/>
        <w:keepLines/>
      </w:pPr>
      <w:r>
        <w:rPr>
          <w:rFonts w:ascii="Consolas" w:hAnsi="Consolas"/>
          <w:color w:val="0B2545"/>
          <w:sz w:val="18"/>
        </w:rPr>
        <w:t>git status</w:t>
      </w:r>
      <w:r>
        <w:br/>
      </w:r>
      <w:r>
        <w:rPr>
          <w:rFonts w:ascii="Consolas" w:hAnsi="Consolas"/>
          <w:color w:val="0B2545"/>
          <w:sz w:val="18"/>
        </w:rPr>
        <w:t>git diff -- assets/css/estilos.css</w:t>
      </w:r>
    </w:p>
    <w:p>
      <w:pPr>
        <w:spacing w:before="180" w:after="80"/>
      </w:pPr>
      <w:r>
        <w:rPr>
          <w:rFonts w:ascii="Calibri" w:hAnsi="Calibri"/>
          <w:b/>
          <w:color w:val="145DA0"/>
          <w:sz w:val="24"/>
        </w:rPr>
        <w:t xml:space="preserve">Paso 2. </w:t>
      </w:r>
      <w:r>
        <w:rPr>
          <w:rFonts w:ascii="Calibri" w:hAnsi="Calibri"/>
          <w:b/>
          <w:color w:val="0B2545"/>
          <w:sz w:val="24"/>
        </w:rPr>
        <w:t>Registrar el sistema visual</w:t>
      </w:r>
    </w:p>
    <w:p>
      <w:pPr>
        <w:pStyle w:val="CodeBlock"/>
        <w:keepLines/>
      </w:pPr>
      <w:r>
        <w:rPr>
          <w:rFonts w:ascii="Consolas" w:hAnsi="Consolas"/>
          <w:color w:val="0B2545"/>
          <w:sz w:val="18"/>
        </w:rPr>
        <w:t>git add assets/css/estilos.css</w:t>
      </w:r>
      <w:r>
        <w:br/>
      </w:r>
      <w:r>
        <w:rPr>
          <w:rFonts w:ascii="Consolas" w:hAnsi="Consolas"/>
          <w:color w:val="0B2545"/>
          <w:sz w:val="18"/>
        </w:rPr>
        <w:t>git commit -m "style: definir identidad visual de Conecta Cultura"</w:t>
      </w:r>
    </w:p>
    <w:p>
      <w:pPr>
        <w:spacing w:before="180" w:after="80"/>
      </w:pPr>
      <w:r>
        <w:rPr>
          <w:rFonts w:ascii="Calibri" w:hAnsi="Calibri"/>
          <w:b/>
          <w:color w:val="145DA0"/>
          <w:sz w:val="24"/>
        </w:rPr>
        <w:t xml:space="preserve">Paso 3. </w:t>
      </w:r>
      <w:r>
        <w:rPr>
          <w:rFonts w:ascii="Calibri" w:hAnsi="Calibri"/>
          <w:b/>
          <w:color w:val="0B2545"/>
          <w:sz w:val="24"/>
        </w:rPr>
        <w:t>Publicar y comprobar</w:t>
      </w:r>
    </w:p>
    <w:p>
      <w:pPr>
        <w:pStyle w:val="CodeBlock"/>
        <w:keepLines/>
      </w:pPr>
      <w:r>
        <w:rPr>
          <w:rFonts w:ascii="Consolas" w:hAnsi="Consolas"/>
          <w:color w:val="0B2545"/>
          <w:sz w:val="18"/>
        </w:rPr>
        <w:t>git push</w:t>
      </w:r>
    </w:p>
    <w:p>
      <w:pPr>
        <w:pStyle w:val="Callout"/>
        <w:shd w:fill="FDECEC"/>
        <w:pBdr>
          <w:left w:val="single" w:sz="18" w:space="7" w:color="9B1C1C"/>
        </w:pBdr>
      </w:pPr>
      <w:r>
        <w:rPr>
          <w:rFonts w:ascii="Calibri" w:hAnsi="Calibri"/>
          <w:b/>
          <w:color w:val="9B1C1C"/>
        </w:rPr>
        <w:t xml:space="preserve">Antes de apagar: </w:t>
      </w:r>
      <w:r>
        <w:rPr>
          <w:rFonts w:ascii="Calibri" w:hAnsi="Calibri"/>
          <w:color w:val="111111"/>
        </w:rPr>
        <w:t>Abre el repositorio en GitHub y confirma que el commit y estilos.css estén visibles. Un commit local no publicado se perderá al reiniciar el equipo.</w:t>
      </w:r>
    </w:p>
    <w:p>
      <w:pPr>
        <w:pStyle w:val="Heading1"/>
      </w:pPr>
      <w:r>
        <w:t>13. Trabajo autónomo</w:t>
      </w:r>
    </w:p>
    <w:p>
      <w:r>
        <w:t>Completa la identidad visual sin cambiar el significado ni el contenido obligatorio del HTML.</w:t>
      </w:r>
    </w:p>
    <w:p>
      <w:pPr>
        <w:pStyle w:val="Checklist"/>
      </w:pPr>
      <w:r>
        <w:t>☐ Aplicar .tarjeta a noticias o recursos que funcionen como unidades independientes.</w:t>
      </w:r>
    </w:p>
    <w:p>
      <w:pPr>
        <w:pStyle w:val="Checklist"/>
      </w:pPr>
      <w:r>
        <w:t>☐ Alinear visualmente cabecera-sitio, main y pie-sitio mediante el mismo ancho y espaciado.</w:t>
      </w:r>
    </w:p>
    <w:p>
      <w:pPr>
        <w:pStyle w:val="Checklist"/>
      </w:pPr>
      <w:r>
        <w:t>☐ Dar acabado coherente a Agenda, Participar, Confirmación y Recursos.</w:t>
      </w:r>
    </w:p>
    <w:p>
      <w:pPr>
        <w:pStyle w:val="Checklist"/>
      </w:pPr>
      <w:r>
        <w:t>☐ Agregar estilos para .pie-sitio con contraste suficiente y separación clara.</w:t>
      </w:r>
    </w:p>
    <w:p>
      <w:pPr>
        <w:pStyle w:val="Checklist"/>
      </w:pPr>
      <w:r>
        <w:t>☐ Probar navegación completa con teclado y zoom del navegador al 200 %.</w:t>
      </w:r>
    </w:p>
    <w:p>
      <w:pPr>
        <w:pStyle w:val="Checklist"/>
      </w:pPr>
      <w:r>
        <w:t>☐ Corregir reglas duplicadas o selectores innecesariamente específicos.</w:t>
      </w:r>
    </w:p>
    <w:p>
      <w:pPr>
        <w:pStyle w:val="Callout"/>
        <w:shd w:fill="FFF7E6"/>
        <w:pBdr>
          <w:left w:val="single" w:sz="18" w:space="7" w:color="B7791F"/>
        </w:pBdr>
      </w:pPr>
      <w:r>
        <w:rPr>
          <w:rFonts w:ascii="Calibri" w:hAnsi="Calibri"/>
          <w:b/>
          <w:color w:val="B7791F"/>
        </w:rPr>
        <w:t xml:space="preserve">Límite de esta guía: </w:t>
      </w:r>
      <w:r>
        <w:rPr>
          <w:rFonts w:ascii="Calibri" w:hAnsi="Calibri"/>
          <w:color w:val="111111"/>
        </w:rPr>
        <w:t>No implementes todavía un menú hamburguesa ni una reorganización avanzada por breakpoints. En la Guía 5 trabajaremos layout adaptable, Flexbox, Grid y media queries.</w:t>
      </w:r>
    </w:p>
    <w:p>
      <w:pPr>
        <w:pStyle w:val="Heading1"/>
      </w:pPr>
      <w:r>
        <w:t>14. Desafío de profundización</w:t>
      </w:r>
    </w:p>
    <w:p>
      <w:r>
        <w:t>Crea una variante reutilizable sin copiar todo el componente:</w:t>
      </w:r>
    </w:p>
    <w:p>
      <w:pPr>
        <w:pStyle w:val="CodeBlock"/>
        <w:keepLines/>
      </w:pPr>
      <w:r>
        <w:rPr>
          <w:rFonts w:ascii="Consolas" w:hAnsi="Consolas"/>
          <w:color w:val="0B2545"/>
          <w:sz w:val="18"/>
        </w:rPr>
        <w:t>.boton--secundario {</w:t>
      </w:r>
      <w:r>
        <w:br/>
      </w:r>
      <w:r>
        <w:rPr>
          <w:rFonts w:ascii="Consolas" w:hAnsi="Consolas"/>
          <w:color w:val="0B2545"/>
          <w:sz w:val="18"/>
        </w:rPr>
        <w:t xml:space="preserve">  color: var(--color-primario-oscuro);</w:t>
      </w:r>
      <w:r>
        <w:br/>
      </w:r>
      <w:r>
        <w:rPr>
          <w:rFonts w:ascii="Consolas" w:hAnsi="Consolas"/>
          <w:color w:val="0B2545"/>
          <w:sz w:val="18"/>
        </w:rPr>
        <w:t xml:space="preserve">  background: transparent;</w:t>
      </w:r>
      <w:r>
        <w:br/>
      </w:r>
      <w:r>
        <w:rPr>
          <w:rFonts w:ascii="Consolas" w:hAnsi="Consolas"/>
          <w:color w:val="0B2545"/>
          <w:sz w:val="18"/>
        </w:rPr>
        <w:t xml:space="preserve">  border: 2px solid currentColor;</w:t>
      </w:r>
      <w:r>
        <w:br/>
      </w:r>
      <w:r>
        <w:rPr>
          <w:rFonts w:ascii="Consolas" w:hAnsi="Consolas"/>
          <w:color w:val="0B2545"/>
          <w:sz w:val="18"/>
        </w:rPr>
        <w:t>}</w:t>
      </w:r>
      <w:r>
        <w:br/>
      </w:r>
      <w:r>
        <w:rPr>
          <w:rFonts w:ascii="Consolas" w:hAnsi="Consolas"/>
          <w:color w:val="0B2545"/>
          <w:sz w:val="18"/>
        </w:rPr>
      </w:r>
      <w:r>
        <w:br/>
      </w:r>
      <w:r>
        <w:rPr>
          <w:rFonts w:ascii="Consolas" w:hAnsi="Consolas"/>
          <w:color w:val="0B2545"/>
          <w:sz w:val="18"/>
        </w:rPr>
        <w:t>.boton--secundario:hover {</w:t>
      </w:r>
      <w:r>
        <w:br/>
      </w:r>
      <w:r>
        <w:rPr>
          <w:rFonts w:ascii="Consolas" w:hAnsi="Consolas"/>
          <w:color w:val="0B2545"/>
          <w:sz w:val="18"/>
        </w:rPr>
        <w:t xml:space="preserve">  color: #ffffff;</w:t>
      </w:r>
      <w:r>
        <w:br/>
      </w:r>
      <w:r>
        <w:rPr>
          <w:rFonts w:ascii="Consolas" w:hAnsi="Consolas"/>
          <w:color w:val="0B2545"/>
          <w:sz w:val="18"/>
        </w:rPr>
        <w:t xml:space="preserve">  background: var(--color-primario-oscuro);</w:t>
      </w:r>
      <w:r>
        <w:br/>
      </w:r>
      <w:r>
        <w:rPr>
          <w:rFonts w:ascii="Consolas" w:hAnsi="Consolas"/>
          <w:color w:val="0B2545"/>
          <w:sz w:val="18"/>
        </w:rPr>
        <w:t>}</w:t>
      </w:r>
    </w:p>
    <w:p>
      <w:r>
        <w:t>Aplícala junto con la clase base: class="boton boton--secundario". Explica por qué la variante modifica solo lo que cambia y conserva el comportamiento común de .boton.</w:t>
      </w:r>
    </w:p>
    <w:p>
      <w:pPr>
        <w:pStyle w:val="Heading1"/>
      </w:pPr>
      <w:r>
        <w:t>15. Evidencias de entrega</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tcPr>
          <w:p>
            <w:r>
              <w:rPr>
                <w:rFonts w:ascii="Calibri" w:hAnsi="Calibri"/>
                <w:b/>
                <w:color w:val="0B2545"/>
              </w:rPr>
              <w:t>Evidencia</w:t>
            </w:r>
          </w:p>
        </w:tc>
        <w:tc>
          <w:tcPr>
            <w:tcW w:type="dxa" w:w="7160"/>
            <w:shd w:fill="E8EEF5"/>
            <w:tcMar>
              <w:top w:w="80" w:type="dxa"/>
              <w:start w:w="120" w:type="dxa"/>
              <w:bottom w:w="80" w:type="dxa"/>
              <w:end w:w="120" w:type="dxa"/>
            </w:tcMar>
          </w:tcPr>
          <w:p>
            <w:r>
              <w:rPr>
                <w:rFonts w:ascii="Calibri" w:hAnsi="Calibri"/>
                <w:b/>
                <w:color w:val="0B2545"/>
              </w:rPr>
              <w:t>Debe mostrar</w:t>
            </w:r>
          </w:p>
        </w:tc>
      </w:tr>
      <w:tr>
        <w:trPr>
          <w:cantSplit w:val="true"/>
        </w:trPr>
        <w:tc>
          <w:tcPr>
            <w:tcW w:type="dxa" w:w="2200"/>
            <w:tcMar>
              <w:top w:w="80" w:type="dxa"/>
              <w:start w:w="120" w:type="dxa"/>
              <w:bottom w:w="80" w:type="dxa"/>
              <w:end w:w="120" w:type="dxa"/>
            </w:tcMar>
          </w:tcPr>
          <w:p>
            <w:r>
              <w:t>Captura 1</w:t>
            </w:r>
          </w:p>
        </w:tc>
        <w:tc>
          <w:tcPr>
            <w:tcW w:type="dxa" w:w="7160"/>
            <w:tcMar>
              <w:top w:w="80" w:type="dxa"/>
              <w:start w:w="120" w:type="dxa"/>
              <w:bottom w:w="80" w:type="dxa"/>
              <w:end w:w="120" w:type="dxa"/>
            </w:tcMar>
          </w:tcPr>
          <w:p>
            <w:r>
              <w:t>Inicio con cabecera, navegación, jerarquía tipográfica y componentes</w:t>
            </w:r>
          </w:p>
        </w:tc>
      </w:tr>
      <w:tr>
        <w:trPr>
          <w:cantSplit w:val="true"/>
        </w:trPr>
        <w:tc>
          <w:tcPr>
            <w:tcW w:type="dxa" w:w="2200"/>
            <w:tcMar>
              <w:top w:w="80" w:type="dxa"/>
              <w:start w:w="120" w:type="dxa"/>
              <w:bottom w:w="80" w:type="dxa"/>
              <w:end w:w="120" w:type="dxa"/>
            </w:tcMar>
          </w:tcPr>
          <w:p>
            <w:r>
              <w:t>Captura 2</w:t>
            </w:r>
          </w:p>
        </w:tc>
        <w:tc>
          <w:tcPr>
            <w:tcW w:type="dxa" w:w="7160"/>
            <w:tcMar>
              <w:top w:w="80" w:type="dxa"/>
              <w:start w:w="120" w:type="dxa"/>
              <w:bottom w:w="80" w:type="dxa"/>
              <w:end w:w="120" w:type="dxa"/>
            </w:tcMar>
          </w:tcPr>
          <w:p>
            <w:r>
              <w:t>Agenda o Recursos con estilos aplicados</w:t>
            </w:r>
          </w:p>
        </w:tc>
      </w:tr>
      <w:tr>
        <w:trPr>
          <w:cantSplit w:val="true"/>
        </w:trPr>
        <w:tc>
          <w:tcPr>
            <w:tcW w:type="dxa" w:w="2200"/>
            <w:tcMar>
              <w:top w:w="80" w:type="dxa"/>
              <w:start w:w="120" w:type="dxa"/>
              <w:bottom w:w="80" w:type="dxa"/>
              <w:end w:w="120" w:type="dxa"/>
            </w:tcMar>
          </w:tcPr>
          <w:p>
            <w:r>
              <w:t>Captura 3</w:t>
            </w:r>
          </w:p>
        </w:tc>
        <w:tc>
          <w:tcPr>
            <w:tcW w:type="dxa" w:w="7160"/>
            <w:tcMar>
              <w:top w:w="80" w:type="dxa"/>
              <w:start w:w="120" w:type="dxa"/>
              <w:bottom w:w="80" w:type="dxa"/>
              <w:end w:w="120" w:type="dxa"/>
            </w:tcMar>
          </w:tcPr>
          <w:p>
            <w:r>
              <w:t>Formulario con foco visible en un control</w:t>
            </w:r>
          </w:p>
        </w:tc>
      </w:tr>
      <w:tr>
        <w:trPr>
          <w:cantSplit w:val="true"/>
        </w:trPr>
        <w:tc>
          <w:tcPr>
            <w:tcW w:type="dxa" w:w="2200"/>
            <w:tcMar>
              <w:top w:w="80" w:type="dxa"/>
              <w:start w:w="120" w:type="dxa"/>
              <w:bottom w:w="80" w:type="dxa"/>
              <w:end w:w="120" w:type="dxa"/>
            </w:tcMar>
          </w:tcPr>
          <w:p>
            <w:r>
              <w:t>Captura 4</w:t>
            </w:r>
          </w:p>
        </w:tc>
        <w:tc>
          <w:tcPr>
            <w:tcW w:type="dxa" w:w="7160"/>
            <w:tcMar>
              <w:top w:w="80" w:type="dxa"/>
              <w:start w:w="120" w:type="dxa"/>
              <w:bottom w:w="80" w:type="dxa"/>
              <w:end w:w="120" w:type="dxa"/>
            </w:tcMar>
          </w:tcPr>
          <w:p>
            <w:r>
              <w:t>DevTools mostrando una regla aplicada y su selector</w:t>
            </w:r>
          </w:p>
        </w:tc>
      </w:tr>
      <w:tr>
        <w:trPr>
          <w:cantSplit w:val="true"/>
        </w:trPr>
        <w:tc>
          <w:tcPr>
            <w:tcW w:type="dxa" w:w="2200"/>
            <w:tcMar>
              <w:top w:w="80" w:type="dxa"/>
              <w:start w:w="120" w:type="dxa"/>
              <w:bottom w:w="80" w:type="dxa"/>
              <w:end w:w="120" w:type="dxa"/>
            </w:tcMar>
          </w:tcPr>
          <w:p>
            <w:r>
              <w:t>Repositorio</w:t>
            </w:r>
          </w:p>
        </w:tc>
        <w:tc>
          <w:tcPr>
            <w:tcW w:type="dxa" w:w="7160"/>
            <w:tcMar>
              <w:top w:w="80" w:type="dxa"/>
              <w:start w:w="120" w:type="dxa"/>
              <w:bottom w:w="80" w:type="dxa"/>
              <w:end w:w="120" w:type="dxa"/>
            </w:tcMar>
          </w:tcPr>
          <w:p>
            <w:r>
              <w:t>Commit de identidad visual y último push</w:t>
            </w:r>
          </w:p>
        </w:tc>
      </w:tr>
    </w:tbl>
    <w:p>
      <w:pPr>
        <w:pStyle w:val="Heading1"/>
      </w:pPr>
      <w:r>
        <w:t>16. Lista de cotejo</w:t>
      </w:r>
    </w:p>
    <w:p>
      <w:pPr>
        <w:pStyle w:val="Checklist"/>
      </w:pPr>
      <w:r>
        <w:t>☐ Todas las páginas enlazan la misma hoja assets/css/estilos.css.</w:t>
      </w:r>
    </w:p>
    <w:p>
      <w:pPr>
        <w:pStyle w:val="Checklist"/>
      </w:pPr>
      <w:r>
        <w:t>☐ La hoja utiliza variables CSS y box-sizing: border-box.</w:t>
      </w:r>
    </w:p>
    <w:p>
      <w:pPr>
        <w:pStyle w:val="Checklist"/>
      </w:pPr>
      <w:r>
        <w:t>☐ Los nombres de clase describen componentes o responsabilidades.</w:t>
      </w:r>
    </w:p>
    <w:p>
      <w:pPr>
        <w:pStyle w:val="Checklist"/>
      </w:pPr>
      <w:r>
        <w:t>☐ No se utilizaron estilos inline ni !important.</w:t>
      </w:r>
    </w:p>
    <w:p>
      <w:pPr>
        <w:pStyle w:val="Checklist"/>
      </w:pPr>
      <w:r>
        <w:t>☐ La navegación identifica la página actual y presenta foco visible.</w:t>
      </w:r>
    </w:p>
    <w:p>
      <w:pPr>
        <w:pStyle w:val="Checklist"/>
      </w:pPr>
      <w:r>
        <w:t>☐ Imágenes y video no exceden el ancho disponible.</w:t>
      </w:r>
    </w:p>
    <w:p>
      <w:pPr>
        <w:pStyle w:val="Checklist"/>
      </w:pPr>
      <w:r>
        <w:t>☐ Tabla y formulario mantienen su funcionamiento y legibilidad.</w:t>
      </w:r>
    </w:p>
    <w:p>
      <w:pPr>
        <w:pStyle w:val="Checklist"/>
      </w:pPr>
      <w:r>
        <w:t>☐ El sitio se revisó con teclado y zoom al 200 %.</w:t>
      </w:r>
    </w:p>
    <w:p>
      <w:pPr>
        <w:pStyle w:val="Checklist"/>
      </w:pPr>
      <w:r>
        <w:t>☐ El repositorio remoto contiene todos los cambios.</w:t>
      </w:r>
    </w:p>
    <w:p>
      <w:pPr>
        <w:pStyle w:val="Heading1"/>
      </w:pPr>
      <w:r>
        <w:t>17. Preguntas de cierre</w:t>
      </w:r>
    </w:p>
    <w:p>
      <w:pPr>
        <w:pStyle w:val="ListBullet"/>
      </w:pPr>
      <w:r>
        <w:t>¿Qué diferencia existe entre una clase HTML y un selector CSS de clase?</w:t>
      </w:r>
    </w:p>
    <w:p>
      <w:pPr>
        <w:pStyle w:val="ListBullet"/>
      </w:pPr>
      <w:r>
        <w:t>Si dos reglas cambian el mismo color, ¿cómo determinas cuál gana?</w:t>
      </w:r>
    </w:p>
    <w:p>
      <w:pPr>
        <w:pStyle w:val="ListBullet"/>
      </w:pPr>
      <w:r>
        <w:t>¿Qué capas forman el modelo de caja?</w:t>
      </w:r>
    </w:p>
    <w:p>
      <w:pPr>
        <w:pStyle w:val="ListBullet"/>
      </w:pPr>
      <w:r>
        <w:t>¿Qué problema resuelve box-sizing: border-box?</w:t>
      </w:r>
    </w:p>
    <w:p>
      <w:pPr>
        <w:pStyle w:val="ListBullet"/>
      </w:pPr>
      <w:r>
        <w:t>¿Qué ventajas ofrecen las variables CSS en un proyecto de varias páginas?</w:t>
      </w:r>
    </w:p>
    <w:p>
      <w:pPr>
        <w:pStyle w:val="ListBullet"/>
      </w:pPr>
      <w:r>
        <w:t>¿Por qué :hover no basta para una interfaz accesible?</w:t>
      </w:r>
    </w:p>
    <w:p>
      <w:pPr>
        <w:pStyle w:val="Heading1"/>
      </w:pPr>
      <w:r>
        <w:t>18. Cierre de la sesión</w:t>
      </w:r>
    </w:p>
    <w:p>
      <w:r>
        <w:t>Al terminar, Conecta Cultura ya no será solo un conjunto de páginas correctas: contará con un lenguaje visual coherente. La clave no es acumular propiedades, sino construir reglas previsibles, reutilizables y fáciles de mantener.</w:t>
      </w:r>
    </w:p>
    <w:p>
      <w:pPr>
        <w:pStyle w:val="Callout"/>
        <w:shd w:fill="EAF6F1"/>
        <w:pBdr>
          <w:left w:val="single" w:sz="18" w:space="7" w:color="2A7F62"/>
        </w:pBdr>
      </w:pPr>
      <w:r>
        <w:rPr>
          <w:rFonts w:ascii="Calibri" w:hAnsi="Calibri"/>
          <w:b/>
          <w:color w:val="2A7F62"/>
        </w:rPr>
        <w:t xml:space="preserve">Idea clave: </w:t>
      </w:r>
      <w:r>
        <w:rPr>
          <w:rFonts w:ascii="Calibri" w:hAnsi="Calibri"/>
          <w:color w:val="111111"/>
        </w:rPr>
        <w:t>HTML define qué es cada contenido; CSS define cómo se presenta. Una buena interfaz conserva esa separación y comunica también en teclado, zoom y distintos tamaños de pantalla.</w:t>
      </w:r>
    </w:p>
    <w:p>
      <w:pPr>
        <w:pStyle w:val="Heading1"/>
      </w:pPr>
      <w:r>
        <w:t>19. Próxima guía</w:t>
      </w:r>
    </w:p>
    <w:p>
      <w:r>
        <w:t>En la Guía 5 convertiremos la identidad visual en un sitio realmente adaptable. Trabajaremos enfoque mobile first, Flexbox, CSS Grid, unidades fluidas, media queries y pruebas en distintos anchos de pantalla.</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2"/>
        <w:sz w:val="17"/>
      </w:rPr>
      <w:t xml:space="preserve">Conecta Cultura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E6872"/>
        <w:sz w:val="17"/>
      </w:rPr>
      <w:t>DSY1104 · Desarrollo FullStack II · Guía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52" w:lineRule="auto"/>
      <w:ind w:left="259" w:right="259"/>
      <w:shd w:fill="F1F4F7"/>
    </w:pPr>
    <w:rPr>
      <w:rFonts w:ascii="Consolas" w:hAnsi="Consolas"/>
      <w:sz w:val="18"/>
    </w:rPr>
  </w:style>
  <w:style w:type="paragraph" w:customStyle="1" w:styleId="Callout">
    <w:name w:val="Callout"/>
    <w:pPr>
      <w:spacing w:before="100" w:after="160" w:line="276" w:lineRule="auto"/>
      <w:ind w:left="202" w:right="144"/>
    </w:pPr>
    <w:rPr>
      <w:rFonts w:ascii="Calibri" w:hAnsi="Calibri"/>
      <w:sz w:val="21"/>
    </w:rPr>
  </w:style>
  <w:style w:type="paragraph" w:customStyle="1" w:styleId="Checklist">
    <w:name w:val="Checklist"/>
    <w:pPr>
      <w:spacing w:after="60" w:line="276" w:lineRule="auto"/>
      <w:ind w:left="432" w:hanging="432"/>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3 - Tablas, formularios y contenido multimedia</dc:title>
  <dc:subject>Desarrollo FullStack II - Proyecto Conecta Cultura</dc:subject>
  <dc:creator>Juan Pulgar</dc:creator>
  <cp:keywords>FullStack II, HTML5, tablas, formularios, multimedia, accesibilidad, Git</cp:keywords>
  <dc:description>generated by python-docx</dc:description>
  <cp:lastModifiedBy/>
  <cp:revision>1</cp:revision>
  <dcterms:created xsi:type="dcterms:W3CDTF">2013-12-23T23:15:00Z</dcterms:created>
  <dcterms:modified xsi:type="dcterms:W3CDTF">2013-12-23T23:15:00Z</dcterms:modified>
  <cp:category/>
</cp:coreProperties>
</file>