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EF0153">
      <w:pPr>
        <w:jc w:val="center"/>
        <w:rPr>
          <w:rFonts w:ascii="Times New Roman" w:eastAsia="Times New Roman" w:hAnsi="Times New Roman" w:cs="Times New Roman"/>
          <w:b/>
        </w:rPr>
      </w:pPr>
      <w:bookmarkStart w:id="0" w:name="_Hlk503621475"/>
      <w:bookmarkEnd w:id="0"/>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EF0153" w:rsidRDefault="00EF0153">
      <w:pPr>
        <w:jc w:val="center"/>
        <w:rPr>
          <w:rFonts w:ascii="Calibri" w:eastAsia="Calibri" w:hAnsi="Calibri" w:cs="Calibri"/>
          <w:b/>
          <w:sz w:val="36"/>
          <w:szCs w:val="36"/>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rPr>
      </w:pPr>
      <w:r>
        <w:rPr>
          <w:rFonts w:ascii="Calibri" w:eastAsia="Calibri" w:hAnsi="Calibri" w:cs="Calibri"/>
          <w:b/>
        </w:rPr>
        <w:t>Nicolas Moreno Guataquira, Stefany Morón Castro,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Libro de Proyecto</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PGR2</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Director: Daniel Orlando Díaz López</w:t>
      </w:r>
    </w:p>
    <w:p w:rsidR="00EF0153" w:rsidRDefault="00727D06">
      <w:pPr>
        <w:jc w:val="center"/>
        <w:rPr>
          <w:rFonts w:ascii="Times New Roman" w:eastAsia="Times New Roman" w:hAnsi="Times New Roman" w:cs="Times New Roman"/>
        </w:rPr>
      </w:pPr>
      <w:r>
        <w:rPr>
          <w:rFonts w:ascii="Times New Roman" w:eastAsia="Times New Roman" w:hAnsi="Times New Roman" w:cs="Times New Roman"/>
        </w:rPr>
        <w:t>Ph.D</w:t>
      </w: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daniel.diaz@escuelaing.edu.co</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 xml:space="preserve">FACULTAD DE INGENIERÍAS </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8648D" w:rsidRDefault="0028648D">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lastRenderedPageBreak/>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303F02">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303F02">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303F02">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303F02">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303F02">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303F0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303F0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303F0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303F02">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303F02">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303F02">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303F0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303F0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303F0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303F02">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EF0153" w:rsidRDefault="00727D06" w:rsidP="0028648D">
      <w:pPr>
        <w:jc w:val="center"/>
        <w:rPr>
          <w:rFonts w:ascii="Calibri" w:eastAsia="Calibri" w:hAnsi="Calibri" w:cs="Calibri"/>
          <w:b/>
        </w:rPr>
      </w:pPr>
      <w:r>
        <w:br w:type="page"/>
      </w:r>
    </w:p>
    <w:p w:rsidR="00EF0153" w:rsidRDefault="00727D06">
      <w:pPr>
        <w:pStyle w:val="Ttulo"/>
        <w:contextualSpacing w:val="0"/>
        <w:jc w:val="center"/>
      </w:pPr>
      <w:r>
        <w:lastRenderedPageBreak/>
        <w:t>RESUMEN</w:t>
      </w:r>
    </w:p>
    <w:p w:rsidR="00EF0153" w:rsidRDefault="00EF0153"/>
    <w:p w:rsidR="00EF0153" w:rsidRDefault="00727D06">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EF0153" w:rsidRDefault="00EF0153"/>
    <w:p w:rsidR="00EF0153" w:rsidRDefault="00727D06">
      <w:r>
        <w:t>PALABRAS CLAVES: Reglas de correlación; IoT; Smart Home; Centinela IoT; ciberdefensa; Kismet; Suricata; Openvas; respuestas activas; SIEM; Ataque; Evento.</w:t>
      </w:r>
    </w:p>
    <w:p w:rsidR="00EF0153" w:rsidRDefault="00EF0153">
      <w:pPr>
        <w:jc w:val="left"/>
        <w:rPr>
          <w:rFonts w:ascii="Times New Roman" w:eastAsia="Times New Roman" w:hAnsi="Times New Roman" w:cs="Times New Roman"/>
        </w:rPr>
      </w:pPr>
    </w:p>
    <w:p w:rsidR="00EF0153" w:rsidRDefault="00727D06">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251875" w:rsidRPr="00251875" w:rsidRDefault="00251875">
      <w:pPr>
        <w:rPr>
          <w:b/>
        </w:rPr>
      </w:pPr>
      <w:r w:rsidRPr="00251875">
        <w:rPr>
          <w:b/>
        </w:rPr>
        <w:t>1.1 CRONOGRAMA DEL PROYECTO</w:t>
      </w:r>
    </w:p>
    <w:p w:rsidR="00EF0153" w:rsidRDefault="00251875">
      <w:r>
        <w:rPr>
          <w:noProof/>
          <w:lang w:val="es-CO"/>
        </w:rPr>
        <w:drawing>
          <wp:inline distT="0" distB="0" distL="0" distR="0" wp14:anchorId="3B8EADC0" wp14:editId="2DCF2EF5">
            <wp:extent cx="4610100" cy="378750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736" cy="3788845"/>
                    </a:xfrm>
                    <a:prstGeom prst="rect">
                      <a:avLst/>
                    </a:prstGeom>
                  </pic:spPr>
                </pic:pic>
              </a:graphicData>
            </a:graphic>
          </wp:inline>
        </w:drawing>
      </w:r>
    </w:p>
    <w:p w:rsidR="00EF0153" w:rsidRDefault="00727D06">
      <w:pPr>
        <w:pStyle w:val="Ttulo1"/>
        <w:ind w:left="0"/>
        <w:rPr>
          <w:smallCaps w:val="0"/>
        </w:rPr>
      </w:pPr>
      <w:bookmarkStart w:id="2" w:name="_Toc503622650"/>
      <w:r>
        <w:rPr>
          <w:smallCaps w:val="0"/>
        </w:rPr>
        <w:lastRenderedPageBreak/>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como actividades personales, procesos comerciales, transportes y protección de la información ".</w:t>
      </w:r>
    </w:p>
    <w:p w:rsidR="00EF0153" w:rsidRDefault="00727D06">
      <w:r>
        <w:lastRenderedPageBreak/>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dispositivos) y el análisis de seguridad consiste en la medida de anomalías gráficas que utilizan geometría fractal.</w:t>
      </w:r>
    </w:p>
    <w:p w:rsidR="00EF0153" w:rsidRDefault="00727D06">
      <w:r>
        <w:lastRenderedPageBreak/>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2066A7" w:rsidRDefault="002066A7">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2066A7" w:rsidRDefault="002066A7">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4" w:name="_Toc503622652"/>
      <w:r>
        <w:rPr>
          <w:smallCaps w:val="0"/>
        </w:rPr>
        <w:t>4. ALERTAS Y REGLAS</w:t>
      </w:r>
      <w:bookmarkEnd w:id="4"/>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bookmarkStart w:id="5" w:name="_GoBack"/>
      <w:bookmarkEnd w:id="5"/>
      <w:r w:rsidR="00FD35A6" w:rsidRPr="00FD35A6">
        <w:t xml:space="preserve"> 1, Escenario Geofencing</w:t>
      </w:r>
      <w:r w:rsidR="00FD35A6">
        <w:t>)</w:t>
      </w:r>
    </w:p>
    <w:p w:rsidR="00FD35A6" w:rsidRDefault="00FD35A6" w:rsidP="00FD35A6">
      <w:pPr>
        <w:keepNext/>
        <w:spacing w:after="200" w:line="276" w:lineRule="auto"/>
      </w:pPr>
      <w:r>
        <w:rPr>
          <w:noProof/>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r>
        <w:t xml:space="preserve">Ilustración </w:t>
      </w:r>
      <w:r w:rsidR="00303F02">
        <w:fldChar w:fldCharType="begin"/>
      </w:r>
      <w:r w:rsidR="00303F02">
        <w:instrText xml:space="preserve"> SEQ Ilustración \* ARABIC </w:instrText>
      </w:r>
      <w:r w:rsidR="00303F02">
        <w:fldChar w:fldCharType="separate"/>
      </w:r>
      <w:r>
        <w:rPr>
          <w:noProof/>
        </w:rPr>
        <w:t>1</w:t>
      </w:r>
      <w:r w:rsidR="00303F02">
        <w:rPr>
          <w:noProof/>
        </w:rPr>
        <w:fldChar w:fldCharType="end"/>
      </w:r>
      <w:r w:rsidRPr="00A5342E">
        <w:t>, Escenario Geofencing</w:t>
      </w:r>
    </w:p>
    <w:p w:rsidR="00DD6E9A"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D35A6" w:rsidRDefault="00FD35A6">
      <w:pPr>
        <w:spacing w:after="200" w:line="276" w:lineRule="auto"/>
      </w:pP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EF0153" w:rsidRDefault="00727D06">
      <w:pPr>
        <w:spacing w:after="200" w:line="276" w:lineRule="auto"/>
      </w:pPr>
      <w:r>
        <w:t>Cabe resaltar que esto estaría explotando diferentes vulnerabilidades como username enumeration, weak passwords y podría generar un account lockout.</w:t>
      </w:r>
    </w:p>
    <w:p w:rsidR="00875D96" w:rsidRDefault="00875D96">
      <w:pPr>
        <w:spacing w:after="200" w:line="276" w:lineRule="auto"/>
      </w:pPr>
    </w:p>
    <w:p w:rsidR="00875D96" w:rsidRDefault="00875D96">
      <w:pPr>
        <w:spacing w:after="200" w:line="276" w:lineRule="auto"/>
        <w:rPr>
          <w:noProof/>
        </w:rPr>
      </w:pPr>
    </w:p>
    <w:p w:rsidR="00875D96" w:rsidRDefault="00875D96" w:rsidP="00875D96">
      <w:pPr>
        <w:keepNext/>
        <w:spacing w:after="200" w:line="276" w:lineRule="auto"/>
      </w:pPr>
      <w:r>
        <w:rPr>
          <w:noProof/>
        </w:rPr>
        <w:lastRenderedPageBreak/>
        <w:drawing>
          <wp:inline distT="0" distB="0" distL="0" distR="0">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3862221" cy="2823518"/>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r w:rsidR="00303F02">
        <w:fldChar w:fldCharType="begin"/>
      </w:r>
      <w:r w:rsidR="00303F02">
        <w:instrText xml:space="preserve"> SEQ Ilustración \* ARABIC </w:instrText>
      </w:r>
      <w:r w:rsidR="00303F02">
        <w:fldChar w:fldCharType="separate"/>
      </w:r>
      <w:r w:rsidR="00FD35A6">
        <w:rPr>
          <w:noProof/>
        </w:rPr>
        <w:t>2</w:t>
      </w:r>
      <w:r w:rsidR="00303F02">
        <w:rPr>
          <w:noProof/>
        </w:rPr>
        <w:fldChar w:fldCharType="end"/>
      </w:r>
      <w:r>
        <w:t>, Escenario ataque fuerza bruta</w:t>
      </w:r>
    </w:p>
    <w:p w:rsidR="00FB5065" w:rsidRPr="00FB5065" w:rsidRDefault="00FB5065">
      <w:pPr>
        <w:spacing w:after="200" w:line="276" w:lineRule="auto"/>
        <w:rPr>
          <w:b/>
        </w:rPr>
      </w:pPr>
      <w:r w:rsidRPr="00FB5065">
        <w:rPr>
          <w:b/>
        </w:rPr>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lastRenderedPageBreak/>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Donde se define en las veces que puede ocurrir el evento en este caso  es una vez ya que seria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rPr>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r w:rsidR="00303F02">
        <w:fldChar w:fldCharType="begin"/>
      </w:r>
      <w:r w:rsidR="00303F02">
        <w:instrText xml:space="preserve"> SEQ Ilustración \* ARABIC </w:instrText>
      </w:r>
      <w:r w:rsidR="00303F02">
        <w:fldChar w:fldCharType="separate"/>
      </w:r>
      <w:r w:rsidR="00FD35A6">
        <w:rPr>
          <w:noProof/>
        </w:rPr>
        <w:t>3</w:t>
      </w:r>
      <w:r w:rsidR="00303F02">
        <w:rPr>
          <w:noProof/>
        </w:rPr>
        <w:fldChar w:fldCharType="end"/>
      </w:r>
      <w:r>
        <w:t>, Escenario inyección de comandos</w:t>
      </w:r>
    </w:p>
    <w:p w:rsidR="00EF0153" w:rsidRDefault="00727D06">
      <w:pPr>
        <w:pStyle w:val="Ttulo1"/>
        <w:ind w:left="0"/>
        <w:rPr>
          <w:smallCaps w:val="0"/>
        </w:rPr>
      </w:pPr>
      <w:bookmarkStart w:id="6" w:name="_Toc503622653"/>
      <w:r>
        <w:rPr>
          <w:smallCaps w:val="0"/>
        </w:rPr>
        <w:t>5. RESPUESTAS A INCIDENTES DE SEGURIDAD</w:t>
      </w:r>
      <w:bookmarkEnd w:id="6"/>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xml:space="preserve">,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w:t>
      </w:r>
      <w:r>
        <w:lastRenderedPageBreak/>
        <w:t>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EF0153" w:rsidRDefault="00EF0153"/>
    <w:p w:rsidR="00A8253D" w:rsidRPr="00A8253D" w:rsidRDefault="00A8253D" w:rsidP="00A8253D">
      <w:pPr>
        <w:spacing w:after="200" w:line="276" w:lineRule="auto"/>
        <w:rPr>
          <w:b/>
        </w:rPr>
      </w:pPr>
      <w:r w:rsidRPr="00FB5065">
        <w:rPr>
          <w:b/>
        </w:rPr>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416A60" w:rsidRDefault="00416A60"/>
    <w:p w:rsidR="00416A60" w:rsidRDefault="00416A60">
      <w:pPr>
        <w:rPr>
          <w:b/>
        </w:rPr>
      </w:pPr>
      <w:r w:rsidRPr="00416A60">
        <w:rPr>
          <w:b/>
        </w:rPr>
        <w:t>Prueba escenario tres:</w:t>
      </w:r>
    </w:p>
    <w:p w:rsidR="00416A60" w:rsidRDefault="00416A60">
      <w:pPr>
        <w:rPr>
          <w:b/>
        </w:rPr>
      </w:pPr>
    </w:p>
    <w:p w:rsidR="00416A60" w:rsidRDefault="00416A60">
      <w:r>
        <w:rPr>
          <w:noProof/>
          <w:lang w:val="es-CO"/>
        </w:rPr>
        <w:lastRenderedPageBreak/>
        <w:drawing>
          <wp:anchor distT="0" distB="0" distL="114300" distR="114300" simplePos="0" relativeHeight="251660288" behindDoc="1" locked="0" layoutInCell="1" allowOverlap="1" wp14:anchorId="0EB98C3F" wp14:editId="7F45F306">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EF0153" w:rsidRDefault="00727D06">
      <w:pPr>
        <w:pStyle w:val="Ttulo1"/>
        <w:ind w:left="0"/>
      </w:pPr>
      <w:bookmarkStart w:id="7" w:name="_Toc503622654"/>
      <w:r>
        <w:rPr>
          <w:smallCaps w:val="0"/>
        </w:rPr>
        <w:t>6. SELECCIÓN DE HERRAMIENTAS CENTINELA IOT</w:t>
      </w:r>
      <w:bookmarkEnd w:id="7"/>
    </w:p>
    <w:p w:rsidR="00EF0153" w:rsidRDefault="00EF0153"/>
    <w:p w:rsidR="00EF0153" w:rsidRDefault="00727D06">
      <w:r>
        <w:t xml:space="preserve">Para la selección de las herramientas que contiene el dispositivo Centinela IoT se basó en aquellas herramientas que son utilizadas por la plataforma de OSSIM, para ello se hizo una evaluación en donde se priorizo aquellas herramientas que pueden </w:t>
      </w:r>
      <w:r>
        <w:lastRenderedPageBreak/>
        <w:t>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8" w:name="_Toc503622655"/>
      <w:r>
        <w:rPr>
          <w:smallCaps w:val="0"/>
        </w:rPr>
        <w:t>KISMET</w:t>
      </w:r>
      <w:bookmarkEnd w:id="8"/>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9" w:name="_Toc503622656"/>
      <w:r>
        <w:rPr>
          <w:smallCaps w:val="0"/>
        </w:rPr>
        <w:t>OPENVAS</w:t>
      </w:r>
      <w:bookmarkEnd w:id="9"/>
    </w:p>
    <w:p w:rsidR="00EF0153" w:rsidRDefault="00EF0153"/>
    <w:p w:rsidR="00EF0153" w:rsidRDefault="00727D06">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EF0153" w:rsidRDefault="00EF0153"/>
    <w:p w:rsidR="00EF0153" w:rsidRDefault="00727D06">
      <w:pPr>
        <w:pStyle w:val="Ttulo2"/>
        <w:numPr>
          <w:ilvl w:val="1"/>
          <w:numId w:val="2"/>
        </w:numPr>
        <w:rPr>
          <w:smallCaps w:val="0"/>
        </w:rPr>
      </w:pPr>
      <w:bookmarkStart w:id="10" w:name="_Toc503622657"/>
      <w:r>
        <w:rPr>
          <w:smallCaps w:val="0"/>
        </w:rPr>
        <w:t>SURICATA IOT</w:t>
      </w:r>
      <w:bookmarkEnd w:id="10"/>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CF1EBD" w:rsidRDefault="00CF1EBD"/>
    <w:p w:rsidR="00CF1EBD" w:rsidRDefault="00CF1EBD">
      <w:r>
        <w:br w:type="page"/>
      </w:r>
    </w:p>
    <w:p w:rsidR="00EF0153" w:rsidRDefault="00727D06" w:rsidP="002066A7">
      <w:pPr>
        <w:pStyle w:val="Ttulo1"/>
        <w:numPr>
          <w:ilvl w:val="0"/>
          <w:numId w:val="10"/>
        </w:numPr>
      </w:pPr>
      <w:bookmarkStart w:id="11" w:name="_Toc503622658"/>
      <w:r>
        <w:rPr>
          <w:smallCaps w:val="0"/>
        </w:rPr>
        <w:lastRenderedPageBreak/>
        <w:t>ARQUITECTURA CENTINELA</w:t>
      </w:r>
      <w:bookmarkEnd w:id="11"/>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19"/>
                    <a:srcRect/>
                    <a:stretch>
                      <a:fillRect/>
                    </a:stretch>
                  </pic:blipFill>
                  <pic:spPr>
                    <a:xfrm>
                      <a:off x="0" y="0"/>
                      <a:ext cx="5612130" cy="3019760"/>
                    </a:xfrm>
                    <a:prstGeom prst="rect">
                      <a:avLst/>
                    </a:prstGeom>
                    <a:ln/>
                  </pic:spPr>
                </pic:pic>
              </a:graphicData>
            </a:graphic>
          </wp:inline>
        </w:drawing>
      </w:r>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12" w:name="_Toc503622659"/>
      <w:r>
        <w:rPr>
          <w:smallCaps w:val="0"/>
        </w:rPr>
        <w:lastRenderedPageBreak/>
        <w:t>8. DIRECTIVAS DE CORRELACIÓN Y RESPUESTAS</w:t>
      </w:r>
      <w:bookmarkEnd w:id="12"/>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r w:rsidR="00303F02">
        <w:fldChar w:fldCharType="begin"/>
      </w:r>
      <w:r w:rsidR="00303F02">
        <w:instrText xml:space="preserve"> SEQ Ilustración \* ARAB</w:instrText>
      </w:r>
      <w:r w:rsidR="00303F02">
        <w:instrText xml:space="preserve">IC </w:instrText>
      </w:r>
      <w:r w:rsidR="00303F02">
        <w:fldChar w:fldCharType="separate"/>
      </w:r>
      <w:r w:rsidR="00FD35A6">
        <w:rPr>
          <w:noProof/>
        </w:rPr>
        <w:t>4</w:t>
      </w:r>
      <w:r w:rsidR="00303F02">
        <w:rPr>
          <w:noProof/>
        </w:rPr>
        <w:fldChar w:fldCharType="end"/>
      </w:r>
      <w:r>
        <w:t>, envio de alertas Suricata a OSSIM</w:t>
      </w:r>
    </w:p>
    <w:p w:rsidR="000D4DE2" w:rsidRPr="002F466C" w:rsidRDefault="002F466C" w:rsidP="002F466C">
      <w:pPr>
        <w:pStyle w:val="Prrafodelista"/>
        <w:numPr>
          <w:ilvl w:val="0"/>
          <w:numId w:val="6"/>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r w:rsidR="00303F02">
        <w:fldChar w:fldCharType="begin"/>
      </w:r>
      <w:r w:rsidR="00303F02">
        <w:instrText xml:space="preserve"> SEQ Ilustración \* ARABIC </w:instrText>
      </w:r>
      <w:r w:rsidR="00303F02">
        <w:fldChar w:fldCharType="separate"/>
      </w:r>
      <w:r w:rsidR="00FD35A6">
        <w:rPr>
          <w:noProof/>
        </w:rPr>
        <w:t>5</w:t>
      </w:r>
      <w:r w:rsidR="00303F02">
        <w:rPr>
          <w:noProof/>
        </w:rPr>
        <w:fldChar w:fldCharType="end"/>
      </w:r>
      <w:r>
        <w:t>, script de actualización libupnp</w:t>
      </w: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CVE-2013-2028, Exploit Specific) del dispositivo que dice que la versión del servicio Nginx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La plataforma OSSIM detecta el ataque y genera una respuesta de contingencia al ataque, para este caso se actualiza la librería libupnp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r>
        <w:t xml:space="preserve">Ilustración </w:t>
      </w:r>
      <w:r w:rsidR="00303F02">
        <w:fldChar w:fldCharType="begin"/>
      </w:r>
      <w:r w:rsidR="00303F02">
        <w:instrText xml:space="preserve"> SEQ Ilustración \* ARABIC </w:instrText>
      </w:r>
      <w:r w:rsidR="00303F02">
        <w:fldChar w:fldCharType="separate"/>
      </w:r>
      <w:r w:rsidR="00FD35A6">
        <w:rPr>
          <w:noProof/>
        </w:rPr>
        <w:t>6</w:t>
      </w:r>
      <w:r w:rsidR="00303F02">
        <w:rPr>
          <w:noProof/>
        </w:rPr>
        <w:fldChar w:fldCharType="end"/>
      </w:r>
      <w:r>
        <w:t>, script de actualización Nginx</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Openasvas y Suricata IoT,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D9010F" w:rsidRPr="00477118" w:rsidRDefault="00D9010F" w:rsidP="00477118">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desasociación de la red de un cliente o de varios, causando una posible denegación de servicio. </w:t>
      </w:r>
    </w:p>
    <w:p w:rsidR="00D9010F" w:rsidRDefault="00D9010F" w:rsidP="00477118">
      <w:pPr>
        <w:ind w:firstLine="720"/>
      </w:pPr>
      <w:r>
        <w:t xml:space="preserve">Debemos tener el Kismet corriendo: </w:t>
      </w:r>
    </w:p>
    <w:p w:rsidR="00D9010F" w:rsidRDefault="00D9010F" w:rsidP="00477118">
      <w:pPr>
        <w:ind w:firstLine="720"/>
      </w:pPr>
      <w:r>
        <w:t>Comando : Kismet</w:t>
      </w:r>
    </w:p>
    <w:p w:rsidR="00477118" w:rsidRDefault="00477118" w:rsidP="00477118">
      <w:pPr>
        <w:ind w:firstLine="720"/>
      </w:pP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Escribimos el siguiente comando: - aireplay-ng –deauth 0 –a &lt; BSSID&gt; wlan1</w:t>
      </w:r>
    </w:p>
    <w:p w:rsidR="00477118" w:rsidRDefault="00477118" w:rsidP="00477118">
      <w:pPr>
        <w:pStyle w:val="Prrafodelista"/>
        <w:keepNext/>
      </w:pPr>
      <w:r>
        <w:rPr>
          <w:noProof/>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r w:rsidR="00303F02">
        <w:fldChar w:fldCharType="begin"/>
      </w:r>
      <w:r w:rsidR="00303F02">
        <w:instrText xml:space="preserve"> SEQ Ilustra</w:instrText>
      </w:r>
      <w:r w:rsidR="00303F02">
        <w:instrText xml:space="preserve">ción \* ARABIC </w:instrText>
      </w:r>
      <w:r w:rsidR="00303F02">
        <w:fldChar w:fldCharType="separate"/>
      </w:r>
      <w:r w:rsidR="00FD35A6">
        <w:rPr>
          <w:noProof/>
        </w:rPr>
        <w:t>7</w:t>
      </w:r>
      <w:r w:rsidR="00303F02">
        <w:rPr>
          <w:noProof/>
        </w:rPr>
        <w:fldChar w:fldCharType="end"/>
      </w:r>
      <w:r>
        <w:t>, ataque WiFi sobre didpositivo IoT</w:t>
      </w:r>
    </w:p>
    <w:p w:rsidR="001F611C" w:rsidRDefault="00477118" w:rsidP="00477118">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p>
    <w:p w:rsidR="00477118" w:rsidRDefault="00477118" w:rsidP="00477118">
      <w:pPr>
        <w:pStyle w:val="Prrafodelista"/>
        <w:keepNext/>
      </w:pPr>
      <w:r>
        <w:rPr>
          <w:noProof/>
        </w:rPr>
        <w:lastRenderedPageBreak/>
        <w:drawing>
          <wp:inline distT="0" distB="0" distL="0" distR="0" wp14:anchorId="0715829E" wp14:editId="7033130B">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32940"/>
                    </a:xfrm>
                    <a:prstGeom prst="rect">
                      <a:avLst/>
                    </a:prstGeom>
                  </pic:spPr>
                </pic:pic>
              </a:graphicData>
            </a:graphic>
          </wp:inline>
        </w:drawing>
      </w:r>
    </w:p>
    <w:p w:rsidR="00477118" w:rsidRDefault="00477118" w:rsidP="00477118">
      <w:pPr>
        <w:pStyle w:val="Descripcin"/>
        <w:ind w:firstLine="720"/>
        <w:jc w:val="left"/>
      </w:pPr>
      <w:r>
        <w:t xml:space="preserve">Ilustración </w:t>
      </w:r>
      <w:r w:rsidR="00303F02">
        <w:fldChar w:fldCharType="begin"/>
      </w:r>
      <w:r w:rsidR="00303F02">
        <w:instrText xml:space="preserve"> SEQ Ilustración \* ARABIC </w:instrText>
      </w:r>
      <w:r w:rsidR="00303F02">
        <w:fldChar w:fldCharType="separate"/>
      </w:r>
      <w:r w:rsidR="00FD35A6">
        <w:rPr>
          <w:noProof/>
        </w:rPr>
        <w:t>8</w:t>
      </w:r>
      <w:r w:rsidR="00303F02">
        <w:rPr>
          <w:noProof/>
        </w:rPr>
        <w:fldChar w:fldCharType="end"/>
      </w:r>
      <w:r>
        <w:t>, alerta Kismet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 y genera la respuesta activa, la cual es reiniciar el dispositivo IoT.</w:t>
      </w:r>
    </w:p>
    <w:p w:rsidR="00477118" w:rsidRDefault="00477118" w:rsidP="00477118">
      <w:pPr>
        <w:pStyle w:val="Prrafodelista"/>
        <w:keepNext/>
        <w:jc w:val="both"/>
      </w:pPr>
      <w:r>
        <w:rPr>
          <w:noProof/>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r w:rsidR="00303F02">
        <w:fldChar w:fldCharType="begin"/>
      </w:r>
      <w:r w:rsidR="00303F02">
        <w:instrText xml:space="preserve"> SEQ Ilustración \* ARABIC </w:instrText>
      </w:r>
      <w:r w:rsidR="00303F02">
        <w:fldChar w:fldCharType="separate"/>
      </w:r>
      <w:r w:rsidR="00FD35A6">
        <w:rPr>
          <w:noProof/>
        </w:rPr>
        <w:t>9</w:t>
      </w:r>
      <w:r w:rsidR="00303F02">
        <w:rPr>
          <w:noProof/>
        </w:rPr>
        <w:fldChar w:fldCharType="end"/>
      </w:r>
      <w:r>
        <w:t>, script de reiniciar dispositivo IoT</w:t>
      </w:r>
    </w:p>
    <w:p w:rsidR="00EF0153" w:rsidRDefault="00727D06" w:rsidP="0048605A">
      <w:pPr>
        <w:pStyle w:val="Ttulo1"/>
        <w:keepLines w:val="0"/>
        <w:numPr>
          <w:ilvl w:val="0"/>
          <w:numId w:val="4"/>
        </w:numPr>
        <w:spacing w:before="360"/>
      </w:pPr>
      <w:bookmarkStart w:id="13" w:name="_Toc503622660"/>
      <w:r>
        <w:t>CONCLUSIONES</w:t>
      </w:r>
      <w:bookmarkEnd w:id="13"/>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lastRenderedPageBreak/>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4" w:name="_Toc503622661"/>
      <w:r>
        <w:lastRenderedPageBreak/>
        <w:t>RECOMENDACIONES Y TRABAJOS FUTUROS</w:t>
      </w:r>
      <w:bookmarkEnd w:id="14"/>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5" w:name="_Toc503622662"/>
      <w:r>
        <w:t>REFERENCIAS BIBLIOGRÁFICAS</w:t>
      </w:r>
      <w:bookmarkEnd w:id="15"/>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26"/>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16" w:name="_Toc503622663"/>
      <w:r>
        <w:lastRenderedPageBreak/>
        <w:t>ANEXOS</w:t>
      </w:r>
      <w:bookmarkEnd w:id="16"/>
    </w:p>
    <w:p w:rsidR="00EF0153" w:rsidRDefault="00727D06" w:rsidP="0048605A">
      <w:pPr>
        <w:pStyle w:val="Ttulo2"/>
        <w:numPr>
          <w:ilvl w:val="1"/>
          <w:numId w:val="4"/>
        </w:numPr>
      </w:pPr>
      <w:bookmarkStart w:id="17" w:name="_Toc503622664"/>
      <w:r>
        <w:t>TAB</w:t>
      </w:r>
      <w:r w:rsidR="0048605A">
        <w:t>LA DE HERRAM</w:t>
      </w:r>
      <w:r>
        <w:t>I</w:t>
      </w:r>
      <w:r w:rsidR="0048605A">
        <w:t>E</w:t>
      </w:r>
      <w:r>
        <w:t xml:space="preserve">NTAS </w:t>
      </w:r>
      <w:r w:rsidR="0048605A">
        <w:t>OSSIM</w:t>
      </w:r>
      <w:bookmarkEnd w:id="17"/>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8" w:name="_35nkun2" w:colFirst="0" w:colLast="0"/>
            <w:bookmarkEnd w:id="18"/>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303F02">
            <w:pPr>
              <w:tabs>
                <w:tab w:val="left" w:pos="1105"/>
              </w:tabs>
              <w:rPr>
                <w:color w:val="auto"/>
              </w:rPr>
            </w:pPr>
            <w:hyperlink r:id="rId27">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Suricata</w:t>
            </w:r>
          </w:p>
          <w:p w:rsidR="00EF0153" w:rsidRPr="0048605A" w:rsidRDefault="00303F02">
            <w:pPr>
              <w:tabs>
                <w:tab w:val="left" w:pos="1105"/>
              </w:tabs>
              <w:rPr>
                <w:color w:val="auto"/>
              </w:rPr>
            </w:pPr>
            <w:hyperlink r:id="rId28">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303F02">
            <w:pPr>
              <w:tabs>
                <w:tab w:val="left" w:pos="1105"/>
              </w:tabs>
              <w:rPr>
                <w:color w:val="auto"/>
                <w:lang w:val="en-US"/>
              </w:rPr>
            </w:pPr>
            <w:hyperlink r:id="rId29">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303F02">
            <w:pPr>
              <w:tabs>
                <w:tab w:val="left" w:pos="1105"/>
              </w:tabs>
              <w:rPr>
                <w:color w:val="auto"/>
                <w:lang w:val="en-US"/>
              </w:rPr>
            </w:pPr>
            <w:hyperlink r:id="rId30">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303F02">
            <w:pPr>
              <w:tabs>
                <w:tab w:val="left" w:pos="1105"/>
              </w:tabs>
              <w:rPr>
                <w:color w:val="auto"/>
              </w:rPr>
            </w:pPr>
            <w:hyperlink r:id="rId31">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Openvas</w:t>
            </w:r>
          </w:p>
          <w:p w:rsidR="00EF0153" w:rsidRPr="0048605A" w:rsidRDefault="00303F02">
            <w:pPr>
              <w:tabs>
                <w:tab w:val="left" w:pos="1105"/>
              </w:tabs>
              <w:rPr>
                <w:color w:val="auto"/>
              </w:rPr>
            </w:pPr>
            <w:hyperlink r:id="rId32">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303F02">
            <w:pPr>
              <w:tabs>
                <w:tab w:val="left" w:pos="1105"/>
              </w:tabs>
              <w:rPr>
                <w:color w:val="auto"/>
              </w:rPr>
            </w:pPr>
            <w:hyperlink r:id="rId33">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303F02">
            <w:pPr>
              <w:tabs>
                <w:tab w:val="left" w:pos="1105"/>
              </w:tabs>
              <w:rPr>
                <w:color w:val="auto"/>
              </w:rPr>
            </w:pPr>
            <w:hyperlink r:id="rId34">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303F02">
            <w:pPr>
              <w:tabs>
                <w:tab w:val="left" w:pos="1105"/>
              </w:tabs>
              <w:rPr>
                <w:color w:val="auto"/>
              </w:rPr>
            </w:pPr>
            <w:hyperlink r:id="rId35">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303F02">
            <w:pPr>
              <w:tabs>
                <w:tab w:val="left" w:pos="1105"/>
              </w:tabs>
              <w:rPr>
                <w:color w:val="auto"/>
              </w:rPr>
            </w:pPr>
            <w:hyperlink r:id="rId36">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303F02">
            <w:pPr>
              <w:tabs>
                <w:tab w:val="left" w:pos="1105"/>
              </w:tabs>
              <w:rPr>
                <w:color w:val="auto"/>
              </w:rPr>
            </w:pPr>
            <w:hyperlink r:id="rId37">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303F02">
            <w:pPr>
              <w:tabs>
                <w:tab w:val="left" w:pos="1105"/>
              </w:tabs>
              <w:rPr>
                <w:color w:val="auto"/>
              </w:rPr>
            </w:pPr>
            <w:hyperlink r:id="rId38">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303F02">
            <w:pPr>
              <w:tabs>
                <w:tab w:val="left" w:pos="1105"/>
              </w:tabs>
              <w:rPr>
                <w:color w:val="auto"/>
              </w:rPr>
            </w:pPr>
            <w:hyperlink r:id="rId39">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NfSen - Netflow Sensor</w:t>
            </w:r>
          </w:p>
          <w:p w:rsidR="00EF0153" w:rsidRPr="0048605A" w:rsidRDefault="00303F02">
            <w:pPr>
              <w:tabs>
                <w:tab w:val="left" w:pos="1105"/>
              </w:tabs>
              <w:rPr>
                <w:color w:val="auto"/>
                <w:lang w:val="en-US"/>
              </w:rPr>
            </w:pPr>
            <w:hyperlink r:id="rId40">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303F02">
            <w:pPr>
              <w:tabs>
                <w:tab w:val="left" w:pos="1105"/>
              </w:tabs>
              <w:rPr>
                <w:color w:val="auto"/>
              </w:rPr>
            </w:pPr>
            <w:hyperlink r:id="rId41">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F02" w:rsidRDefault="00303F02">
      <w:r>
        <w:separator/>
      </w:r>
    </w:p>
  </w:endnote>
  <w:endnote w:type="continuationSeparator" w:id="0">
    <w:p w:rsidR="00303F02" w:rsidRDefault="0030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F02" w:rsidRDefault="00303F02">
      <w:r>
        <w:separator/>
      </w:r>
    </w:p>
  </w:footnote>
  <w:footnote w:type="continuationSeparator" w:id="0">
    <w:p w:rsidR="00303F02" w:rsidRDefault="00303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6A7" w:rsidRDefault="002066A7">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2"/>
  </w:num>
  <w:num w:numId="5">
    <w:abstractNumId w:val="5"/>
  </w:num>
  <w:num w:numId="6">
    <w:abstractNumId w:val="6"/>
  </w:num>
  <w:num w:numId="7">
    <w:abstractNumId w:val="9"/>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93AD6"/>
    <w:rsid w:val="001F611C"/>
    <w:rsid w:val="002066A7"/>
    <w:rsid w:val="002358CD"/>
    <w:rsid w:val="00251875"/>
    <w:rsid w:val="0028648D"/>
    <w:rsid w:val="002C3FB0"/>
    <w:rsid w:val="002C5188"/>
    <w:rsid w:val="002F466C"/>
    <w:rsid w:val="00303F02"/>
    <w:rsid w:val="00347770"/>
    <w:rsid w:val="003F5AF1"/>
    <w:rsid w:val="00416A60"/>
    <w:rsid w:val="00477118"/>
    <w:rsid w:val="0048605A"/>
    <w:rsid w:val="004A7BE5"/>
    <w:rsid w:val="005D7ACC"/>
    <w:rsid w:val="006E2569"/>
    <w:rsid w:val="0070078A"/>
    <w:rsid w:val="00727D06"/>
    <w:rsid w:val="007C26D2"/>
    <w:rsid w:val="0081427F"/>
    <w:rsid w:val="008151DA"/>
    <w:rsid w:val="00875D96"/>
    <w:rsid w:val="00933041"/>
    <w:rsid w:val="009F4244"/>
    <w:rsid w:val="00A04BE6"/>
    <w:rsid w:val="00A8253D"/>
    <w:rsid w:val="00A91D80"/>
    <w:rsid w:val="00B01D70"/>
    <w:rsid w:val="00B10AB3"/>
    <w:rsid w:val="00B1275F"/>
    <w:rsid w:val="00BA1AD4"/>
    <w:rsid w:val="00C621F5"/>
    <w:rsid w:val="00CF1EBD"/>
    <w:rsid w:val="00D9010F"/>
    <w:rsid w:val="00DD6E9A"/>
    <w:rsid w:val="00DE2EA0"/>
    <w:rsid w:val="00E37E4E"/>
    <w:rsid w:val="00E85056"/>
    <w:rsid w:val="00EF0153"/>
    <w:rsid w:val="00F05676"/>
    <w:rsid w:val="00F05BD4"/>
    <w:rsid w:val="00FB5065"/>
    <w:rsid w:val="00FD05BB"/>
    <w:rsid w:val="00FD3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9" Type="http://schemas.openxmlformats.org/officeDocument/2006/relationships/hyperlink" Target="http://nfdump.sourceforge.ne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ssec.github.io/"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rt.net/Nikto2" TargetMode="External"/><Relationship Id="rId38" Type="http://schemas.openxmlformats.org/officeDocument/2006/relationships/hyperlink" Target="http://fprobe.sourceforge.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gamelinux/prads" TargetMode="External"/><Relationship Id="rId41" Type="http://schemas.openxmlformats.org/officeDocument/2006/relationships/hyperlink" Target="http://www.nto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openvas.org/" TargetMode="External"/><Relationship Id="rId37" Type="http://schemas.openxmlformats.org/officeDocument/2006/relationships/hyperlink" Target="http://www.tcpdump.org/" TargetMode="External"/><Relationship Id="rId40" Type="http://schemas.openxmlformats.org/officeDocument/2006/relationships/hyperlink" Target="http://nfsen.sourceforge.net/1.2.4/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uricata-ids.org/" TargetMode="External"/><Relationship Id="rId36" Type="http://schemas.openxmlformats.org/officeDocument/2006/relationships/hyperlink" Target="https://www.nagio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csinventory-ng.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nort.org/" TargetMode="External"/><Relationship Id="rId30" Type="http://schemas.openxmlformats.org/officeDocument/2006/relationships/hyperlink" Target="https://nmap.org/" TargetMode="External"/><Relationship Id="rId35" Type="http://schemas.openxmlformats.org/officeDocument/2006/relationships/hyperlink" Target="https://www.kismetwireless.ne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1</Pages>
  <Words>9777</Words>
  <Characters>53778</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63429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19</cp:revision>
  <dcterms:created xsi:type="dcterms:W3CDTF">2018-01-05T20:07:00Z</dcterms:created>
  <dcterms:modified xsi:type="dcterms:W3CDTF">2018-01-13T22:11:00Z</dcterms:modified>
</cp:coreProperties>
</file>