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861" w:rsidRPr="00A90AAA" w:rsidRDefault="00D536E2" w:rsidP="008C4861">
      <w:pPr>
        <w:pStyle w:val="TitleCover"/>
        <w:spacing w:before="1400" w:after="400"/>
        <w:jc w:val="center"/>
        <w:rPr>
          <w:rFonts w:cs="Arial"/>
          <w:spacing w:val="-20"/>
          <w:sz w:val="36"/>
          <w:szCs w:val="36"/>
        </w:rPr>
      </w:pPr>
      <w:r>
        <w:rPr>
          <w:rFonts w:cs="Arial"/>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Pr>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7"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A90AAA" w:rsidRDefault="008C4861" w:rsidP="008C4861">
      <w:pPr>
        <w:pStyle w:val="TitleCover"/>
        <w:spacing w:before="1400" w:after="400"/>
        <w:jc w:val="center"/>
        <w:rPr>
          <w:rFonts w:cs="Arial"/>
          <w:spacing w:val="-20"/>
          <w:sz w:val="36"/>
          <w:szCs w:val="36"/>
        </w:rPr>
      </w:pPr>
      <w:r w:rsidRPr="00A90AAA">
        <w:rPr>
          <w:rFonts w:cs="Arial"/>
          <w:spacing w:val="-20"/>
          <w:sz w:val="36"/>
          <w:szCs w:val="36"/>
        </w:rPr>
        <w:t>Rapport de Laboratoire</w:t>
      </w:r>
    </w:p>
    <w:p w:rsidR="008C4861" w:rsidRPr="00A90AAA" w:rsidRDefault="008C4861" w:rsidP="008C486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50"/>
        <w:gridCol w:w="4698"/>
      </w:tblGrid>
      <w:tr w:rsidR="008C4861" w:rsidRPr="00A90AAA"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Numéro du laboratoire</w:t>
            </w:r>
          </w:p>
        </w:tc>
        <w:tc>
          <w:tcPr>
            <w:tcW w:w="4698" w:type="dxa"/>
          </w:tcPr>
          <w:p w:rsidR="008C4861" w:rsidRPr="00C307D3" w:rsidRDefault="008C4861" w:rsidP="006976FF">
            <w:pPr>
              <w:pStyle w:val="TableText"/>
              <w:spacing w:after="0"/>
              <w:ind w:left="86"/>
              <w:rPr>
                <w:rFonts w:cs="Arial"/>
                <w:szCs w:val="24"/>
              </w:rPr>
            </w:pPr>
            <w:r w:rsidRPr="00C307D3">
              <w:rPr>
                <w:rFonts w:cs="Arial"/>
                <w:szCs w:val="24"/>
              </w:rPr>
              <w:t>0</w:t>
            </w:r>
            <w:r>
              <w:rPr>
                <w:rFonts w:cs="Arial"/>
                <w:szCs w:val="24"/>
              </w:rPr>
              <w:t>3</w:t>
            </w:r>
          </w:p>
        </w:tc>
      </w:tr>
      <w:tr w:rsidR="008C4861" w:rsidRPr="00AE5A26"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Nom du laboratoire</w:t>
            </w:r>
          </w:p>
        </w:tc>
        <w:tc>
          <w:tcPr>
            <w:tcW w:w="4698" w:type="dxa"/>
          </w:tcPr>
          <w:p w:rsidR="008C4861" w:rsidRPr="00C307D3" w:rsidRDefault="008C4861" w:rsidP="008C4861">
            <w:pPr>
              <w:pStyle w:val="TableText"/>
              <w:spacing w:after="0"/>
              <w:ind w:left="86"/>
              <w:rPr>
                <w:rFonts w:cs="Arial"/>
                <w:szCs w:val="24"/>
              </w:rPr>
            </w:pPr>
            <w:r w:rsidRPr="00C307D3">
              <w:t xml:space="preserve">Le style architectural </w:t>
            </w:r>
            <w:r>
              <w:t>Invocation implicite</w:t>
            </w:r>
          </w:p>
        </w:tc>
      </w:tr>
      <w:tr w:rsidR="008C4861" w:rsidRPr="00A90AAA"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Étudiant(s)</w:t>
            </w:r>
          </w:p>
        </w:tc>
        <w:tc>
          <w:tcPr>
            <w:tcW w:w="4698" w:type="dxa"/>
          </w:tcPr>
          <w:p w:rsidR="008C4861" w:rsidRPr="00C307D3" w:rsidRDefault="008C4861" w:rsidP="006976FF">
            <w:pPr>
              <w:pStyle w:val="TableText"/>
              <w:spacing w:after="0"/>
              <w:ind w:left="86"/>
              <w:rPr>
                <w:rFonts w:cs="Arial"/>
                <w:szCs w:val="24"/>
              </w:rPr>
            </w:pPr>
            <w:r w:rsidRPr="00C307D3">
              <w:rPr>
                <w:rFonts w:cs="Arial"/>
                <w:szCs w:val="24"/>
              </w:rPr>
              <w:t>Jean-Simon Bonin</w:t>
            </w:r>
          </w:p>
          <w:p w:rsidR="008C4861" w:rsidRPr="00C307D3" w:rsidRDefault="008C4861" w:rsidP="006976FF">
            <w:pPr>
              <w:pStyle w:val="TableText"/>
              <w:spacing w:after="0"/>
              <w:ind w:left="86"/>
              <w:rPr>
                <w:rFonts w:cs="Arial"/>
                <w:szCs w:val="24"/>
              </w:rPr>
            </w:pPr>
            <w:r w:rsidRPr="00C307D3">
              <w:rPr>
                <w:rFonts w:cs="Arial"/>
                <w:szCs w:val="24"/>
              </w:rPr>
              <w:t>Xavier Duval</w:t>
            </w:r>
          </w:p>
          <w:p w:rsidR="008C4861" w:rsidRPr="00C307D3" w:rsidRDefault="008C4861" w:rsidP="006976FF">
            <w:pPr>
              <w:pStyle w:val="TableText"/>
              <w:spacing w:after="0"/>
              <w:ind w:left="86"/>
              <w:rPr>
                <w:rFonts w:cs="Arial"/>
                <w:szCs w:val="24"/>
              </w:rPr>
            </w:pPr>
            <w:r w:rsidRPr="00C307D3">
              <w:rPr>
                <w:rFonts w:cs="Arial"/>
                <w:szCs w:val="24"/>
              </w:rPr>
              <w:t xml:space="preserve">Martin </w:t>
            </w:r>
            <w:proofErr w:type="spellStart"/>
            <w:r w:rsidRPr="00C307D3">
              <w:rPr>
                <w:rFonts w:cs="Arial"/>
                <w:szCs w:val="24"/>
              </w:rPr>
              <w:t>Gingras</w:t>
            </w:r>
            <w:proofErr w:type="spellEnd"/>
          </w:p>
          <w:p w:rsidR="008C4861" w:rsidRPr="00C307D3" w:rsidRDefault="008C4861" w:rsidP="006976FF">
            <w:pPr>
              <w:pStyle w:val="TableText"/>
              <w:spacing w:after="0"/>
              <w:ind w:left="86"/>
              <w:rPr>
                <w:rFonts w:cs="Arial"/>
                <w:szCs w:val="24"/>
              </w:rPr>
            </w:pPr>
          </w:p>
        </w:tc>
      </w:tr>
      <w:tr w:rsidR="008C4861" w:rsidRPr="00A90AAA"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Code(s) permanent(s)</w:t>
            </w:r>
          </w:p>
        </w:tc>
        <w:tc>
          <w:tcPr>
            <w:tcW w:w="4698" w:type="dxa"/>
          </w:tcPr>
          <w:p w:rsidR="00091B70" w:rsidRDefault="00091B70" w:rsidP="00091B70">
            <w:pPr>
              <w:pStyle w:val="TableText"/>
              <w:spacing w:after="0"/>
              <w:ind w:left="86"/>
              <w:rPr>
                <w:rFonts w:cs="Arial"/>
                <w:szCs w:val="24"/>
              </w:rPr>
            </w:pPr>
            <w:r w:rsidRPr="00C307D3">
              <w:rPr>
                <w:rFonts w:cs="Arial"/>
                <w:szCs w:val="24"/>
              </w:rPr>
              <w:t>BONJ02098701</w:t>
            </w:r>
          </w:p>
          <w:p w:rsidR="008C4861" w:rsidRPr="00285BF4" w:rsidRDefault="008C4861" w:rsidP="006976FF">
            <w:pPr>
              <w:pStyle w:val="TableText"/>
              <w:spacing w:after="0"/>
              <w:ind w:left="86"/>
              <w:rPr>
                <w:rFonts w:cs="Arial"/>
                <w:szCs w:val="24"/>
              </w:rPr>
            </w:pPr>
            <w:r w:rsidRPr="00285BF4">
              <w:rPr>
                <w:rFonts w:cs="Arial"/>
                <w:szCs w:val="24"/>
              </w:rPr>
              <w:t>DUVX20048607</w:t>
            </w:r>
          </w:p>
          <w:p w:rsidR="008C4861" w:rsidRPr="00C307D3" w:rsidRDefault="008C4861" w:rsidP="006976FF">
            <w:pPr>
              <w:pStyle w:val="TableText"/>
              <w:spacing w:after="0"/>
              <w:ind w:left="86"/>
              <w:rPr>
                <w:rFonts w:cs="Arial"/>
                <w:szCs w:val="24"/>
              </w:rPr>
            </w:pPr>
            <w:r w:rsidRPr="00C307D3">
              <w:rPr>
                <w:rFonts w:cs="Arial"/>
                <w:szCs w:val="24"/>
              </w:rPr>
              <w:t>GINM10108708</w:t>
            </w:r>
          </w:p>
          <w:p w:rsidR="008C4861" w:rsidRPr="00C307D3" w:rsidRDefault="008C4861" w:rsidP="006976FF">
            <w:pPr>
              <w:pStyle w:val="TableText"/>
              <w:spacing w:after="0"/>
              <w:ind w:left="86"/>
              <w:rPr>
                <w:rFonts w:cs="Arial"/>
                <w:szCs w:val="24"/>
              </w:rPr>
            </w:pPr>
          </w:p>
        </w:tc>
      </w:tr>
      <w:tr w:rsidR="008C4861" w:rsidRPr="00A90AAA"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Cours</w:t>
            </w:r>
          </w:p>
        </w:tc>
        <w:tc>
          <w:tcPr>
            <w:tcW w:w="4698" w:type="dxa"/>
          </w:tcPr>
          <w:p w:rsidR="008C4861" w:rsidRPr="00C307D3" w:rsidRDefault="008C4861" w:rsidP="006976FF">
            <w:pPr>
              <w:pStyle w:val="TableText"/>
              <w:spacing w:after="0"/>
              <w:ind w:left="86"/>
              <w:rPr>
                <w:rFonts w:cs="Arial"/>
                <w:szCs w:val="24"/>
              </w:rPr>
            </w:pPr>
            <w:r w:rsidRPr="00C307D3">
              <w:rPr>
                <w:rFonts w:cs="Arial"/>
                <w:szCs w:val="24"/>
              </w:rPr>
              <w:t>LOG 430</w:t>
            </w:r>
          </w:p>
        </w:tc>
      </w:tr>
      <w:tr w:rsidR="008C4861" w:rsidRPr="00A90AAA"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Session</w:t>
            </w:r>
          </w:p>
        </w:tc>
        <w:tc>
          <w:tcPr>
            <w:tcW w:w="4698" w:type="dxa"/>
          </w:tcPr>
          <w:p w:rsidR="008C4861" w:rsidRPr="00C307D3" w:rsidRDefault="008C4861" w:rsidP="006976FF">
            <w:pPr>
              <w:pStyle w:val="TableText"/>
              <w:spacing w:after="0"/>
              <w:ind w:left="86"/>
              <w:rPr>
                <w:rFonts w:cs="Arial"/>
                <w:szCs w:val="24"/>
              </w:rPr>
            </w:pPr>
            <w:r w:rsidRPr="00C307D3">
              <w:rPr>
                <w:rFonts w:cs="Arial"/>
                <w:szCs w:val="24"/>
              </w:rPr>
              <w:t>Hiver 2012</w:t>
            </w:r>
          </w:p>
        </w:tc>
      </w:tr>
      <w:tr w:rsidR="008C4861" w:rsidRPr="00A90AAA"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Groupe</w:t>
            </w:r>
          </w:p>
        </w:tc>
        <w:tc>
          <w:tcPr>
            <w:tcW w:w="4698" w:type="dxa"/>
          </w:tcPr>
          <w:p w:rsidR="008C4861" w:rsidRPr="00C307D3" w:rsidRDefault="008C4861" w:rsidP="006976FF">
            <w:pPr>
              <w:pStyle w:val="TableText"/>
              <w:spacing w:after="0"/>
              <w:ind w:left="86"/>
              <w:rPr>
                <w:rFonts w:cs="Arial"/>
                <w:szCs w:val="24"/>
              </w:rPr>
            </w:pPr>
            <w:r w:rsidRPr="00C307D3">
              <w:rPr>
                <w:rFonts w:cs="Arial"/>
                <w:szCs w:val="24"/>
              </w:rPr>
              <w:t>01</w:t>
            </w:r>
          </w:p>
        </w:tc>
      </w:tr>
      <w:tr w:rsidR="008C4861" w:rsidRPr="00A90AAA"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Chargé(e) de laboratoire</w:t>
            </w:r>
          </w:p>
        </w:tc>
        <w:tc>
          <w:tcPr>
            <w:tcW w:w="4698" w:type="dxa"/>
          </w:tcPr>
          <w:p w:rsidR="008C4861" w:rsidRPr="00C307D3" w:rsidRDefault="008C4861" w:rsidP="006976FF">
            <w:pPr>
              <w:pStyle w:val="TableText"/>
              <w:spacing w:after="0"/>
              <w:rPr>
                <w:rFonts w:cs="Arial"/>
                <w:szCs w:val="24"/>
              </w:rPr>
            </w:pPr>
            <w:r w:rsidRPr="00C307D3">
              <w:rPr>
                <w:rFonts w:cs="Arial"/>
                <w:szCs w:val="24"/>
              </w:rPr>
              <w:t xml:space="preserve"> Samir </w:t>
            </w:r>
            <w:proofErr w:type="spellStart"/>
            <w:r w:rsidRPr="00C307D3">
              <w:rPr>
                <w:rFonts w:cs="Arial"/>
                <w:szCs w:val="24"/>
              </w:rPr>
              <w:t>Djeffal</w:t>
            </w:r>
            <w:proofErr w:type="spellEnd"/>
          </w:p>
        </w:tc>
      </w:tr>
      <w:tr w:rsidR="008C4861" w:rsidRPr="00A90AAA" w:rsidTr="006976FF">
        <w:trPr>
          <w:trHeight w:val="585"/>
        </w:trPr>
        <w:tc>
          <w:tcPr>
            <w:tcW w:w="4050" w:type="dxa"/>
          </w:tcPr>
          <w:p w:rsidR="008C4861" w:rsidRPr="00C307D3" w:rsidRDefault="008C4861" w:rsidP="006976FF">
            <w:pPr>
              <w:pStyle w:val="TableText"/>
              <w:spacing w:after="0"/>
              <w:ind w:left="86"/>
              <w:jc w:val="right"/>
              <w:rPr>
                <w:rFonts w:cs="Arial"/>
                <w:b/>
                <w:szCs w:val="24"/>
              </w:rPr>
            </w:pPr>
            <w:r w:rsidRPr="00C307D3">
              <w:rPr>
                <w:rFonts w:cs="Arial"/>
                <w:b/>
                <w:szCs w:val="24"/>
              </w:rPr>
              <w:t>Date</w:t>
            </w:r>
          </w:p>
        </w:tc>
        <w:tc>
          <w:tcPr>
            <w:tcW w:w="4698" w:type="dxa"/>
          </w:tcPr>
          <w:p w:rsidR="008C4861" w:rsidRPr="00C307D3" w:rsidRDefault="00A81BA4" w:rsidP="006976FF">
            <w:pPr>
              <w:pStyle w:val="TableText"/>
              <w:spacing w:after="0"/>
              <w:rPr>
                <w:rFonts w:cs="Arial"/>
                <w:szCs w:val="24"/>
              </w:rPr>
            </w:pPr>
            <w:r>
              <w:rPr>
                <w:rFonts w:cs="Arial"/>
                <w:szCs w:val="24"/>
              </w:rPr>
              <w:t xml:space="preserve"> 12</w:t>
            </w:r>
            <w:r w:rsidR="008C4861" w:rsidRPr="00C307D3">
              <w:rPr>
                <w:rFonts w:cs="Arial"/>
                <w:szCs w:val="24"/>
              </w:rPr>
              <w:t xml:space="preserve"> </w:t>
            </w:r>
            <w:r>
              <w:rPr>
                <w:rFonts w:cs="Arial"/>
                <w:szCs w:val="24"/>
              </w:rPr>
              <w:t>mars</w:t>
            </w:r>
            <w:r w:rsidR="008C4861" w:rsidRPr="00C307D3">
              <w:rPr>
                <w:rFonts w:cs="Arial"/>
                <w:szCs w:val="24"/>
              </w:rPr>
              <w:t xml:space="preserve"> 2012</w:t>
            </w:r>
          </w:p>
          <w:p w:rsidR="008C4861" w:rsidRPr="00C307D3" w:rsidRDefault="008C4861" w:rsidP="006976FF">
            <w:pPr>
              <w:pStyle w:val="TableText"/>
              <w:spacing w:after="0"/>
              <w:ind w:left="86"/>
              <w:rPr>
                <w:rFonts w:cs="Arial"/>
                <w:szCs w:val="24"/>
              </w:rPr>
            </w:pPr>
          </w:p>
        </w:tc>
      </w:tr>
    </w:tbl>
    <w:p w:rsidR="008C4861" w:rsidRPr="00A90AAA" w:rsidRDefault="008C4861" w:rsidP="008C4861">
      <w:pPr>
        <w:jc w:val="center"/>
        <w:rPr>
          <w:rFonts w:ascii="Arial" w:hAnsi="Arial" w:cs="Arial"/>
        </w:rPr>
      </w:pPr>
    </w:p>
    <w:p w:rsidR="008C4861" w:rsidRPr="00F63514" w:rsidRDefault="008C4861" w:rsidP="008C4861">
      <w:pPr>
        <w:pStyle w:val="TOCHeading"/>
        <w:jc w:val="center"/>
        <w:rPr>
          <w:rFonts w:ascii="Times New Roman" w:hAnsi="Times New Roman"/>
          <w:color w:val="auto"/>
          <w:sz w:val="32"/>
          <w:lang w:val="fr-CA"/>
        </w:rPr>
      </w:pPr>
      <w:r>
        <w:rPr>
          <w:b w:val="0"/>
        </w:rPr>
        <w:br w:type="page"/>
      </w:r>
      <w:r w:rsidRPr="00F63514">
        <w:rPr>
          <w:rFonts w:ascii="Times New Roman" w:hAnsi="Times New Roman"/>
          <w:color w:val="auto"/>
          <w:sz w:val="32"/>
          <w:lang w:val="fr-CA"/>
        </w:rPr>
        <w:lastRenderedPageBreak/>
        <w:t>Table des matières</w:t>
      </w:r>
    </w:p>
    <w:p w:rsidR="008C4861" w:rsidRPr="00F63514" w:rsidRDefault="008C4861" w:rsidP="008C4861"/>
    <w:p w:rsidR="000F7104" w:rsidRDefault="00D536E2">
      <w:pPr>
        <w:pStyle w:val="TOC1"/>
        <w:rPr>
          <w:rFonts w:asciiTheme="minorHAnsi" w:eastAsiaTheme="minorEastAsia" w:hAnsiTheme="minorHAnsi" w:cstheme="minorBidi"/>
          <w:b w:val="0"/>
          <w:noProof/>
          <w:spacing w:val="0"/>
          <w:sz w:val="22"/>
          <w:szCs w:val="22"/>
          <w:lang w:val="fr-CA" w:eastAsia="fr-CA"/>
        </w:rPr>
      </w:pPr>
      <w:r w:rsidRPr="00D536E2">
        <w:rPr>
          <w:lang w:val="fr-CA"/>
        </w:rPr>
        <w:fldChar w:fldCharType="begin"/>
      </w:r>
      <w:r w:rsidR="008C4861" w:rsidRPr="00F63514">
        <w:rPr>
          <w:lang w:val="fr-CA"/>
        </w:rPr>
        <w:instrText xml:space="preserve"> TOC \o "1-3" \h \z \u </w:instrText>
      </w:r>
      <w:r w:rsidRPr="00D536E2">
        <w:rPr>
          <w:lang w:val="fr-CA"/>
        </w:rPr>
        <w:fldChar w:fldCharType="separate"/>
      </w:r>
      <w:hyperlink w:anchor="_Toc319253210" w:history="1">
        <w:r w:rsidR="000F7104" w:rsidRPr="008938B7">
          <w:rPr>
            <w:rStyle w:val="Hyperlink"/>
            <w:rFonts w:cs="Arial"/>
            <w:noProof/>
          </w:rPr>
          <w:t>Introduction</w:t>
        </w:r>
        <w:r w:rsidR="000F7104">
          <w:rPr>
            <w:noProof/>
            <w:webHidden/>
          </w:rPr>
          <w:tab/>
        </w:r>
        <w:r w:rsidR="000F7104">
          <w:rPr>
            <w:noProof/>
            <w:webHidden/>
          </w:rPr>
          <w:fldChar w:fldCharType="begin"/>
        </w:r>
        <w:r w:rsidR="000F7104">
          <w:rPr>
            <w:noProof/>
            <w:webHidden/>
          </w:rPr>
          <w:instrText xml:space="preserve"> PAGEREF _Toc319253210 \h </w:instrText>
        </w:r>
        <w:r w:rsidR="000F7104">
          <w:rPr>
            <w:noProof/>
            <w:webHidden/>
          </w:rPr>
        </w:r>
        <w:r w:rsidR="000F7104">
          <w:rPr>
            <w:noProof/>
            <w:webHidden/>
          </w:rPr>
          <w:fldChar w:fldCharType="separate"/>
        </w:r>
        <w:r w:rsidR="000F7104">
          <w:rPr>
            <w:noProof/>
            <w:webHidden/>
          </w:rPr>
          <w:t>3</w:t>
        </w:r>
        <w:r w:rsidR="000F7104">
          <w:rPr>
            <w:noProof/>
            <w:webHidden/>
          </w:rPr>
          <w:fldChar w:fldCharType="end"/>
        </w:r>
      </w:hyperlink>
    </w:p>
    <w:p w:rsidR="000F7104" w:rsidRDefault="000F7104">
      <w:pPr>
        <w:pStyle w:val="TOC1"/>
        <w:rPr>
          <w:rFonts w:asciiTheme="minorHAnsi" w:eastAsiaTheme="minorEastAsia" w:hAnsiTheme="minorHAnsi" w:cstheme="minorBidi"/>
          <w:b w:val="0"/>
          <w:noProof/>
          <w:spacing w:val="0"/>
          <w:sz w:val="22"/>
          <w:szCs w:val="22"/>
          <w:lang w:val="fr-CA" w:eastAsia="fr-CA"/>
        </w:rPr>
      </w:pPr>
      <w:hyperlink w:anchor="_Toc319253211" w:history="1">
        <w:r w:rsidRPr="008938B7">
          <w:rPr>
            <w:rStyle w:val="Hyperlink"/>
            <w:rFonts w:cs="Arial"/>
            <w:noProof/>
          </w:rPr>
          <w:t>Première partie</w:t>
        </w:r>
        <w:r>
          <w:rPr>
            <w:noProof/>
            <w:webHidden/>
          </w:rPr>
          <w:tab/>
        </w:r>
        <w:r>
          <w:rPr>
            <w:noProof/>
            <w:webHidden/>
          </w:rPr>
          <w:fldChar w:fldCharType="begin"/>
        </w:r>
        <w:r>
          <w:rPr>
            <w:noProof/>
            <w:webHidden/>
          </w:rPr>
          <w:instrText xml:space="preserve"> PAGEREF _Toc319253211 \h </w:instrText>
        </w:r>
        <w:r>
          <w:rPr>
            <w:noProof/>
            <w:webHidden/>
          </w:rPr>
        </w:r>
        <w:r>
          <w:rPr>
            <w:noProof/>
            <w:webHidden/>
          </w:rPr>
          <w:fldChar w:fldCharType="separate"/>
        </w:r>
        <w:r>
          <w:rPr>
            <w:noProof/>
            <w:webHidden/>
          </w:rPr>
          <w:t>4</w:t>
        </w:r>
        <w:r>
          <w:rPr>
            <w:noProof/>
            <w:webHidden/>
          </w:rPr>
          <w:fldChar w:fldCharType="end"/>
        </w:r>
      </w:hyperlink>
    </w:p>
    <w:p w:rsidR="000F7104" w:rsidRDefault="000F7104">
      <w:pPr>
        <w:pStyle w:val="TOC1"/>
        <w:rPr>
          <w:rFonts w:asciiTheme="minorHAnsi" w:eastAsiaTheme="minorEastAsia" w:hAnsiTheme="minorHAnsi" w:cstheme="minorBidi"/>
          <w:b w:val="0"/>
          <w:noProof/>
          <w:spacing w:val="0"/>
          <w:sz w:val="22"/>
          <w:szCs w:val="22"/>
          <w:lang w:val="fr-CA" w:eastAsia="fr-CA"/>
        </w:rPr>
      </w:pPr>
      <w:hyperlink w:anchor="_Toc319253212" w:history="1">
        <w:r w:rsidRPr="008938B7">
          <w:rPr>
            <w:rStyle w:val="Hyperlink"/>
            <w:rFonts w:cs="Arial"/>
            <w:noProof/>
          </w:rPr>
          <w:t>Deuxième partie</w:t>
        </w:r>
        <w:r>
          <w:rPr>
            <w:noProof/>
            <w:webHidden/>
          </w:rPr>
          <w:tab/>
        </w:r>
        <w:r>
          <w:rPr>
            <w:noProof/>
            <w:webHidden/>
          </w:rPr>
          <w:fldChar w:fldCharType="begin"/>
        </w:r>
        <w:r>
          <w:rPr>
            <w:noProof/>
            <w:webHidden/>
          </w:rPr>
          <w:instrText xml:space="preserve"> PAGEREF _Toc319253212 \h </w:instrText>
        </w:r>
        <w:r>
          <w:rPr>
            <w:noProof/>
            <w:webHidden/>
          </w:rPr>
        </w:r>
        <w:r>
          <w:rPr>
            <w:noProof/>
            <w:webHidden/>
          </w:rPr>
          <w:fldChar w:fldCharType="separate"/>
        </w:r>
        <w:r>
          <w:rPr>
            <w:noProof/>
            <w:webHidden/>
          </w:rPr>
          <w:t>5</w:t>
        </w:r>
        <w:r>
          <w:rPr>
            <w:noProof/>
            <w:webHidden/>
          </w:rPr>
          <w:fldChar w:fldCharType="end"/>
        </w:r>
      </w:hyperlink>
    </w:p>
    <w:p w:rsidR="000F7104" w:rsidRDefault="000F7104">
      <w:pPr>
        <w:pStyle w:val="TOC1"/>
        <w:rPr>
          <w:rFonts w:asciiTheme="minorHAnsi" w:eastAsiaTheme="minorEastAsia" w:hAnsiTheme="minorHAnsi" w:cstheme="minorBidi"/>
          <w:b w:val="0"/>
          <w:noProof/>
          <w:spacing w:val="0"/>
          <w:sz w:val="22"/>
          <w:szCs w:val="22"/>
          <w:lang w:val="fr-CA" w:eastAsia="fr-CA"/>
        </w:rPr>
      </w:pPr>
      <w:hyperlink w:anchor="_Toc319253213" w:history="1">
        <w:r w:rsidRPr="008938B7">
          <w:rPr>
            <w:rStyle w:val="Hyperlink"/>
            <w:rFonts w:cs="Arial"/>
            <w:noProof/>
          </w:rPr>
          <w:t>Discussion</w:t>
        </w:r>
        <w:r>
          <w:rPr>
            <w:noProof/>
            <w:webHidden/>
          </w:rPr>
          <w:tab/>
        </w:r>
        <w:r>
          <w:rPr>
            <w:noProof/>
            <w:webHidden/>
          </w:rPr>
          <w:fldChar w:fldCharType="begin"/>
        </w:r>
        <w:r>
          <w:rPr>
            <w:noProof/>
            <w:webHidden/>
          </w:rPr>
          <w:instrText xml:space="preserve"> PAGEREF _Toc319253213 \h </w:instrText>
        </w:r>
        <w:r>
          <w:rPr>
            <w:noProof/>
            <w:webHidden/>
          </w:rPr>
        </w:r>
        <w:r>
          <w:rPr>
            <w:noProof/>
            <w:webHidden/>
          </w:rPr>
          <w:fldChar w:fldCharType="separate"/>
        </w:r>
        <w:r>
          <w:rPr>
            <w:noProof/>
            <w:webHidden/>
          </w:rPr>
          <w:t>8</w:t>
        </w:r>
        <w:r>
          <w:rPr>
            <w:noProof/>
            <w:webHidden/>
          </w:rPr>
          <w:fldChar w:fldCharType="end"/>
        </w:r>
      </w:hyperlink>
    </w:p>
    <w:p w:rsidR="000F7104" w:rsidRDefault="000F7104">
      <w:pPr>
        <w:pStyle w:val="TOC1"/>
        <w:rPr>
          <w:rFonts w:asciiTheme="minorHAnsi" w:eastAsiaTheme="minorEastAsia" w:hAnsiTheme="minorHAnsi" w:cstheme="minorBidi"/>
          <w:b w:val="0"/>
          <w:noProof/>
          <w:spacing w:val="0"/>
          <w:sz w:val="22"/>
          <w:szCs w:val="22"/>
          <w:lang w:val="fr-CA" w:eastAsia="fr-CA"/>
        </w:rPr>
      </w:pPr>
      <w:hyperlink w:anchor="_Toc319253214" w:history="1">
        <w:r w:rsidRPr="008938B7">
          <w:rPr>
            <w:rStyle w:val="Hyperlink"/>
            <w:rFonts w:cs="Arial"/>
            <w:noProof/>
          </w:rPr>
          <w:t>Conclusion</w:t>
        </w:r>
        <w:r>
          <w:rPr>
            <w:noProof/>
            <w:webHidden/>
          </w:rPr>
          <w:tab/>
        </w:r>
        <w:r>
          <w:rPr>
            <w:noProof/>
            <w:webHidden/>
          </w:rPr>
          <w:fldChar w:fldCharType="begin"/>
        </w:r>
        <w:r>
          <w:rPr>
            <w:noProof/>
            <w:webHidden/>
          </w:rPr>
          <w:instrText xml:space="preserve"> PAGEREF _Toc319253214 \h </w:instrText>
        </w:r>
        <w:r>
          <w:rPr>
            <w:noProof/>
            <w:webHidden/>
          </w:rPr>
        </w:r>
        <w:r>
          <w:rPr>
            <w:noProof/>
            <w:webHidden/>
          </w:rPr>
          <w:fldChar w:fldCharType="separate"/>
        </w:r>
        <w:r>
          <w:rPr>
            <w:noProof/>
            <w:webHidden/>
          </w:rPr>
          <w:t>9</w:t>
        </w:r>
        <w:r>
          <w:rPr>
            <w:noProof/>
            <w:webHidden/>
          </w:rPr>
          <w:fldChar w:fldCharType="end"/>
        </w:r>
      </w:hyperlink>
    </w:p>
    <w:p w:rsidR="008C4861" w:rsidRPr="00F63514" w:rsidRDefault="00D536E2" w:rsidP="008C4861">
      <w:r w:rsidRPr="00F63514">
        <w:fldChar w:fldCharType="end"/>
      </w:r>
    </w:p>
    <w:p w:rsidR="008C4861" w:rsidRDefault="008C4861">
      <w:r>
        <w:br w:type="page"/>
      </w:r>
    </w:p>
    <w:p w:rsidR="00A81BA4" w:rsidRPr="00A81BA4" w:rsidRDefault="00A81BA4" w:rsidP="00A81BA4">
      <w:pPr>
        <w:pStyle w:val="Heading1"/>
        <w:spacing w:before="0" w:after="240"/>
        <w:rPr>
          <w:rFonts w:ascii="Arial" w:hAnsi="Arial" w:cs="Arial"/>
          <w:color w:val="auto"/>
        </w:rPr>
      </w:pPr>
      <w:bookmarkStart w:id="0" w:name="_Toc319253210"/>
      <w:r w:rsidRPr="00A81BA4">
        <w:rPr>
          <w:rFonts w:ascii="Arial" w:hAnsi="Arial" w:cs="Arial"/>
          <w:color w:val="auto"/>
        </w:rPr>
        <w:lastRenderedPageBreak/>
        <w:t>Introduction</w:t>
      </w:r>
      <w:bookmarkEnd w:id="0"/>
    </w:p>
    <w:p w:rsidR="00A81BA4" w:rsidRDefault="00A81BA4" w:rsidP="00A81BA4">
      <w:pPr>
        <w:spacing w:line="360" w:lineRule="auto"/>
        <w:ind w:firstLine="426"/>
        <w:jc w:val="both"/>
        <w:rPr>
          <w:rFonts w:ascii="Arial" w:hAnsi="Arial" w:cs="Arial"/>
          <w:sz w:val="24"/>
          <w:szCs w:val="24"/>
        </w:rPr>
      </w:pPr>
      <w:r w:rsidRPr="00F8219C">
        <w:rPr>
          <w:rFonts w:ascii="Arial" w:hAnsi="Arial" w:cs="Arial"/>
          <w:sz w:val="24"/>
          <w:szCs w:val="24"/>
        </w:rPr>
        <w:t xml:space="preserve">Ce laboratoire porte sur les liens entre une architecture </w:t>
      </w:r>
      <w:r>
        <w:rPr>
          <w:rFonts w:ascii="Arial" w:hAnsi="Arial" w:cs="Arial"/>
          <w:sz w:val="24"/>
          <w:szCs w:val="24"/>
        </w:rPr>
        <w:t>du style « Invocation implicite »</w:t>
      </w:r>
      <w:r w:rsidRPr="00F8219C">
        <w:rPr>
          <w:rFonts w:ascii="Arial" w:hAnsi="Arial" w:cs="Arial"/>
          <w:sz w:val="24"/>
          <w:szCs w:val="24"/>
        </w:rPr>
        <w:t xml:space="preserve"> et les implémentations orienté objet qui la compose.</w:t>
      </w:r>
      <w:r>
        <w:rPr>
          <w:rFonts w:ascii="Arial" w:hAnsi="Arial" w:cs="Arial"/>
          <w:sz w:val="24"/>
          <w:szCs w:val="24"/>
        </w:rPr>
        <w:t xml:space="preserve"> Dans un premier temps, nous avions </w:t>
      </w:r>
      <w:r w:rsidRPr="00F8219C">
        <w:rPr>
          <w:rFonts w:ascii="Arial" w:hAnsi="Arial" w:cs="Arial"/>
          <w:sz w:val="24"/>
          <w:szCs w:val="24"/>
        </w:rPr>
        <w:t>à modifier une architecture existante afin de</w:t>
      </w:r>
      <w:r>
        <w:rPr>
          <w:rFonts w:ascii="Arial" w:hAnsi="Arial" w:cs="Arial"/>
          <w:sz w:val="24"/>
          <w:szCs w:val="24"/>
        </w:rPr>
        <w:t xml:space="preserve"> supporter quelques fonctionnalités supplémentaires tout en prenant soin de respecter ce style architectural. La deuxième partie consistait à analyser les interdépendances de cette architecture avant et après les modifications au système avec l’outil de création de matrice de dépendance </w:t>
      </w:r>
      <w:proofErr w:type="spellStart"/>
      <w:r>
        <w:rPr>
          <w:rFonts w:ascii="Arial" w:hAnsi="Arial" w:cs="Arial"/>
          <w:sz w:val="24"/>
          <w:szCs w:val="24"/>
        </w:rPr>
        <w:t>Lattix</w:t>
      </w:r>
      <w:proofErr w:type="spellEnd"/>
      <w:r>
        <w:rPr>
          <w:rFonts w:ascii="Arial" w:hAnsi="Arial" w:cs="Arial"/>
          <w:sz w:val="24"/>
          <w:szCs w:val="24"/>
        </w:rPr>
        <w:t xml:space="preserve"> LDM.</w:t>
      </w:r>
    </w:p>
    <w:p w:rsidR="00A81BA4" w:rsidRPr="00F8219C" w:rsidRDefault="00A81BA4" w:rsidP="00A81BA4">
      <w:pPr>
        <w:spacing w:line="360" w:lineRule="auto"/>
        <w:ind w:firstLine="426"/>
        <w:jc w:val="both"/>
        <w:rPr>
          <w:rFonts w:ascii="Arial" w:hAnsi="Arial" w:cs="Arial"/>
          <w:sz w:val="24"/>
          <w:szCs w:val="24"/>
        </w:rPr>
      </w:pPr>
      <w:r>
        <w:rPr>
          <w:rFonts w:ascii="Arial" w:hAnsi="Arial" w:cs="Arial"/>
          <w:sz w:val="24"/>
          <w:szCs w:val="24"/>
        </w:rPr>
        <w:t>La suite de ce rapport contient quatre sections. D’abord, une section présentera une description sommaire de notre implantation pour ce laboratoire. Dans la section suivante, nous répondons aux questions de l’énoncé de ce troisième laboratoire et effectuons l’analyse architecturale du système. La troisième section est une discussion comparant les trois laboratoires sur lesquels nous avons eu à travailler cette session. Une conclusion vient clore le document en faisant un retour sur les objectifs du laboratoire.</w:t>
      </w:r>
    </w:p>
    <w:p w:rsidR="00A81BA4" w:rsidRDefault="00A81BA4"/>
    <w:p w:rsidR="00A81BA4" w:rsidRDefault="00A81BA4">
      <w:pPr>
        <w:rPr>
          <w:rFonts w:cs="Arial"/>
        </w:rPr>
      </w:pPr>
      <w:r>
        <w:rPr>
          <w:rFonts w:cs="Arial"/>
        </w:rPr>
        <w:br w:type="page"/>
      </w:r>
    </w:p>
    <w:p w:rsidR="00A81BA4" w:rsidRPr="00A81BA4" w:rsidRDefault="00A81BA4" w:rsidP="00A81BA4">
      <w:pPr>
        <w:pStyle w:val="Heading1"/>
        <w:spacing w:before="0" w:after="240"/>
        <w:rPr>
          <w:rFonts w:ascii="Arial" w:hAnsi="Arial" w:cs="Arial"/>
          <w:color w:val="auto"/>
        </w:rPr>
      </w:pPr>
      <w:bookmarkStart w:id="1" w:name="_Toc319253211"/>
      <w:r w:rsidRPr="00A81BA4">
        <w:rPr>
          <w:rFonts w:ascii="Arial" w:hAnsi="Arial" w:cs="Arial"/>
          <w:color w:val="auto"/>
        </w:rPr>
        <w:lastRenderedPageBreak/>
        <w:t>Première partie</w:t>
      </w:r>
      <w:bookmarkEnd w:id="1"/>
    </w:p>
    <w:p w:rsidR="00A81BA4" w:rsidRPr="004F256B" w:rsidRDefault="00A81BA4" w:rsidP="00A81BA4">
      <w:pPr>
        <w:rPr>
          <w:highlight w:val="yellow"/>
        </w:rPr>
      </w:pPr>
      <w:r w:rsidRPr="004F256B">
        <w:rPr>
          <w:rStyle w:val="Strong"/>
          <w:highlight w:val="yellow"/>
        </w:rPr>
        <w:t>Première partie: description sommaire de votre implantation</w:t>
      </w:r>
      <w:r w:rsidRPr="004F256B">
        <w:rPr>
          <w:highlight w:val="yellow"/>
        </w:rPr>
        <w:t xml:space="preserve">: Les trois premiers laboratoires comportent une partie implantation et une partie analyse. Pour la partie implantation, vous devez inclure dans votre rapport une brève description de votre expérience liée à l'implantation (ce qui a été facile, ce qui l'a été moins, </w:t>
      </w:r>
      <w:proofErr w:type="spellStart"/>
      <w:r w:rsidRPr="004F256B">
        <w:rPr>
          <w:highlight w:val="yellow"/>
        </w:rPr>
        <w:t>etc</w:t>
      </w:r>
      <w:proofErr w:type="spellEnd"/>
      <w:r w:rsidRPr="004F256B">
        <w:rPr>
          <w:highlight w:val="yellow"/>
        </w:rPr>
        <w:t>). Réservez vos commentaires de nature architecturale pour la seconde partie.</w:t>
      </w:r>
    </w:p>
    <w:p w:rsidR="00A81BA4" w:rsidRDefault="00A81BA4" w:rsidP="00A81BA4">
      <w:r w:rsidRPr="004F256B">
        <w:rPr>
          <w:highlight w:val="yellow"/>
        </w:rPr>
        <w:t>(</w:t>
      </w:r>
      <w:hyperlink r:id="rId8" w:history="1">
        <w:r w:rsidRPr="004F256B">
          <w:rPr>
            <w:rStyle w:val="Hyperlink"/>
            <w:highlight w:val="yellow"/>
          </w:rPr>
          <w:t>https://cours.etsmtl.ca/log430/</w:t>
        </w:r>
      </w:hyperlink>
      <w:r w:rsidRPr="004F256B">
        <w:rPr>
          <w:highlight w:val="yellow"/>
        </w:rPr>
        <w:t xml:space="preserve">  &gt; Laboratoires &gt; </w:t>
      </w:r>
      <w:proofErr w:type="gramStart"/>
      <w:r w:rsidRPr="004F256B">
        <w:rPr>
          <w:highlight w:val="yellow"/>
        </w:rPr>
        <w:t>Rapports )</w:t>
      </w:r>
      <w:proofErr w:type="gramEnd"/>
    </w:p>
    <w:p w:rsidR="00A81BA4" w:rsidRPr="004F256B" w:rsidRDefault="004F256B">
      <w:pPr>
        <w:rPr>
          <w:rFonts w:cs="Arial"/>
          <w:b/>
          <w:sz w:val="96"/>
        </w:rPr>
      </w:pPr>
      <w:r w:rsidRPr="004F256B">
        <w:rPr>
          <w:rFonts w:cs="Arial"/>
          <w:b/>
          <w:sz w:val="96"/>
        </w:rPr>
        <w:t>TODO</w:t>
      </w:r>
    </w:p>
    <w:p w:rsidR="00A81BA4" w:rsidRDefault="00A81BA4">
      <w:pPr>
        <w:rPr>
          <w:rFonts w:cs="Arial"/>
        </w:rPr>
      </w:pPr>
      <w:r>
        <w:rPr>
          <w:rFonts w:cs="Arial"/>
        </w:rPr>
        <w:br w:type="page"/>
      </w:r>
    </w:p>
    <w:p w:rsidR="00A81BA4" w:rsidRPr="00A81BA4" w:rsidRDefault="00A81BA4" w:rsidP="00A81BA4">
      <w:pPr>
        <w:pStyle w:val="Heading1"/>
        <w:spacing w:before="0" w:after="240"/>
        <w:rPr>
          <w:rFonts w:ascii="Arial" w:hAnsi="Arial" w:cs="Arial"/>
          <w:color w:val="auto"/>
        </w:rPr>
      </w:pPr>
      <w:bookmarkStart w:id="2" w:name="_Toc319253212"/>
      <w:r w:rsidRPr="00A81BA4">
        <w:rPr>
          <w:rFonts w:ascii="Arial" w:hAnsi="Arial" w:cs="Arial"/>
          <w:color w:val="auto"/>
        </w:rPr>
        <w:lastRenderedPageBreak/>
        <w:t>Deuxième partie</w:t>
      </w:r>
      <w:bookmarkEnd w:id="2"/>
    </w:p>
    <w:p w:rsidR="00D45016" w:rsidRPr="00D45016" w:rsidRDefault="00D45016" w:rsidP="00D45016">
      <w:pPr>
        <w:spacing w:line="360" w:lineRule="auto"/>
        <w:rPr>
          <w:rFonts w:ascii="Arial" w:hAnsi="Arial" w:cs="Arial"/>
          <w:sz w:val="24"/>
        </w:rPr>
      </w:pPr>
      <w:r w:rsidRPr="00D45016">
        <w:rPr>
          <w:rFonts w:ascii="Arial" w:hAnsi="Arial" w:cs="Arial"/>
          <w:sz w:val="24"/>
        </w:rPr>
        <w:t>a)</w:t>
      </w:r>
    </w:p>
    <w:p w:rsidR="00D45016" w:rsidRPr="004F256B" w:rsidRDefault="00D45016" w:rsidP="00D45016">
      <w:pPr>
        <w:spacing w:line="360" w:lineRule="auto"/>
        <w:ind w:firstLine="426"/>
        <w:rPr>
          <w:rFonts w:ascii="Arial" w:hAnsi="Arial" w:cs="Arial"/>
          <w:b/>
          <w:sz w:val="40"/>
        </w:rPr>
      </w:pPr>
      <w:r w:rsidRPr="004F256B">
        <w:rPr>
          <w:rFonts w:ascii="Arial" w:hAnsi="Arial" w:cs="Arial"/>
          <w:b/>
          <w:sz w:val="40"/>
        </w:rPr>
        <w:t>TODO</w:t>
      </w:r>
    </w:p>
    <w:p w:rsidR="00D45016" w:rsidRDefault="00D45016" w:rsidP="00D45016">
      <w:pPr>
        <w:spacing w:line="360" w:lineRule="auto"/>
        <w:rPr>
          <w:rFonts w:ascii="Arial" w:hAnsi="Arial" w:cs="Arial"/>
          <w:sz w:val="24"/>
        </w:rPr>
      </w:pPr>
    </w:p>
    <w:p w:rsidR="000D2E6E" w:rsidRPr="00D45016" w:rsidRDefault="000D2E6E" w:rsidP="00D45016">
      <w:pPr>
        <w:spacing w:line="360" w:lineRule="auto"/>
        <w:rPr>
          <w:rFonts w:ascii="Arial" w:hAnsi="Arial" w:cs="Arial"/>
          <w:sz w:val="24"/>
        </w:rPr>
      </w:pPr>
      <w:r w:rsidRPr="00D45016">
        <w:rPr>
          <w:rFonts w:ascii="Arial" w:hAnsi="Arial" w:cs="Arial"/>
          <w:sz w:val="24"/>
        </w:rPr>
        <w:t>b)</w:t>
      </w:r>
    </w:p>
    <w:p w:rsidR="00F25DA9" w:rsidRPr="00D45016" w:rsidRDefault="00292190" w:rsidP="00D45016">
      <w:pPr>
        <w:spacing w:line="360" w:lineRule="auto"/>
        <w:ind w:firstLine="426"/>
        <w:rPr>
          <w:rFonts w:ascii="Arial" w:hAnsi="Arial" w:cs="Arial"/>
          <w:sz w:val="24"/>
        </w:rPr>
      </w:pPr>
      <w:r w:rsidRPr="00D45016">
        <w:rPr>
          <w:rFonts w:ascii="Arial" w:hAnsi="Arial" w:cs="Arial"/>
          <w:sz w:val="24"/>
        </w:rPr>
        <w:t xml:space="preserve">Pour faire des modifications </w:t>
      </w:r>
      <w:r w:rsidR="006F0401" w:rsidRPr="00D45016">
        <w:rPr>
          <w:rFonts w:ascii="Arial" w:hAnsi="Arial" w:cs="Arial"/>
          <w:sz w:val="24"/>
        </w:rPr>
        <w:t xml:space="preserve">au code d’un projet dont le style d’architecture est l’invocation implicite, il faut bien comprendre le fonctionnement </w:t>
      </w:r>
      <w:r w:rsidR="004C520E" w:rsidRPr="00D45016">
        <w:rPr>
          <w:rFonts w:ascii="Arial" w:hAnsi="Arial" w:cs="Arial"/>
          <w:sz w:val="24"/>
        </w:rPr>
        <w:t>du patron de conception logiciel « Observer »</w:t>
      </w:r>
      <w:r w:rsidR="006F0401" w:rsidRPr="00D45016">
        <w:rPr>
          <w:rFonts w:ascii="Arial" w:hAnsi="Arial" w:cs="Arial"/>
          <w:sz w:val="24"/>
        </w:rPr>
        <w:t>.</w:t>
      </w:r>
      <w:r w:rsidR="004C520E" w:rsidRPr="00D45016">
        <w:rPr>
          <w:rFonts w:ascii="Arial" w:hAnsi="Arial" w:cs="Arial"/>
          <w:sz w:val="24"/>
        </w:rPr>
        <w:t xml:space="preserve"> </w:t>
      </w:r>
      <w:r w:rsidR="0040504F" w:rsidRPr="00D45016">
        <w:rPr>
          <w:rFonts w:ascii="Arial" w:hAnsi="Arial" w:cs="Arial"/>
          <w:sz w:val="24"/>
        </w:rPr>
        <w:t xml:space="preserve">Dans notre cas, la classe qui est « Observable » est la classe « Communication ». Cette classe sert </w:t>
      </w:r>
      <w:r w:rsidR="00F25DA9" w:rsidRPr="00D45016">
        <w:rPr>
          <w:rFonts w:ascii="Arial" w:hAnsi="Arial" w:cs="Arial"/>
          <w:sz w:val="24"/>
        </w:rPr>
        <w:t xml:space="preserve">à écouter pour enregistrer n’importe quelle modification de l’état de l’application. Lorsqu’une modification est détectée, un message est envoyé à tous les composants qui se sont enregistré à la liste des notifications. </w:t>
      </w:r>
      <w:r w:rsidR="004C1D05" w:rsidRPr="00D45016">
        <w:rPr>
          <w:rFonts w:ascii="Arial" w:hAnsi="Arial" w:cs="Arial"/>
          <w:sz w:val="24"/>
        </w:rPr>
        <w:t>Selon la nature de l’événement, les composants impliqués lanceront les fonctions correspondantes à la logique d’affaire de l’application.</w:t>
      </w:r>
      <w:r w:rsidR="00F25DA9" w:rsidRPr="00D45016">
        <w:rPr>
          <w:rFonts w:ascii="Arial" w:hAnsi="Arial" w:cs="Arial"/>
          <w:sz w:val="24"/>
        </w:rPr>
        <w:t xml:space="preserve"> </w:t>
      </w:r>
    </w:p>
    <w:p w:rsidR="000D2E6E" w:rsidRPr="00D45016" w:rsidRDefault="00F25DA9" w:rsidP="00D45016">
      <w:pPr>
        <w:spacing w:line="360" w:lineRule="auto"/>
        <w:ind w:firstLine="426"/>
        <w:rPr>
          <w:rFonts w:ascii="Arial" w:hAnsi="Arial" w:cs="Arial"/>
          <w:sz w:val="24"/>
        </w:rPr>
      </w:pPr>
      <w:r w:rsidRPr="00D45016">
        <w:rPr>
          <w:rFonts w:ascii="Arial" w:hAnsi="Arial" w:cs="Arial"/>
          <w:sz w:val="24"/>
        </w:rPr>
        <w:t xml:space="preserve">Pour respecter l’architecture d’invocation implicite, toutes nos modifications au code existant </w:t>
      </w:r>
      <w:r w:rsidR="00D65077" w:rsidRPr="00D45016">
        <w:rPr>
          <w:rFonts w:ascii="Arial" w:hAnsi="Arial" w:cs="Arial"/>
          <w:sz w:val="24"/>
        </w:rPr>
        <w:t>devaient</w:t>
      </w:r>
      <w:r w:rsidRPr="00D45016">
        <w:rPr>
          <w:rFonts w:ascii="Arial" w:hAnsi="Arial" w:cs="Arial"/>
          <w:sz w:val="24"/>
        </w:rPr>
        <w:t xml:space="preserve"> </w:t>
      </w:r>
      <w:r w:rsidR="004C1D05" w:rsidRPr="00D45016">
        <w:rPr>
          <w:rFonts w:ascii="Arial" w:hAnsi="Arial" w:cs="Arial"/>
          <w:sz w:val="24"/>
        </w:rPr>
        <w:t xml:space="preserve">respecter ce modèle. </w:t>
      </w:r>
      <w:r w:rsidR="00D65077" w:rsidRPr="00D45016">
        <w:rPr>
          <w:rFonts w:ascii="Arial" w:hAnsi="Arial" w:cs="Arial"/>
          <w:sz w:val="24"/>
        </w:rPr>
        <w:t xml:space="preserve">Pour ce faire, nous avons donc </w:t>
      </w:r>
      <w:bookmarkStart w:id="3" w:name="_GoBack"/>
      <w:bookmarkEnd w:id="3"/>
    </w:p>
    <w:p w:rsidR="0040504F" w:rsidRDefault="0040504F">
      <w:r>
        <w:br w:type="page"/>
      </w:r>
    </w:p>
    <w:p w:rsidR="000D2E6E" w:rsidRPr="00D45016" w:rsidRDefault="000D2E6E">
      <w:pPr>
        <w:rPr>
          <w:rFonts w:ascii="Arial" w:hAnsi="Arial" w:cs="Arial"/>
          <w:sz w:val="24"/>
        </w:rPr>
      </w:pPr>
      <w:r w:rsidRPr="00D45016">
        <w:rPr>
          <w:rFonts w:ascii="Arial" w:hAnsi="Arial" w:cs="Arial"/>
          <w:sz w:val="24"/>
        </w:rPr>
        <w:lastRenderedPageBreak/>
        <w:t>c)</w:t>
      </w:r>
    </w:p>
    <w:p w:rsidR="00D65077" w:rsidRPr="00D45016" w:rsidRDefault="00D65077">
      <w:pPr>
        <w:rPr>
          <w:rFonts w:ascii="Arial" w:hAnsi="Arial" w:cs="Arial"/>
          <w:sz w:val="24"/>
        </w:rPr>
      </w:pPr>
      <w:r w:rsidRPr="00D45016">
        <w:rPr>
          <w:rFonts w:ascii="Arial" w:hAnsi="Arial" w:cs="Arial"/>
          <w:sz w:val="24"/>
        </w:rPr>
        <w:t>La matrice DSM du système original :</w:t>
      </w:r>
    </w:p>
    <w:p w:rsidR="00D65077" w:rsidRPr="00D45016" w:rsidRDefault="006976FF">
      <w:pPr>
        <w:rPr>
          <w:rFonts w:ascii="Arial" w:hAnsi="Arial" w:cs="Arial"/>
          <w:sz w:val="24"/>
        </w:rPr>
      </w:pPr>
      <w:r w:rsidRPr="00D536E2">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5.15pt">
            <v:imagedata r:id="rId9" o:title="lattix-lab3-modifié"/>
          </v:shape>
        </w:pict>
      </w:r>
      <w:r w:rsidR="004F6786" w:rsidRPr="00D45016">
        <w:rPr>
          <w:rFonts w:ascii="Arial" w:hAnsi="Arial" w:cs="Arial"/>
          <w:sz w:val="24"/>
        </w:rPr>
        <w:t xml:space="preserve"> </w:t>
      </w:r>
    </w:p>
    <w:p w:rsidR="00045023" w:rsidRDefault="00D65077">
      <w:pPr>
        <w:rPr>
          <w:rFonts w:ascii="Arial" w:hAnsi="Arial" w:cs="Arial"/>
          <w:sz w:val="24"/>
        </w:rPr>
      </w:pPr>
      <w:r w:rsidRPr="00D45016">
        <w:rPr>
          <w:rFonts w:ascii="Arial" w:hAnsi="Arial" w:cs="Arial"/>
          <w:sz w:val="24"/>
        </w:rPr>
        <w:lastRenderedPageBreak/>
        <w:t>La matrice DSM du système modifié :</w:t>
      </w:r>
      <w:r w:rsidR="006976FF" w:rsidRPr="00D536E2">
        <w:rPr>
          <w:rFonts w:ascii="Arial" w:hAnsi="Arial" w:cs="Arial"/>
          <w:sz w:val="24"/>
        </w:rPr>
        <w:pict>
          <v:shape id="_x0000_i1026" type="#_x0000_t75" style="width:468pt;height:284.2pt">
            <v:imagedata r:id="rId10" o:title="lattix-lab3-originial"/>
          </v:shape>
        </w:pict>
      </w:r>
      <w:r w:rsidR="006F0401" w:rsidRPr="00D45016">
        <w:rPr>
          <w:rFonts w:ascii="Arial" w:hAnsi="Arial" w:cs="Arial"/>
          <w:sz w:val="24"/>
        </w:rPr>
        <w:t xml:space="preserve"> </w:t>
      </w:r>
    </w:p>
    <w:p w:rsidR="004F256B" w:rsidRPr="00D45016" w:rsidRDefault="004F256B" w:rsidP="004F256B">
      <w:pPr>
        <w:rPr>
          <w:rFonts w:ascii="Arial" w:hAnsi="Arial" w:cs="Arial"/>
          <w:sz w:val="24"/>
        </w:rPr>
      </w:pPr>
      <w:r>
        <w:rPr>
          <w:rFonts w:ascii="Arial" w:hAnsi="Arial" w:cs="Arial"/>
          <w:sz w:val="24"/>
        </w:rPr>
        <w:t>d</w:t>
      </w:r>
      <w:r w:rsidRPr="00D45016">
        <w:rPr>
          <w:rFonts w:ascii="Arial" w:hAnsi="Arial" w:cs="Arial"/>
          <w:sz w:val="24"/>
        </w:rPr>
        <w:t>)</w:t>
      </w:r>
    </w:p>
    <w:p w:rsidR="006B7491" w:rsidRDefault="006B7491">
      <w:pPr>
        <w:rPr>
          <w:rFonts w:ascii="Arial" w:eastAsiaTheme="majorEastAsia" w:hAnsi="Arial" w:cs="Arial"/>
          <w:b/>
          <w:bCs/>
          <w:sz w:val="28"/>
          <w:szCs w:val="28"/>
        </w:rPr>
      </w:pPr>
    </w:p>
    <w:p w:rsidR="004F256B" w:rsidRDefault="004F256B">
      <w:pPr>
        <w:rPr>
          <w:rFonts w:ascii="Arial" w:eastAsiaTheme="majorEastAsia" w:hAnsi="Arial" w:cs="Arial"/>
          <w:b/>
          <w:bCs/>
          <w:sz w:val="28"/>
          <w:szCs w:val="28"/>
        </w:rPr>
      </w:pPr>
      <w:r>
        <w:rPr>
          <w:rFonts w:ascii="Arial" w:hAnsi="Arial" w:cs="Arial"/>
        </w:rPr>
        <w:br w:type="page"/>
      </w:r>
    </w:p>
    <w:p w:rsidR="00D45016" w:rsidRPr="00A81BA4" w:rsidRDefault="00D45016" w:rsidP="00D45016">
      <w:pPr>
        <w:pStyle w:val="Heading1"/>
        <w:spacing w:before="0" w:after="240"/>
        <w:rPr>
          <w:rFonts w:ascii="Arial" w:hAnsi="Arial" w:cs="Arial"/>
          <w:color w:val="auto"/>
        </w:rPr>
      </w:pPr>
      <w:bookmarkStart w:id="4" w:name="_Toc319253213"/>
      <w:r>
        <w:rPr>
          <w:rFonts w:ascii="Arial" w:hAnsi="Arial" w:cs="Arial"/>
          <w:color w:val="auto"/>
        </w:rPr>
        <w:lastRenderedPageBreak/>
        <w:t>Discussion</w:t>
      </w:r>
      <w:bookmarkEnd w:id="4"/>
    </w:p>
    <w:p w:rsidR="006976FF" w:rsidRDefault="006976FF" w:rsidP="006976FF">
      <w:pPr>
        <w:spacing w:line="360" w:lineRule="auto"/>
        <w:ind w:firstLine="426"/>
        <w:jc w:val="both"/>
        <w:rPr>
          <w:rFonts w:ascii="Arial" w:hAnsi="Arial" w:cs="Arial"/>
          <w:sz w:val="24"/>
          <w:szCs w:val="24"/>
        </w:rPr>
      </w:pPr>
      <w:r w:rsidRPr="00F8219C">
        <w:rPr>
          <w:rFonts w:ascii="Arial" w:hAnsi="Arial" w:cs="Arial"/>
          <w:sz w:val="24"/>
          <w:szCs w:val="24"/>
        </w:rPr>
        <w:t xml:space="preserve">Ce laboratoire </w:t>
      </w:r>
      <w:r>
        <w:rPr>
          <w:rFonts w:ascii="Arial" w:hAnsi="Arial" w:cs="Arial"/>
          <w:sz w:val="24"/>
          <w:szCs w:val="24"/>
        </w:rPr>
        <w:t>avait les mêmes exigences que le précédent en termes de fonctionnalités du système du point de vue de l’utilisateur. Seul le style architectural de l’implantation était différent. Cela a permis de comparer les deux styles afin d’obtenir une appréciation des avantages et des inconvénients des deux styles. Cependant, cela a également fait en sorte de rendre plutôt facile la première partie du travail qui concernait le code.</w:t>
      </w:r>
    </w:p>
    <w:p w:rsidR="006976FF" w:rsidRDefault="006976FF" w:rsidP="006976FF">
      <w:pPr>
        <w:spacing w:line="360" w:lineRule="auto"/>
        <w:ind w:firstLine="426"/>
        <w:jc w:val="both"/>
        <w:rPr>
          <w:rFonts w:ascii="Arial" w:hAnsi="Arial" w:cs="Arial"/>
          <w:sz w:val="24"/>
          <w:szCs w:val="24"/>
        </w:rPr>
      </w:pPr>
      <w:r>
        <w:rPr>
          <w:rFonts w:ascii="Arial" w:hAnsi="Arial" w:cs="Arial"/>
          <w:sz w:val="24"/>
          <w:szCs w:val="24"/>
        </w:rPr>
        <w:t xml:space="preserve">Outre l’adaptation au nouveau style architectural, peu de changements sont survenus dans le code que nous avions fait. Notre classe </w:t>
      </w:r>
      <w:proofErr w:type="spellStart"/>
      <w:r>
        <w:rPr>
          <w:rFonts w:ascii="Arial" w:hAnsi="Arial" w:cs="Arial"/>
          <w:b/>
          <w:sz w:val="24"/>
          <w:szCs w:val="24"/>
        </w:rPr>
        <w:t>Validator</w:t>
      </w:r>
      <w:proofErr w:type="spellEnd"/>
      <w:r>
        <w:rPr>
          <w:rFonts w:ascii="Arial" w:hAnsi="Arial" w:cs="Arial"/>
          <w:sz w:val="24"/>
          <w:szCs w:val="24"/>
        </w:rPr>
        <w:t>, créée au laboratoire #2, a pu être réutilisée. L’adaptation au nouveau style s’est fait facilement. Nous n’avons pas rencontré de difficultés dans cette partie du travail. La compréhension du fonctionnement du système initial était donc la seule partie étant à la fois nouvelle et plus élevée (légèrement) en termes de niveau de difficulté. Il était néanmoins intéressant de travailler avec un style où la logique d’affaire est largement définie durant l’exécution et non statiquement définie à l’avance, avant l’exécution.</w:t>
      </w:r>
    </w:p>
    <w:p w:rsidR="004F256B" w:rsidRPr="006976FF" w:rsidRDefault="004F256B" w:rsidP="006976FF">
      <w:pPr>
        <w:spacing w:line="360" w:lineRule="auto"/>
        <w:ind w:firstLine="426"/>
        <w:jc w:val="both"/>
        <w:rPr>
          <w:rFonts w:ascii="Arial" w:hAnsi="Arial" w:cs="Arial"/>
          <w:sz w:val="24"/>
          <w:szCs w:val="24"/>
        </w:rPr>
      </w:pPr>
      <w:r>
        <w:rPr>
          <w:rFonts w:ascii="Arial" w:hAnsi="Arial" w:cs="Arial"/>
          <w:sz w:val="24"/>
          <w:szCs w:val="24"/>
        </w:rPr>
        <w:t xml:space="preserve">Ce laboratoire était sans doute le plus facile des trois. À notre avis, cela est largement dû au fait que nous avons pu réutiliser tout notre code du laboratoire précédent, étant donné qu’il s’agissait des mêmes exigences. Le laboratoire que nous jugeons le plus intéressant demeure le laboratoire #2. Nous sommes d’avis que les styles architecturaux étudiés aux laboratoires #2 et #3 sont applicables dans un plus grand nombre de situations que le style « Pipe and </w:t>
      </w:r>
      <w:proofErr w:type="spellStart"/>
      <w:r>
        <w:rPr>
          <w:rFonts w:ascii="Arial" w:hAnsi="Arial" w:cs="Arial"/>
          <w:sz w:val="24"/>
          <w:szCs w:val="24"/>
        </w:rPr>
        <w:t>filter</w:t>
      </w:r>
      <w:proofErr w:type="spellEnd"/>
      <w:r>
        <w:rPr>
          <w:rFonts w:ascii="Arial" w:hAnsi="Arial" w:cs="Arial"/>
          <w:sz w:val="24"/>
          <w:szCs w:val="24"/>
        </w:rPr>
        <w:t> » qui semble plus limité et qui nécessite d’être modifié et adapté même lorsque des concepts très communs (interactivité via une interface graphique, par exemple) sont présents.</w:t>
      </w:r>
    </w:p>
    <w:p w:rsidR="00D45016" w:rsidRDefault="00D45016">
      <w:pPr>
        <w:rPr>
          <w:rFonts w:ascii="Arial" w:eastAsiaTheme="majorEastAsia" w:hAnsi="Arial" w:cs="Arial"/>
          <w:b/>
          <w:bCs/>
          <w:sz w:val="28"/>
          <w:szCs w:val="28"/>
        </w:rPr>
      </w:pPr>
      <w:r>
        <w:rPr>
          <w:rFonts w:ascii="Arial" w:hAnsi="Arial" w:cs="Arial"/>
        </w:rPr>
        <w:br w:type="page"/>
      </w:r>
    </w:p>
    <w:p w:rsidR="00D45016" w:rsidRPr="00A81BA4" w:rsidRDefault="00D45016" w:rsidP="00D45016">
      <w:pPr>
        <w:pStyle w:val="Heading1"/>
        <w:spacing w:before="0" w:after="240"/>
        <w:rPr>
          <w:rFonts w:ascii="Arial" w:hAnsi="Arial" w:cs="Arial"/>
          <w:color w:val="auto"/>
        </w:rPr>
      </w:pPr>
      <w:bookmarkStart w:id="5" w:name="_Toc319253214"/>
      <w:r>
        <w:rPr>
          <w:rFonts w:ascii="Arial" w:hAnsi="Arial" w:cs="Arial"/>
          <w:color w:val="auto"/>
        </w:rPr>
        <w:lastRenderedPageBreak/>
        <w:t>Conclusion</w:t>
      </w:r>
      <w:bookmarkEnd w:id="5"/>
    </w:p>
    <w:p w:rsidR="00920427" w:rsidRDefault="00D45016" w:rsidP="00D45016">
      <w:pPr>
        <w:spacing w:line="360" w:lineRule="auto"/>
        <w:ind w:firstLine="426"/>
        <w:jc w:val="both"/>
        <w:rPr>
          <w:rFonts w:ascii="Arial" w:hAnsi="Arial" w:cs="Arial"/>
          <w:sz w:val="24"/>
          <w:szCs w:val="24"/>
        </w:rPr>
      </w:pPr>
      <w:r w:rsidRPr="00F8219C">
        <w:rPr>
          <w:rFonts w:ascii="Arial" w:hAnsi="Arial" w:cs="Arial"/>
          <w:sz w:val="24"/>
          <w:szCs w:val="24"/>
        </w:rPr>
        <w:t xml:space="preserve">Ce laboratoire </w:t>
      </w:r>
      <w:r w:rsidR="00920427">
        <w:rPr>
          <w:rFonts w:ascii="Arial" w:hAnsi="Arial" w:cs="Arial"/>
          <w:sz w:val="24"/>
          <w:szCs w:val="24"/>
        </w:rPr>
        <w:t xml:space="preserve">avait pour objectif de nous aider à nous familiariser avec le style architectural « Invocation implicite » et de comprendre les différences fondamentales entre ce style et les autres que nous avons vu au cours des précédents laboratoires. Cet objectif a été atteint. </w:t>
      </w:r>
    </w:p>
    <w:p w:rsidR="00D45016" w:rsidRPr="00920427" w:rsidRDefault="00920427" w:rsidP="00D45016">
      <w:pPr>
        <w:spacing w:line="360" w:lineRule="auto"/>
        <w:ind w:firstLine="426"/>
        <w:jc w:val="both"/>
        <w:rPr>
          <w:rFonts w:ascii="Arial" w:hAnsi="Arial" w:cs="Arial"/>
          <w:sz w:val="24"/>
          <w:szCs w:val="24"/>
        </w:rPr>
      </w:pPr>
      <w:r>
        <w:rPr>
          <w:rFonts w:ascii="Arial" w:hAnsi="Arial" w:cs="Arial"/>
          <w:sz w:val="24"/>
          <w:szCs w:val="24"/>
        </w:rPr>
        <w:t>Nous nous questionnons toutefois sur une tâche qui a officieusement été identifiée comme obligatoire par le chargé de laboratoire : afficher les noms des cours lorsque l’on affiche les sigles pour les cours donnés dans des sessions antérieures de cette année. Il s’agit des listes de cours incluses dans le fichier de données des enseignants (</w:t>
      </w:r>
      <w:r>
        <w:rPr>
          <w:rFonts w:ascii="Arial" w:hAnsi="Arial" w:cs="Arial"/>
          <w:b/>
          <w:sz w:val="24"/>
          <w:szCs w:val="24"/>
        </w:rPr>
        <w:t>enseignantsLOG.txt</w:t>
      </w:r>
      <w:r>
        <w:rPr>
          <w:rFonts w:ascii="Arial" w:hAnsi="Arial" w:cs="Arial"/>
          <w:sz w:val="24"/>
          <w:szCs w:val="24"/>
        </w:rPr>
        <w:t>). L’application initiale ne faisait pas le lien entre ces sigles de cours et les titres des cours qui, eux, sont présents dans un autre fichier et un différent contexte d’utilisation. Les énoncés de laboratoire #2 et #3 ne mentionnent pas cette exigence et nous considérons qu’une telle modification n’est pas suffisamment triviale pour ne pas être officiellement incluse dans les énoncés.</w:t>
      </w:r>
    </w:p>
    <w:p w:rsidR="00D45016" w:rsidRPr="00D45016" w:rsidRDefault="00D45016">
      <w:pPr>
        <w:rPr>
          <w:rFonts w:ascii="Arial" w:hAnsi="Arial" w:cs="Arial"/>
          <w:sz w:val="24"/>
        </w:rPr>
      </w:pPr>
    </w:p>
    <w:sectPr w:rsidR="00D45016" w:rsidRPr="00D45016" w:rsidSect="00712AB9">
      <w:footerReference w:type="default" r:id="rId11"/>
      <w:pgSz w:w="12240" w:h="15840"/>
      <w:pgMar w:top="1276"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23D" w:rsidRDefault="0052223D" w:rsidP="00712AB9">
      <w:pPr>
        <w:spacing w:after="0" w:line="240" w:lineRule="auto"/>
      </w:pPr>
      <w:r>
        <w:separator/>
      </w:r>
    </w:p>
  </w:endnote>
  <w:endnote w:type="continuationSeparator" w:id="0">
    <w:p w:rsidR="0052223D" w:rsidRDefault="0052223D" w:rsidP="00712A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979599"/>
      <w:docPartObj>
        <w:docPartGallery w:val="Page Numbers (Bottom of Page)"/>
        <w:docPartUnique/>
      </w:docPartObj>
    </w:sdtPr>
    <w:sdtContent>
      <w:p w:rsidR="006976FF" w:rsidRDefault="006976FF">
        <w:pPr>
          <w:pStyle w:val="Footer"/>
          <w:jc w:val="right"/>
        </w:pPr>
        <w:fldSimple w:instr=" PAGE   \* MERGEFORMAT ">
          <w:r w:rsidR="000F7104">
            <w:rPr>
              <w:noProof/>
            </w:rPr>
            <w:t>2</w:t>
          </w:r>
        </w:fldSimple>
      </w:p>
    </w:sdtContent>
  </w:sdt>
  <w:p w:rsidR="006976FF" w:rsidRDefault="006976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23D" w:rsidRDefault="0052223D" w:rsidP="00712AB9">
      <w:pPr>
        <w:spacing w:after="0" w:line="240" w:lineRule="auto"/>
      </w:pPr>
      <w:r>
        <w:separator/>
      </w:r>
    </w:p>
  </w:footnote>
  <w:footnote w:type="continuationSeparator" w:id="0">
    <w:p w:rsidR="0052223D" w:rsidRDefault="0052223D" w:rsidP="00712A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92190"/>
    <w:rsid w:val="00045023"/>
    <w:rsid w:val="00091B70"/>
    <w:rsid w:val="000D2E6E"/>
    <w:rsid w:val="000F7104"/>
    <w:rsid w:val="00166FB7"/>
    <w:rsid w:val="00222EE0"/>
    <w:rsid w:val="00292190"/>
    <w:rsid w:val="0040504F"/>
    <w:rsid w:val="004C1D05"/>
    <w:rsid w:val="004C520E"/>
    <w:rsid w:val="004F256B"/>
    <w:rsid w:val="004F6786"/>
    <w:rsid w:val="00514FDF"/>
    <w:rsid w:val="0052223D"/>
    <w:rsid w:val="00640442"/>
    <w:rsid w:val="006976FF"/>
    <w:rsid w:val="006A5FA2"/>
    <w:rsid w:val="006B7491"/>
    <w:rsid w:val="006F0401"/>
    <w:rsid w:val="006F0DE9"/>
    <w:rsid w:val="00712AB9"/>
    <w:rsid w:val="008C4861"/>
    <w:rsid w:val="008D1B33"/>
    <w:rsid w:val="00920427"/>
    <w:rsid w:val="009D4AE9"/>
    <w:rsid w:val="00A81BA4"/>
    <w:rsid w:val="00A92E41"/>
    <w:rsid w:val="00C55F39"/>
    <w:rsid w:val="00C60154"/>
    <w:rsid w:val="00CB1D21"/>
    <w:rsid w:val="00CC74D7"/>
    <w:rsid w:val="00D45016"/>
    <w:rsid w:val="00D536E2"/>
    <w:rsid w:val="00D65077"/>
    <w:rsid w:val="00DB062F"/>
    <w:rsid w:val="00F25DA9"/>
    <w:rsid w:val="00F46D9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tsmtl.ca/log4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A38189-CDCC-4FD1-BAD6-44CD07D28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9</Pages>
  <Words>944</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Smartin</cp:lastModifiedBy>
  <cp:revision>21</cp:revision>
  <dcterms:created xsi:type="dcterms:W3CDTF">2012-03-11T18:16:00Z</dcterms:created>
  <dcterms:modified xsi:type="dcterms:W3CDTF">2012-03-11T22:18:00Z</dcterms:modified>
</cp:coreProperties>
</file>