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4D52DA"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CA4960" w:rsidRPr="008433C7" w:rsidRDefault="00CA4960"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val="en-CA" w:eastAsia="en-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Djeffal</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CE77B0" w:rsidRDefault="00A3310C">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222879" w:history="1">
        <w:r w:rsidR="00CE77B0" w:rsidRPr="00763A99">
          <w:rPr>
            <w:rStyle w:val="Hyperlink"/>
            <w:rFonts w:ascii="Times New Roman" w:hAnsi="Times New Roman"/>
            <w:noProof/>
          </w:rPr>
          <w:t>Introduction</w:t>
        </w:r>
        <w:r w:rsidR="00CE77B0">
          <w:rPr>
            <w:noProof/>
            <w:webHidden/>
          </w:rPr>
          <w:tab/>
        </w:r>
        <w:r w:rsidR="00CE77B0">
          <w:rPr>
            <w:noProof/>
            <w:webHidden/>
          </w:rPr>
          <w:fldChar w:fldCharType="begin"/>
        </w:r>
        <w:r w:rsidR="00CE77B0">
          <w:rPr>
            <w:noProof/>
            <w:webHidden/>
          </w:rPr>
          <w:instrText xml:space="preserve"> PAGEREF _Toc322222879 \h </w:instrText>
        </w:r>
        <w:r w:rsidR="00CE77B0">
          <w:rPr>
            <w:noProof/>
            <w:webHidden/>
          </w:rPr>
        </w:r>
        <w:r w:rsidR="00CE77B0">
          <w:rPr>
            <w:noProof/>
            <w:webHidden/>
          </w:rPr>
          <w:fldChar w:fldCharType="separate"/>
        </w:r>
        <w:r w:rsidR="00CE77B0">
          <w:rPr>
            <w:noProof/>
            <w:webHidden/>
          </w:rPr>
          <w:t>5</w:t>
        </w:r>
        <w:r w:rsidR="00CE77B0">
          <w:rPr>
            <w:noProof/>
            <w:webHidden/>
          </w:rPr>
          <w:fldChar w:fldCharType="end"/>
        </w:r>
      </w:hyperlink>
    </w:p>
    <w:p w:rsidR="00CE77B0" w:rsidRDefault="004D52DA">
      <w:pPr>
        <w:pStyle w:val="TOC1"/>
        <w:rPr>
          <w:rFonts w:asciiTheme="minorHAnsi" w:eastAsiaTheme="minorEastAsia" w:hAnsiTheme="minorHAnsi" w:cstheme="minorBidi"/>
          <w:b w:val="0"/>
          <w:noProof/>
          <w:spacing w:val="0"/>
          <w:sz w:val="22"/>
          <w:szCs w:val="22"/>
          <w:lang w:val="fr-CA" w:eastAsia="fr-CA"/>
        </w:rPr>
      </w:pPr>
      <w:hyperlink w:anchor="_Toc322222880" w:history="1">
        <w:r w:rsidR="00CE77B0" w:rsidRPr="00763A99">
          <w:rPr>
            <w:rStyle w:val="Hyperlink"/>
            <w:rFonts w:ascii="Times New Roman" w:hAnsi="Times New Roman"/>
            <w:noProof/>
          </w:rPr>
          <w:t>Développement</w:t>
        </w:r>
        <w:r w:rsidR="00CE77B0">
          <w:rPr>
            <w:noProof/>
            <w:webHidden/>
          </w:rPr>
          <w:tab/>
        </w:r>
        <w:r w:rsidR="00CE77B0">
          <w:rPr>
            <w:noProof/>
            <w:webHidden/>
          </w:rPr>
          <w:fldChar w:fldCharType="begin"/>
        </w:r>
        <w:r w:rsidR="00CE77B0">
          <w:rPr>
            <w:noProof/>
            <w:webHidden/>
          </w:rPr>
          <w:instrText xml:space="preserve"> PAGEREF _Toc322222880 \h </w:instrText>
        </w:r>
        <w:r w:rsidR="00CE77B0">
          <w:rPr>
            <w:noProof/>
            <w:webHidden/>
          </w:rPr>
        </w:r>
        <w:r w:rsidR="00CE77B0">
          <w:rPr>
            <w:noProof/>
            <w:webHidden/>
          </w:rPr>
          <w:fldChar w:fldCharType="separate"/>
        </w:r>
        <w:r w:rsidR="00CE77B0">
          <w:rPr>
            <w:noProof/>
            <w:webHidden/>
          </w:rPr>
          <w:t>6</w:t>
        </w:r>
        <w:r w:rsidR="00CE77B0">
          <w:rPr>
            <w:noProof/>
            <w:webHidden/>
          </w:rPr>
          <w:fldChar w:fldCharType="end"/>
        </w:r>
      </w:hyperlink>
    </w:p>
    <w:p w:rsidR="00CE77B0" w:rsidRDefault="004D52DA">
      <w:pPr>
        <w:pStyle w:val="TOC1"/>
        <w:rPr>
          <w:rFonts w:asciiTheme="minorHAnsi" w:eastAsiaTheme="minorEastAsia" w:hAnsiTheme="minorHAnsi" w:cstheme="minorBidi"/>
          <w:b w:val="0"/>
          <w:noProof/>
          <w:spacing w:val="0"/>
          <w:sz w:val="22"/>
          <w:szCs w:val="22"/>
          <w:lang w:val="fr-CA" w:eastAsia="fr-CA"/>
        </w:rPr>
      </w:pPr>
      <w:hyperlink w:anchor="_Toc322222881" w:history="1">
        <w:r w:rsidR="00CE77B0" w:rsidRPr="00763A99">
          <w:rPr>
            <w:rStyle w:val="Hyperlink"/>
            <w:rFonts w:ascii="Times New Roman" w:hAnsi="Times New Roman"/>
            <w:noProof/>
          </w:rPr>
          <w:t>Discussion</w:t>
        </w:r>
        <w:r w:rsidR="00CE77B0">
          <w:rPr>
            <w:noProof/>
            <w:webHidden/>
          </w:rPr>
          <w:tab/>
        </w:r>
        <w:r w:rsidR="00CE77B0">
          <w:rPr>
            <w:noProof/>
            <w:webHidden/>
          </w:rPr>
          <w:fldChar w:fldCharType="begin"/>
        </w:r>
        <w:r w:rsidR="00CE77B0">
          <w:rPr>
            <w:noProof/>
            <w:webHidden/>
          </w:rPr>
          <w:instrText xml:space="preserve"> PAGEREF _Toc322222881 \h </w:instrText>
        </w:r>
        <w:r w:rsidR="00CE77B0">
          <w:rPr>
            <w:noProof/>
            <w:webHidden/>
          </w:rPr>
        </w:r>
        <w:r w:rsidR="00CE77B0">
          <w:rPr>
            <w:noProof/>
            <w:webHidden/>
          </w:rPr>
          <w:fldChar w:fldCharType="separate"/>
        </w:r>
        <w:r w:rsidR="00CE77B0">
          <w:rPr>
            <w:noProof/>
            <w:webHidden/>
          </w:rPr>
          <w:t>14</w:t>
        </w:r>
        <w:r w:rsidR="00CE77B0">
          <w:rPr>
            <w:noProof/>
            <w:webHidden/>
          </w:rPr>
          <w:fldChar w:fldCharType="end"/>
        </w:r>
      </w:hyperlink>
    </w:p>
    <w:p w:rsidR="00CE77B0" w:rsidRDefault="004D52DA">
      <w:pPr>
        <w:pStyle w:val="TOC1"/>
        <w:rPr>
          <w:rFonts w:asciiTheme="minorHAnsi" w:eastAsiaTheme="minorEastAsia" w:hAnsiTheme="minorHAnsi" w:cstheme="minorBidi"/>
          <w:b w:val="0"/>
          <w:noProof/>
          <w:spacing w:val="0"/>
          <w:sz w:val="22"/>
          <w:szCs w:val="22"/>
          <w:lang w:val="fr-CA" w:eastAsia="fr-CA"/>
        </w:rPr>
      </w:pPr>
      <w:hyperlink w:anchor="_Toc322222882" w:history="1">
        <w:r w:rsidR="00CE77B0" w:rsidRPr="00763A99">
          <w:rPr>
            <w:rStyle w:val="Hyperlink"/>
            <w:rFonts w:ascii="Times New Roman" w:hAnsi="Times New Roman"/>
            <w:noProof/>
          </w:rPr>
          <w:t>Conclusion</w:t>
        </w:r>
        <w:r w:rsidR="00CE77B0">
          <w:rPr>
            <w:noProof/>
            <w:webHidden/>
          </w:rPr>
          <w:tab/>
        </w:r>
        <w:r w:rsidR="00CE77B0">
          <w:rPr>
            <w:noProof/>
            <w:webHidden/>
          </w:rPr>
          <w:fldChar w:fldCharType="begin"/>
        </w:r>
        <w:r w:rsidR="00CE77B0">
          <w:rPr>
            <w:noProof/>
            <w:webHidden/>
          </w:rPr>
          <w:instrText xml:space="preserve"> PAGEREF _Toc322222882 \h </w:instrText>
        </w:r>
        <w:r w:rsidR="00CE77B0">
          <w:rPr>
            <w:noProof/>
            <w:webHidden/>
          </w:rPr>
        </w:r>
        <w:r w:rsidR="00CE77B0">
          <w:rPr>
            <w:noProof/>
            <w:webHidden/>
          </w:rPr>
          <w:fldChar w:fldCharType="separate"/>
        </w:r>
        <w:r w:rsidR="00CE77B0">
          <w:rPr>
            <w:noProof/>
            <w:webHidden/>
          </w:rPr>
          <w:t>15</w:t>
        </w:r>
        <w:r w:rsidR="00CE77B0">
          <w:rPr>
            <w:noProof/>
            <w:webHidden/>
          </w:rPr>
          <w:fldChar w:fldCharType="end"/>
        </w:r>
      </w:hyperlink>
    </w:p>
    <w:p w:rsidR="008C4861" w:rsidRPr="00B65204" w:rsidRDefault="00A3310C"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A3310C" w:rsidP="00743B95">
      <w:r w:rsidRPr="00AC7E80">
        <w:fldChar w:fldCharType="begin"/>
      </w:r>
      <w:r w:rsidR="00743B95" w:rsidRPr="00A61740">
        <w:instrText xml:space="preserve"> TOC \h \z \c "Table" </w:instrText>
      </w:r>
      <w:r w:rsidRPr="00AC7E80">
        <w:fldChar w:fldCharType="separate"/>
      </w:r>
      <w:r w:rsidR="00743B95"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A3310C"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00743B95" w:rsidRPr="00A61740">
        <w:instrText xml:space="preserve"> TOC \h \z \c "Figure" </w:instrText>
      </w:r>
      <w:r w:rsidRPr="00AC7E80">
        <w:fldChar w:fldCharType="separate"/>
      </w:r>
      <w:r w:rsidR="00743B95"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222879"/>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222880"/>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widgets, perspectives et alertes.</w:t>
      </w:r>
      <w:r w:rsidR="009E217C">
        <w:rPr>
          <w:rFonts w:ascii="TimesNewRomanPSMT" w:hAnsi="TimesNewRomanPSMT" w:cs="TimesNewRomanPSMT"/>
          <w:sz w:val="24"/>
          <w:szCs w:val="24"/>
        </w:rPr>
        <w:t xml:space="preserve"> Le système permet de créer des widgets qui présenteront les données acquis par les différents senseurs externes au client qui seront interrogés à l’aide de la librairie libJAUS. De plus, un ensemble de widgets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persistence »  soit dans la classe « SensorsData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val="en-CA" w:eastAsia="en-CA"/>
        </w:rPr>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r>
              <w:rPr>
                <w:rFonts w:ascii="Times New Roman" w:hAnsi="Times New Roman" w:cs="Times New Roman"/>
                <w:sz w:val="24"/>
                <w:szCs w:val="24"/>
              </w:rPr>
              <w:t>LibJAUS</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LiveUV.</w:t>
            </w:r>
            <w:r w:rsidR="005D4A3D">
              <w:rPr>
                <w:rFonts w:ascii="Times New Roman" w:hAnsi="Times New Roman" w:cs="Times New Roman"/>
                <w:sz w:val="24"/>
                <w:szCs w:val="24"/>
              </w:rPr>
              <w:t>Persistence</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CA4960">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CA4960">
            <w:pPr>
              <w:rPr>
                <w:rFonts w:ascii="Times New Roman" w:hAnsi="Times New Roman" w:cs="Times New Roman"/>
                <w:sz w:val="24"/>
                <w:szCs w:val="24"/>
              </w:rPr>
            </w:pPr>
            <w:r>
              <w:rPr>
                <w:rFonts w:ascii="Times New Roman" w:hAnsi="Times New Roman" w:cs="Times New Roman"/>
                <w:sz w:val="24"/>
                <w:szCs w:val="24"/>
              </w:rPr>
              <w:t>Utilisation des librairies de communication JAUS (module libJAUS)</w:t>
            </w:r>
            <w:r w:rsidR="009D50E1">
              <w:rPr>
                <w:rFonts w:ascii="Times New Roman" w:hAnsi="Times New Roman" w:cs="Times New Roman"/>
                <w:sz w:val="24"/>
                <w:szCs w:val="24"/>
              </w:rPr>
              <w:t>, Langage de programmation JAVA.</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CA4960">
            <w:pPr>
              <w:rPr>
                <w:rFonts w:ascii="Times New Roman" w:hAnsi="Times New Roman" w:cs="Times New Roman"/>
                <w:sz w:val="24"/>
                <w:szCs w:val="24"/>
              </w:rPr>
            </w:pPr>
            <w:r>
              <w:rPr>
                <w:rFonts w:ascii="Times New Roman" w:hAnsi="Times New Roman" w:cs="Times New Roman"/>
                <w:sz w:val="24"/>
                <w:szCs w:val="24"/>
              </w:rPr>
              <w:t>Ce module produit les données pour le module LiveUV.Controller</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CA4960">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CA4960">
            <w:pPr>
              <w:rPr>
                <w:rFonts w:ascii="Times New Roman" w:hAnsi="Times New Roman" w:cs="Times New Roman"/>
                <w:sz w:val="24"/>
                <w:szCs w:val="24"/>
              </w:rPr>
            </w:pPr>
            <w:r>
              <w:rPr>
                <w:rFonts w:ascii="Times New Roman" w:hAnsi="Times New Roman" w:cs="Times New Roman"/>
                <w:sz w:val="24"/>
                <w:szCs w:val="24"/>
              </w:rPr>
              <w:t>LiveUV.Controller.WidgetManager</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CA4960">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widget du client de télémétrie.</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CA4960">
            <w:pPr>
              <w:rPr>
                <w:rFonts w:ascii="Times New Roman" w:hAnsi="Times New Roman" w:cs="Times New Roman"/>
                <w:sz w:val="24"/>
                <w:szCs w:val="24"/>
              </w:rPr>
            </w:pPr>
            <w:r>
              <w:rPr>
                <w:rFonts w:ascii="Times New Roman" w:hAnsi="Times New Roman" w:cs="Times New Roman"/>
                <w:sz w:val="24"/>
                <w:szCs w:val="24"/>
              </w:rPr>
              <w:t>Fournit les services pour gérer les widgets.</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CA4960">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CA4960">
            <w:pPr>
              <w:rPr>
                <w:rFonts w:ascii="Times New Roman" w:hAnsi="Times New Roman" w:cs="Times New Roman"/>
                <w:sz w:val="24"/>
                <w:szCs w:val="24"/>
              </w:rPr>
            </w:pPr>
            <w:r>
              <w:rPr>
                <w:rFonts w:ascii="Times New Roman" w:hAnsi="Times New Roman" w:cs="Times New Roman"/>
                <w:sz w:val="24"/>
                <w:szCs w:val="24"/>
              </w:rPr>
              <w:t>Ce module produit les widgets à présenter dans le module LiveUV.View</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r w:rsidR="001F6130">
              <w:rPr>
                <w:rFonts w:ascii="Times New Roman" w:hAnsi="Times New Roman" w:cs="Times New Roman"/>
                <w:sz w:val="24"/>
                <w:szCs w:val="24"/>
              </w:rPr>
              <w:t>à</w:t>
            </w:r>
            <w:r>
              <w:rPr>
                <w:rFonts w:ascii="Times New Roman" w:hAnsi="Times New Roman" w:cs="Times New Roman"/>
                <w:sz w:val="24"/>
                <w:szCs w:val="24"/>
              </w:rPr>
              <w:t xml:space="preserve"> besoin des données du module LiveUV.Persistence.</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LiveUV.Controller.PerspectiveManager</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Ce module est responsable de gérer les perspectives, soit l’ensemble des widgets et leur positionnement dans l’application.</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Ce module produit les perspectives à présenter dans le module LiveUV.View</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Ce module a besoin des données du module LiveUV.Persistence.</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lastRenderedPageBreak/>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Ce module produit les alertes à présenter dans le module LiveUV.View au moment de leur déclenchement.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Ce module a besoin des données du module LiveUV.Persistence.</w:t>
            </w:r>
          </w:p>
        </w:tc>
      </w:tr>
    </w:tbl>
    <w:p w:rsidR="005D0112" w:rsidRDefault="005D0112" w:rsidP="00312437">
      <w:pPr>
        <w:rPr>
          <w:rFonts w:ascii="Times New Roman" w:hAnsi="Times New Roman" w:cs="Times New Roman"/>
          <w:b/>
          <w:sz w:val="24"/>
          <w:szCs w:val="24"/>
        </w:rPr>
      </w:pPr>
    </w:p>
    <w:p w:rsidR="005D0112" w:rsidRDefault="00102273" w:rsidP="00312437">
      <w:pPr>
        <w:rPr>
          <w:rFonts w:ascii="Times New Roman" w:hAnsi="Times New Roman" w:cs="Times New Roman"/>
          <w:sz w:val="24"/>
          <w:szCs w:val="24"/>
        </w:rPr>
      </w:pPr>
      <w:r>
        <w:rPr>
          <w:rFonts w:ascii="Times New Roman" w:hAnsi="Times New Roman" w:cs="Times New Roman"/>
          <w:sz w:val="24"/>
          <w:szCs w:val="24"/>
        </w:rPr>
        <w:t>Vue de type component &amp; connector</w:t>
      </w:r>
    </w:p>
    <w:p w:rsidR="00102273" w:rsidRDefault="00102273" w:rsidP="00312437">
      <w:pPr>
        <w:rPr>
          <w:rFonts w:ascii="Times New Roman" w:hAnsi="Times New Roman" w:cs="Times New Roman"/>
          <w:sz w:val="24"/>
          <w:szCs w:val="24"/>
        </w:rPr>
      </w:pPr>
    </w:p>
    <w:p w:rsidR="00102273" w:rsidRPr="00287D05" w:rsidRDefault="00102273" w:rsidP="00312437">
      <w:pPr>
        <w:rPr>
          <w:rFonts w:ascii="Times New Roman" w:hAnsi="Times New Roman" w:cs="Times New Roman"/>
          <w:sz w:val="24"/>
          <w:szCs w:val="24"/>
        </w:rPr>
      </w:pPr>
      <w:r>
        <w:rPr>
          <w:noProof/>
          <w:lang w:val="en-CA" w:eastAsia="en-CA"/>
        </w:rPr>
        <w:drawing>
          <wp:inline distT="0" distB="0" distL="0" distR="0" wp14:anchorId="5135F6D9" wp14:editId="5D522478">
            <wp:extent cx="5943600" cy="3982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82085"/>
                    </a:xfrm>
                    <a:prstGeom prst="rect">
                      <a:avLst/>
                    </a:prstGeom>
                  </pic:spPr>
                </pic:pic>
              </a:graphicData>
            </a:graphic>
          </wp:inline>
        </w:drawing>
      </w:r>
    </w:p>
    <w:p w:rsidR="00102273" w:rsidRDefault="00102273" w:rsidP="00312437">
      <w:pPr>
        <w:rPr>
          <w:rFonts w:ascii="Times New Roman" w:hAnsi="Times New Roman" w:cs="Times New Roman"/>
          <w:b/>
          <w:sz w:val="24"/>
          <w:szCs w:val="24"/>
        </w:rPr>
      </w:pPr>
    </w:p>
    <w:p w:rsidR="006579EB" w:rsidRPr="006579EB" w:rsidRDefault="006579EB" w:rsidP="00312437">
      <w:pPr>
        <w:rPr>
          <w:rFonts w:ascii="Times New Roman" w:hAnsi="Times New Roman" w:cs="Times New Roman"/>
          <w:b/>
          <w:sz w:val="24"/>
          <w:szCs w:val="24"/>
        </w:rPr>
      </w:pPr>
      <w:bookmarkStart w:id="2" w:name="_GoBack"/>
      <w:bookmarkEnd w:id="2"/>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val="en-CA" w:eastAsia="en-CA"/>
        </w:rPr>
        <w:lastRenderedPageBreak/>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r w:rsidRPr="00865DB9">
              <w:rPr>
                <w:rFonts w:ascii="Times New Roman" w:hAnsi="Times New Roman" w:cs="Times New Roman"/>
                <w:sz w:val="24"/>
                <w:szCs w:val="24"/>
              </w:rPr>
              <w:t>Run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widgets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 xml:space="preserve">Séparation des éléments de </w:t>
            </w:r>
            <w:r w:rsidRPr="00D220FA">
              <w:rPr>
                <w:rFonts w:ascii="Times New Roman" w:hAnsi="Times New Roman" w:cs="Times New Roman"/>
                <w:sz w:val="24"/>
                <w:szCs w:val="24"/>
              </w:rPr>
              <w:lastRenderedPageBreak/>
              <w:t>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lastRenderedPageBreak/>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lastRenderedPageBreak/>
              <w:t>Raisonnement</w:t>
            </w:r>
          </w:p>
        </w:tc>
        <w:tc>
          <w:tcPr>
            <w:tcW w:w="6535" w:type="dxa"/>
            <w:gridSpan w:val="3"/>
          </w:tcPr>
          <w:p w:rsidR="00535CB1" w:rsidRPr="0046651C" w:rsidRDefault="00535CB1" w:rsidP="00CA4960">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La mise à jour de l’interface libJAUS nécessite moins que 1 mois par 1 personne</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CA4960">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CA4960">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CA4960">
        <w:tc>
          <w:tcPr>
            <w:tcW w:w="3085" w:type="dxa"/>
            <w:gridSpan w:val="2"/>
          </w:tcPr>
          <w:p w:rsidR="00A72B8E" w:rsidRPr="00E927AB" w:rsidRDefault="00535CB1" w:rsidP="00CA4960">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A72B8E" w:rsidP="00CA4960">
            <w:pPr>
              <w:rPr>
                <w:rFonts w:ascii="Times New Roman" w:hAnsi="Times New Roman" w:cs="Times New Roman"/>
                <w:sz w:val="24"/>
                <w:szCs w:val="24"/>
              </w:rPr>
            </w:pP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CA675F" w:rsidP="00CA4960">
            <w:pPr>
              <w:rPr>
                <w:rFonts w:ascii="Times New Roman" w:hAnsi="Times New Roman" w:cs="Times New Roman"/>
                <w:sz w:val="24"/>
                <w:szCs w:val="24"/>
              </w:rPr>
            </w:pPr>
            <w:r>
              <w:rPr>
                <w:rFonts w:ascii="Times New Roman" w:hAnsi="Times New Roman" w:cs="Times New Roman"/>
                <w:sz w:val="24"/>
                <w:szCs w:val="24"/>
              </w:rPr>
              <w:t>C1</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L’architecture modulaire du système et l’interface unique qui utilise la librairie permet de faciliter la maintenabilité de ce module puisque sa modification n’affecte qu’un seul endroit dans le système.</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CA4960">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E81312" w:rsidRDefault="00E9320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CA4960">
            <w:pPr>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L’ajout d’un wi</w:t>
            </w:r>
            <w:r w:rsidR="00763F2F">
              <w:rPr>
                <w:rFonts w:ascii="Times New Roman" w:hAnsi="Times New Roman" w:cs="Times New Roman"/>
                <w:sz w:val="24"/>
                <w:szCs w:val="24"/>
              </w:rPr>
              <w:t>dget se fait en moins de 6 clic</w:t>
            </w:r>
            <w:r w:rsidRPr="00991EFC">
              <w:rPr>
                <w:rFonts w:ascii="Times New Roman" w:hAnsi="Times New Roman" w:cs="Times New Roman"/>
                <w:sz w:val="24"/>
                <w:szCs w:val="24"/>
              </w:rPr>
              <w:t>s de souris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widget</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widget est ajouté sans problème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Module de gestion des widgets.</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p>
        </w:tc>
        <w:tc>
          <w:tcPr>
            <w:tcW w:w="2126" w:type="dxa"/>
          </w:tcPr>
          <w:p w:rsidR="00E9320E" w:rsidRPr="00D81E5D" w:rsidRDefault="00E9320E" w:rsidP="00CA4960">
            <w:pPr>
              <w:rPr>
                <w:rFonts w:ascii="Times New Roman" w:hAnsi="Times New Roman" w:cs="Times New Roman"/>
                <w:sz w:val="24"/>
                <w:szCs w:val="24"/>
              </w:rPr>
            </w:pP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Pour que l’ajout d’un widget soit le plus simple et efficace possible, il faut que l’interface soit simple et que la gestion widgets dans le code soit bien implémentée.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M</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La modification d’une propriété d’un widget doit être codée en moins de 1 heure</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modifier une propriété d’un widget</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La propriété du widget </w:t>
            </w:r>
            <w:r w:rsidR="00FD09E6">
              <w:rPr>
                <w:rFonts w:ascii="Times New Roman" w:hAnsi="Times New Roman" w:cs="Times New Roman"/>
                <w:sz w:val="24"/>
                <w:szCs w:val="24"/>
              </w:rPr>
              <w:t xml:space="preserve">est </w:t>
            </w:r>
            <w:r>
              <w:rPr>
                <w:rFonts w:ascii="Times New Roman" w:hAnsi="Times New Roman" w:cs="Times New Roman"/>
                <w:sz w:val="24"/>
                <w:szCs w:val="24"/>
              </w:rPr>
              <w:t>modifiée</w:t>
            </w:r>
            <w:r w:rsidR="00FD09E6">
              <w:rPr>
                <w:rFonts w:ascii="Times New Roman" w:hAnsi="Times New Roman" w:cs="Times New Roman"/>
                <w:sz w:val="24"/>
                <w:szCs w:val="24"/>
              </w:rPr>
              <w:t xml:space="preserve"> sans problème</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9F16DD" w:rsidP="009F16DD">
            <w:pPr>
              <w:rPr>
                <w:rFonts w:ascii="Times New Roman" w:hAnsi="Times New Roman" w:cs="Times New Roman"/>
                <w:sz w:val="24"/>
                <w:szCs w:val="24"/>
              </w:rPr>
            </w:pPr>
            <w:r>
              <w:rPr>
                <w:rFonts w:ascii="Times New Roman" w:hAnsi="Times New Roman" w:cs="Times New Roman"/>
                <w:sz w:val="24"/>
                <w:szCs w:val="24"/>
              </w:rPr>
              <w:t>Pour faciliter la modification des propriétés des widgets et des éléments de code en général, le système doit être le plus possible extensible et modulaire. Dans l’architecture du système, la séparation des éléments logique de code est un moyen indispensable à la maintenabilité.</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I</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Le système doit supporter Mac OS X, Linux et Windows</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Interopérabilité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utiliser l’application sur le système d’exploitation de son choix.</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CA4960">
            <w:pPr>
              <w:rPr>
                <w:rFonts w:ascii="Times New Roman" w:hAnsi="Times New Roman" w:cs="Times New Roman"/>
                <w:sz w:val="24"/>
                <w:szCs w:val="24"/>
              </w:rPr>
            </w:pPr>
            <w:r>
              <w:rPr>
                <w:rFonts w:ascii="Times New Roman" w:hAnsi="Times New Roman" w:cs="Times New Roman"/>
                <w:sz w:val="24"/>
                <w:szCs w:val="24"/>
              </w:rPr>
              <w:t>L’ensemble des fonctionnalités de l’application fonctionne normalement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CA4960"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S</w:t>
            </w:r>
            <w:r w:rsidR="003A59ED">
              <w:rPr>
                <w:rFonts w:ascii="Times New Roman" w:hAnsi="Times New Roman" w:cs="Times New Roman"/>
                <w:sz w:val="24"/>
                <w:szCs w:val="24"/>
              </w:rPr>
              <w:t>2</w:t>
            </w:r>
          </w:p>
        </w:tc>
        <w:tc>
          <w:tcPr>
            <w:tcW w:w="2282"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C</w:t>
            </w:r>
            <w:r w:rsidR="003A59ED">
              <w:rPr>
                <w:rFonts w:ascii="Times New Roman" w:hAnsi="Times New Roman" w:cs="Times New Roman"/>
                <w:sz w:val="24"/>
                <w:szCs w:val="24"/>
              </w:rPr>
              <w:t>3</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lastRenderedPageBreak/>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Pour </w:t>
            </w:r>
            <w:r w:rsidR="009F16DD">
              <w:rPr>
                <w:rFonts w:ascii="Times New Roman" w:hAnsi="Times New Roman" w:cs="Times New Roman"/>
                <w:sz w:val="24"/>
                <w:szCs w:val="24"/>
              </w:rPr>
              <w:t>assurer le bon fonctionnement de l’application sur les principaux systèmes d’exploitation</w:t>
            </w:r>
            <w:r w:rsidR="00130E0A">
              <w:rPr>
                <w:rFonts w:ascii="Times New Roman" w:hAnsi="Times New Roman" w:cs="Times New Roman"/>
                <w:sz w:val="24"/>
                <w:szCs w:val="24"/>
              </w:rPr>
              <w:t>, le langage de programmation Java est utilisé. Les éléments de l’interface graphique doivent également demeurer simples et utiliser un</w:t>
            </w:r>
            <w:r w:rsidR="00A21BFE">
              <w:rPr>
                <w:rFonts w:ascii="Times New Roman" w:hAnsi="Times New Roman" w:cs="Times New Roman"/>
                <w:sz w:val="24"/>
                <w:szCs w:val="24"/>
              </w:rPr>
              <w:t>e librairie</w:t>
            </w:r>
            <w:r w:rsidR="00130E0A">
              <w:rPr>
                <w:rFonts w:ascii="Times New Roman" w:hAnsi="Times New Roman" w:cs="Times New Roman"/>
                <w:sz w:val="24"/>
                <w:szCs w:val="24"/>
              </w:rPr>
              <w:t xml:space="preserve"> « Look and Feel » éprouvé</w:t>
            </w:r>
            <w:r w:rsidR="00A21BFE">
              <w:rPr>
                <w:rFonts w:ascii="Times New Roman" w:hAnsi="Times New Roman" w:cs="Times New Roman"/>
                <w:sz w:val="24"/>
                <w:szCs w:val="24"/>
              </w:rPr>
              <w:t>e</w:t>
            </w:r>
            <w:r w:rsidR="00130E0A">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950EE8"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w:t>
      </w:r>
      <w:r w:rsidR="00AD7F6E">
        <w:rPr>
          <w:rFonts w:ascii="Times New Roman" w:hAnsi="Times New Roman" w:cs="Times New Roman"/>
          <w:sz w:val="24"/>
          <w:szCs w:val="24"/>
        </w:rPr>
        <w:t xml:space="preserve"> des risques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0E36D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Dans notre cas, la programmation modulaire en Java est nécessaire pour implémenter le modèle en couche et pour permettre la modularité et l’interopérabilité de l’application.</w:t>
            </w:r>
          </w:p>
        </w:tc>
      </w:tr>
      <w:tr w:rsidR="00AD7F6E" w:rsidTr="00AD7F6E">
        <w:tc>
          <w:tcPr>
            <w:tcW w:w="1203" w:type="dxa"/>
          </w:tcPr>
          <w:p w:rsidR="00AD7F6E"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AF41D2"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AF41D2" w:rsidP="00AF41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risque d’une conception trop simple de l’interface est de limiter l’utilisation experte des fonctionnalités</w:t>
            </w:r>
            <w:r w:rsidR="00935586">
              <w:rPr>
                <w:rFonts w:ascii="Times New Roman" w:hAnsi="Times New Roman" w:cs="Times New Roman"/>
                <w:sz w:val="24"/>
                <w:szCs w:val="24"/>
              </w:rPr>
              <w:t xml:space="preserve"> pour augmenter la rapidité d’utilisation</w:t>
            </w:r>
            <w:r>
              <w:rPr>
                <w:rFonts w:ascii="Times New Roman" w:hAnsi="Times New Roman" w:cs="Times New Roman"/>
                <w:sz w:val="24"/>
                <w:szCs w:val="24"/>
              </w:rPr>
              <w:t xml:space="preserve">. </w:t>
            </w:r>
          </w:p>
        </w:tc>
      </w:tr>
      <w:tr w:rsidR="009F16DD" w:rsidTr="00AD7F6E">
        <w:tc>
          <w:tcPr>
            <w:tcW w:w="1203" w:type="dxa"/>
          </w:tcPr>
          <w:p w:rsidR="009F16DD"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9F4749">
            <w:pPr>
              <w:autoSpaceDE w:val="0"/>
              <w:autoSpaceDN w:val="0"/>
              <w:adjustRightInd w:val="0"/>
              <w:rPr>
                <w:rFonts w:ascii="Times New Roman" w:hAnsi="Times New Roman" w:cs="Times New Roman"/>
                <w:sz w:val="24"/>
                <w:szCs w:val="24"/>
              </w:rPr>
            </w:pPr>
          </w:p>
        </w:tc>
        <w:tc>
          <w:tcPr>
            <w:tcW w:w="7451" w:type="dxa"/>
          </w:tcPr>
          <w:p w:rsidR="009F16DD" w:rsidRDefault="009F16DD" w:rsidP="009F4749">
            <w:pPr>
              <w:autoSpaceDE w:val="0"/>
              <w:autoSpaceDN w:val="0"/>
              <w:adjustRightInd w:val="0"/>
              <w:rPr>
                <w:rFonts w:ascii="Times New Roman" w:hAnsi="Times New Roman" w:cs="Times New Roman"/>
                <w:sz w:val="24"/>
                <w:szCs w:val="24"/>
              </w:rPr>
            </w:pPr>
          </w:p>
        </w:tc>
      </w:tr>
    </w:tbl>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non-risques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C07DF8" w:rsidTr="00CA4960">
        <w:tc>
          <w:tcPr>
            <w:tcW w:w="1203"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CA4960">
        <w:tc>
          <w:tcPr>
            <w:tcW w:w="120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P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w:t>
            </w:r>
          </w:p>
        </w:tc>
      </w:tr>
      <w:tr w:rsidR="003B6B50" w:rsidTr="00CA4960">
        <w:tc>
          <w:tcPr>
            <w:tcW w:w="1203" w:type="dxa"/>
            <w:vMerge w:val="restart"/>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3B6B50" w:rsidRPr="00C07DF8" w:rsidRDefault="003B6B50" w:rsidP="00CA4960">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w:t>
            </w:r>
            <w:r>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3B6B50" w:rsidTr="00CA4960">
        <w:tc>
          <w:tcPr>
            <w:tcW w:w="1203" w:type="dxa"/>
            <w:vMerge/>
          </w:tcPr>
          <w:p w:rsidR="003B6B50" w:rsidRDefault="003B6B50" w:rsidP="00CA4960">
            <w:pPr>
              <w:autoSpaceDE w:val="0"/>
              <w:autoSpaceDN w:val="0"/>
              <w:adjustRightInd w:val="0"/>
              <w:rPr>
                <w:rFonts w:ascii="Times New Roman" w:hAnsi="Times New Roman" w:cs="Times New Roman"/>
                <w:sz w:val="24"/>
                <w:szCs w:val="24"/>
              </w:rPr>
            </w:pP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NR2</w:t>
            </w:r>
          </w:p>
        </w:tc>
        <w:tc>
          <w:tcPr>
            <w:tcW w:w="7451" w:type="dxa"/>
          </w:tcPr>
          <w:p w:rsidR="003B6B50" w:rsidRPr="00C07DF8" w:rsidRDefault="003B6B50" w:rsidP="00CA496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Séparer la logique d’affaire des éléments de vue favorisera l’évolutivité du système.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Avec l’implémentation d’un module de gestion des widgets, il devient beaucoup plus facile de gérer efficacement l’ajout ou la suppression de widgets dans l’interface.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 des sensibilités</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1363"/>
        <w:gridCol w:w="7054"/>
      </w:tblGrid>
      <w:tr w:rsidR="00950EE8" w:rsidRPr="00AD7F6E" w:rsidTr="00460A4D">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363"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054"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460A4D">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950EE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l’on ne documente pas assez les échange entre les couches qui ne sont pas adjacentes aux autres, le code peut devenir difficilement maintenable.</w:t>
            </w:r>
          </w:p>
        </w:tc>
      </w:tr>
      <w:tr w:rsidR="00950EE8" w:rsidTr="00460A4D">
        <w:tc>
          <w:tcPr>
            <w:tcW w:w="1203" w:type="dxa"/>
          </w:tcPr>
          <w:p w:rsidR="00950EE8"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RPr="00C07DF8"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Pr="00C07DF8" w:rsidRDefault="00460A4D" w:rsidP="00950EE8">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363"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S2</w:t>
            </w:r>
          </w:p>
        </w:tc>
        <w:tc>
          <w:tcPr>
            <w:tcW w:w="7054"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l’interface ne peut mettre en pratique des techniques aidant à l’utilisabilité à cause de l’exigence d’interopérabilité, elle pourrait devenir drabe et inélégante. Une telle interface nuirait à l’acceptation du nouveau système par le client.</w:t>
            </w:r>
          </w:p>
        </w:tc>
      </w:tr>
    </w:tbl>
    <w:p w:rsidR="00E9320E" w:rsidRDefault="00E9320E"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950EE8" w:rsidRDefault="00950EE8" w:rsidP="009F4749">
      <w:pPr>
        <w:autoSpaceDE w:val="0"/>
        <w:autoSpaceDN w:val="0"/>
        <w:adjustRightInd w:val="0"/>
        <w:spacing w:after="0" w:line="240" w:lineRule="auto"/>
        <w:rPr>
          <w:rFonts w:ascii="TimesNewRomanPSMT" w:hAnsi="TimesNewRomanPSMT" w:cs="TimesNewRomanPSMT"/>
          <w:sz w:val="24"/>
          <w:szCs w:val="24"/>
        </w:rPr>
      </w:pPr>
      <w:r w:rsidRPr="00950EE8">
        <w:rPr>
          <w:rFonts w:ascii="TimesNewRomanPSMT" w:hAnsi="TimesNewRomanPSMT" w:cs="TimesNewRomanPSMT"/>
          <w:sz w:val="24"/>
          <w:szCs w:val="24"/>
        </w:rPr>
        <w:t>Tableau des compromis</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firstRow="1" w:lastRow="0" w:firstColumn="1" w:lastColumn="0" w:noHBand="0" w:noVBand="1"/>
      </w:tblPr>
      <w:tblGrid>
        <w:gridCol w:w="1203"/>
        <w:gridCol w:w="1430"/>
        <w:gridCol w:w="6987"/>
      </w:tblGrid>
      <w:tr w:rsidR="00950EE8" w:rsidRPr="00AD7F6E" w:rsidTr="00383410">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EA34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 doit faire un compromis entre la performance et la modularité et l’extensibilité du code en utilisant l’architecture en couche.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fait de devoir passer par une interface délégué à interagir avec la librairie JAUS au lieu de communiquer avec directement à partir de chacun des contrôleurs peut causer une légère perte de performance.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L’architecture en couche peut occasionner une baisse de performance du système pendant son fonctionnement.</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C3</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L’interface graphique doit se limiter à des éléments pouvant être affichés correctement et de la même manière sur tous les systèmes d’exploitation, ce qui pourrait limiter un peu le potentiel de maximisation de l’utilisabilité de l’interface graphique.</w:t>
            </w:r>
          </w:p>
        </w:tc>
      </w:tr>
    </w:tbl>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222881"/>
      <w:r w:rsidRPr="00B65204">
        <w:rPr>
          <w:rFonts w:ascii="Times New Roman" w:hAnsi="Times New Roman" w:cs="Times New Roman"/>
          <w:color w:val="auto"/>
          <w:sz w:val="32"/>
        </w:rPr>
        <w:t>Discussion</w:t>
      </w:r>
      <w:bookmarkEnd w:id="3"/>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Solutions alternatives?</w:t>
      </w:r>
    </w:p>
    <w:p w:rsidR="00272BEB" w:rsidRPr="00272BEB" w:rsidRDefault="00272BEB" w:rsidP="00272BEB">
      <w:pPr>
        <w:ind w:firstLine="426"/>
        <w:rPr>
          <w:rFonts w:ascii="Times New Roman" w:eastAsiaTheme="majorEastAsia" w:hAnsi="Times New Roman" w:cs="Times New Roman"/>
          <w:b/>
          <w:bCs/>
          <w:sz w:val="28"/>
          <w:szCs w:val="28"/>
        </w:rPr>
      </w:pP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Opinion sur le lab</w:t>
      </w:r>
    </w:p>
    <w:p w:rsidR="00272BEB" w:rsidRDefault="003E42EC" w:rsidP="00272BEB">
      <w:pPr>
        <w:ind w:firstLine="426"/>
        <w:rPr>
          <w:rFonts w:ascii="Times New Roman" w:hAnsi="Times New Roman" w:cs="Times New Roman"/>
          <w:sz w:val="24"/>
          <w:szCs w:val="24"/>
        </w:rPr>
      </w:pPr>
      <w:r>
        <w:rPr>
          <w:rFonts w:ascii="Times New Roman" w:hAnsi="Times New Roman" w:cs="Times New Roman"/>
          <w:sz w:val="24"/>
          <w:szCs w:val="24"/>
        </w:rPr>
        <w:t>Ce dernier laboratoire représente le travail où nous avons pu appliquer le maximum de notions et de méthodologies vues dans lors des séances de cours. Pour cette raison, ce dernier laboratoire mérite une mention d’appréciation particulière. De plus, le fait qu’il soit basé sur des systèmes existants dans les clubs étudiants de l’École est d’autant plus intéressant bien que certains étudiants ayant des connexions avec ces clubs auraient peut-être pu s’inspirer de l’architecture que ces derniers ont choisi d’utiliser pour réaliser ce travail. Nous supposons que cette éventualité n’a pas échappée au chargé de laboratoire.</w:t>
      </w: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Comparaison autres labs</w:t>
      </w:r>
    </w:p>
    <w:p w:rsidR="00272BEB" w:rsidRDefault="0082078A" w:rsidP="00272BEB">
      <w:pPr>
        <w:ind w:firstLine="426"/>
        <w:rPr>
          <w:rFonts w:ascii="Times New Roman" w:hAnsi="Times New Roman" w:cs="Times New Roman"/>
          <w:sz w:val="24"/>
          <w:szCs w:val="24"/>
        </w:rPr>
      </w:pPr>
      <w:r>
        <w:rPr>
          <w:rFonts w:ascii="Times New Roman" w:hAnsi="Times New Roman" w:cs="Times New Roman"/>
          <w:sz w:val="24"/>
          <w:szCs w:val="24"/>
        </w:rPr>
        <w:t xml:space="preserve">Ce quatrième laboratoire diffère des trois premiers surtout au niveau de sa nature purement conceptuelle pour ce qui est de l’architecture. </w:t>
      </w:r>
      <w:r w:rsidRPr="0082078A">
        <w:rPr>
          <w:rFonts w:ascii="Times New Roman" w:hAnsi="Times New Roman" w:cs="Times New Roman"/>
          <w:sz w:val="24"/>
          <w:szCs w:val="24"/>
          <w:highlight w:val="yellow"/>
        </w:rPr>
        <w:t>…</w:t>
      </w:r>
    </w:p>
    <w:p w:rsid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Suggestions pour futures sessions</w:t>
      </w:r>
    </w:p>
    <w:p w:rsidR="00272BEB" w:rsidRDefault="00272BEB" w:rsidP="00272BEB">
      <w:pPr>
        <w:ind w:firstLine="426"/>
        <w:rPr>
          <w:rFonts w:ascii="Times New Roman" w:hAnsi="Times New Roman" w:cs="Times New Roman"/>
          <w:sz w:val="24"/>
          <w:szCs w:val="24"/>
        </w:rPr>
      </w:pPr>
      <w:r>
        <w:rPr>
          <w:rFonts w:ascii="Times New Roman" w:hAnsi="Times New Roman" w:cs="Times New Roman"/>
          <w:sz w:val="24"/>
          <w:szCs w:val="24"/>
        </w:rPr>
        <w:t>Afin de maximiser le potentiel d’apprentissage des étudiants et d’encourager ceux-ci à fournir le plus d’effort possible dans leur travail, il pourrait être bien de publier, parmi les étudiants du groupe, les diverses solutions architecturales que chacune des équipes a produit</w:t>
      </w:r>
      <w:r w:rsidR="003E42EC">
        <w:rPr>
          <w:rFonts w:ascii="Times New Roman" w:hAnsi="Times New Roman" w:cs="Times New Roman"/>
          <w:sz w:val="24"/>
          <w:szCs w:val="24"/>
        </w:rPr>
        <w:t xml:space="preserve">. Cette suggestion s’applique principalement à ce quatrième laboratoire étant donné la nature conceptuelle de celui-ci. </w:t>
      </w:r>
    </w:p>
    <w:p w:rsidR="00743B95" w:rsidRPr="001A708D" w:rsidRDefault="003E42EC" w:rsidP="001A708D">
      <w:pPr>
        <w:ind w:firstLine="426"/>
        <w:rPr>
          <w:rFonts w:ascii="Times New Roman" w:hAnsi="Times New Roman" w:cs="Times New Roman"/>
          <w:sz w:val="24"/>
          <w:szCs w:val="24"/>
        </w:rPr>
      </w:pPr>
      <w:r>
        <w:rPr>
          <w:rFonts w:ascii="Times New Roman" w:hAnsi="Times New Roman" w:cs="Times New Roman"/>
          <w:sz w:val="24"/>
          <w:szCs w:val="24"/>
        </w:rPr>
        <w:t>Les premiers laboratoires pourraient bénéficier d’avoir une nature un peu plus conceptuelle. Le travail était beaucoup orienté du côté du code bien que l’élément comparatif entre les laboratoires 2 et 3 était intéressant.</w:t>
      </w:r>
    </w:p>
    <w:p w:rsidR="00D45016" w:rsidRPr="00B65204" w:rsidRDefault="00D45016" w:rsidP="00D45016">
      <w:pPr>
        <w:pStyle w:val="Heading1"/>
        <w:spacing w:before="0" w:after="240"/>
        <w:rPr>
          <w:rFonts w:ascii="Times New Roman" w:hAnsi="Times New Roman" w:cs="Times New Roman"/>
          <w:color w:val="auto"/>
        </w:rPr>
      </w:pPr>
      <w:bookmarkStart w:id="4" w:name="_Toc322222882"/>
      <w:r w:rsidRPr="00B65204">
        <w:rPr>
          <w:rFonts w:ascii="Times New Roman" w:hAnsi="Times New Roman" w:cs="Times New Roman"/>
          <w:color w:val="auto"/>
          <w:sz w:val="32"/>
        </w:rPr>
        <w:lastRenderedPageBreak/>
        <w:t>Conclusion</w:t>
      </w:r>
      <w:bookmarkEnd w:id="4"/>
    </w:p>
    <w:p w:rsidR="00D45016" w:rsidRDefault="00D45016" w:rsidP="00B117C3">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r w:rsidR="00B117C3">
        <w:rPr>
          <w:rFonts w:ascii="Times New Roman" w:hAnsi="Times New Roman" w:cs="Times New Roman"/>
          <w:sz w:val="24"/>
          <w:szCs w:val="24"/>
        </w:rPr>
        <w:t xml:space="preserve"> nous permettre d’effectuer la conception d’une architecture d’un système en suivant l’ensemble des méthodologies vues dans le cours d’architecture logicielle. Nous devions réaliser au moins une vue architecturale pour chacune des trois catégories de vues (module, composants et connecteurs, allocation).</w:t>
      </w:r>
      <w:r w:rsidR="00426E6B">
        <w:rPr>
          <w:rFonts w:ascii="Times New Roman" w:hAnsi="Times New Roman" w:cs="Times New Roman"/>
          <w:sz w:val="24"/>
          <w:szCs w:val="24"/>
        </w:rPr>
        <w:t xml:space="preserve"> Nous devions également appliquer la méthodologie ATAM (« Architecture Tradeoff Analysis Method ») pour évaluer notre démarche de conception ainsi que le début de notre architecture.</w:t>
      </w:r>
      <w:r w:rsidR="00510E4A">
        <w:rPr>
          <w:rFonts w:ascii="Times New Roman" w:hAnsi="Times New Roman" w:cs="Times New Roman"/>
          <w:sz w:val="24"/>
          <w:szCs w:val="24"/>
        </w:rPr>
        <w:t xml:space="preserve"> Ce quatrième et dernier laboratoire allait donc nous amener à mettre en pratique tous les éléments théoriques majeurs que l’on a vus dans le cours d’architecture logicielle.</w:t>
      </w:r>
    </w:p>
    <w:p w:rsidR="00510E4A" w:rsidRPr="00B65204" w:rsidRDefault="00272BEB" w:rsidP="00B117C3">
      <w:pPr>
        <w:spacing w:line="240" w:lineRule="auto"/>
        <w:ind w:firstLine="426"/>
        <w:jc w:val="both"/>
        <w:rPr>
          <w:rFonts w:ascii="Times New Roman" w:hAnsi="Times New Roman" w:cs="Times New Roman"/>
          <w:sz w:val="24"/>
          <w:szCs w:val="24"/>
        </w:rPr>
      </w:pPr>
      <w:r w:rsidRPr="00272BEB">
        <w:rPr>
          <w:rFonts w:ascii="Times New Roman" w:hAnsi="Times New Roman" w:cs="Times New Roman"/>
          <w:sz w:val="24"/>
          <w:szCs w:val="24"/>
          <w:highlight w:val="yellow"/>
        </w:rPr>
        <w:t>Atteinte des objectifs</w:t>
      </w:r>
    </w:p>
    <w:p w:rsidR="00D45016" w:rsidRPr="00B65204" w:rsidRDefault="00D45016" w:rsidP="00510E4A">
      <w:pPr>
        <w:ind w:firstLine="426"/>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2DA" w:rsidRDefault="004D52DA" w:rsidP="00712AB9">
      <w:pPr>
        <w:spacing w:after="0" w:line="240" w:lineRule="auto"/>
      </w:pPr>
      <w:r>
        <w:separator/>
      </w:r>
    </w:p>
  </w:endnote>
  <w:endnote w:type="continuationSeparator" w:id="0">
    <w:p w:rsidR="004D52DA" w:rsidRDefault="004D52DA"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CA4960" w:rsidRDefault="001D60B6">
        <w:pPr>
          <w:pStyle w:val="Footer"/>
          <w:jc w:val="right"/>
        </w:pPr>
        <w:r>
          <w:fldChar w:fldCharType="begin"/>
        </w:r>
        <w:r>
          <w:instrText xml:space="preserve"> PAGE   \* MERGEFORMAT </w:instrText>
        </w:r>
        <w:r>
          <w:fldChar w:fldCharType="separate"/>
        </w:r>
        <w:r w:rsidR="00102273">
          <w:rPr>
            <w:noProof/>
          </w:rPr>
          <w:t>5</w:t>
        </w:r>
        <w:r>
          <w:rPr>
            <w:noProof/>
          </w:rPr>
          <w:fldChar w:fldCharType="end"/>
        </w:r>
      </w:p>
    </w:sdtContent>
  </w:sdt>
  <w:p w:rsidR="00CA4960" w:rsidRDefault="00CA4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2DA" w:rsidRDefault="004D52DA" w:rsidP="00712AB9">
      <w:pPr>
        <w:spacing w:after="0" w:line="240" w:lineRule="auto"/>
      </w:pPr>
      <w:r>
        <w:separator/>
      </w:r>
    </w:p>
  </w:footnote>
  <w:footnote w:type="continuationSeparator" w:id="0">
    <w:p w:rsidR="004D52DA" w:rsidRDefault="004D52DA"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01AB"/>
    <w:rsid w:val="00085447"/>
    <w:rsid w:val="00091B70"/>
    <w:rsid w:val="000D2E6E"/>
    <w:rsid w:val="000E0FD7"/>
    <w:rsid w:val="000E36D8"/>
    <w:rsid w:val="000F7104"/>
    <w:rsid w:val="00102273"/>
    <w:rsid w:val="00105D87"/>
    <w:rsid w:val="0012413E"/>
    <w:rsid w:val="00130E0A"/>
    <w:rsid w:val="001554FB"/>
    <w:rsid w:val="00155D77"/>
    <w:rsid w:val="00166FB7"/>
    <w:rsid w:val="00173BD8"/>
    <w:rsid w:val="001A708D"/>
    <w:rsid w:val="001D60B6"/>
    <w:rsid w:val="001E2B19"/>
    <w:rsid w:val="001E6EB9"/>
    <w:rsid w:val="001F14A7"/>
    <w:rsid w:val="001F2D20"/>
    <w:rsid w:val="001F6130"/>
    <w:rsid w:val="00202E2D"/>
    <w:rsid w:val="00222EE0"/>
    <w:rsid w:val="00244126"/>
    <w:rsid w:val="00272BEB"/>
    <w:rsid w:val="00287D05"/>
    <w:rsid w:val="00292190"/>
    <w:rsid w:val="00312437"/>
    <w:rsid w:val="003511DB"/>
    <w:rsid w:val="00357364"/>
    <w:rsid w:val="00383410"/>
    <w:rsid w:val="003A0822"/>
    <w:rsid w:val="003A59ED"/>
    <w:rsid w:val="003B6B50"/>
    <w:rsid w:val="003D428F"/>
    <w:rsid w:val="003D4924"/>
    <w:rsid w:val="003E42EC"/>
    <w:rsid w:val="003F30A7"/>
    <w:rsid w:val="003F5434"/>
    <w:rsid w:val="0040504F"/>
    <w:rsid w:val="00426E6B"/>
    <w:rsid w:val="00450AD9"/>
    <w:rsid w:val="00460A4D"/>
    <w:rsid w:val="00467DFB"/>
    <w:rsid w:val="00486566"/>
    <w:rsid w:val="004A2123"/>
    <w:rsid w:val="004C1D05"/>
    <w:rsid w:val="004C520E"/>
    <w:rsid w:val="004D52DA"/>
    <w:rsid w:val="004F256B"/>
    <w:rsid w:val="004F391E"/>
    <w:rsid w:val="004F6786"/>
    <w:rsid w:val="005015A0"/>
    <w:rsid w:val="00510E4A"/>
    <w:rsid w:val="00514FDF"/>
    <w:rsid w:val="0052223D"/>
    <w:rsid w:val="00524D50"/>
    <w:rsid w:val="00535CB1"/>
    <w:rsid w:val="005378AB"/>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02D65"/>
    <w:rsid w:val="00712AB9"/>
    <w:rsid w:val="00721E9A"/>
    <w:rsid w:val="00743B95"/>
    <w:rsid w:val="00761B47"/>
    <w:rsid w:val="00763F2F"/>
    <w:rsid w:val="0076755D"/>
    <w:rsid w:val="007F0D27"/>
    <w:rsid w:val="0081662E"/>
    <w:rsid w:val="0082078A"/>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35586"/>
    <w:rsid w:val="00950EE8"/>
    <w:rsid w:val="009609A8"/>
    <w:rsid w:val="009D4AE9"/>
    <w:rsid w:val="009D50E1"/>
    <w:rsid w:val="009E217C"/>
    <w:rsid w:val="009F16DD"/>
    <w:rsid w:val="009F4749"/>
    <w:rsid w:val="00A17D68"/>
    <w:rsid w:val="00A21BFE"/>
    <w:rsid w:val="00A3310C"/>
    <w:rsid w:val="00A33371"/>
    <w:rsid w:val="00A36BE6"/>
    <w:rsid w:val="00A4173E"/>
    <w:rsid w:val="00A474B2"/>
    <w:rsid w:val="00A5394D"/>
    <w:rsid w:val="00A60594"/>
    <w:rsid w:val="00A61740"/>
    <w:rsid w:val="00A72B8E"/>
    <w:rsid w:val="00A81BA4"/>
    <w:rsid w:val="00A92E41"/>
    <w:rsid w:val="00AD7F6E"/>
    <w:rsid w:val="00AF13E1"/>
    <w:rsid w:val="00AF41D2"/>
    <w:rsid w:val="00B117C3"/>
    <w:rsid w:val="00B27536"/>
    <w:rsid w:val="00B52381"/>
    <w:rsid w:val="00B65204"/>
    <w:rsid w:val="00B95871"/>
    <w:rsid w:val="00BA7E02"/>
    <w:rsid w:val="00BF2A54"/>
    <w:rsid w:val="00C07DF8"/>
    <w:rsid w:val="00C22C9E"/>
    <w:rsid w:val="00C53A54"/>
    <w:rsid w:val="00C55F39"/>
    <w:rsid w:val="00C60154"/>
    <w:rsid w:val="00C665B3"/>
    <w:rsid w:val="00C822F3"/>
    <w:rsid w:val="00CA4960"/>
    <w:rsid w:val="00CA675F"/>
    <w:rsid w:val="00CB1D21"/>
    <w:rsid w:val="00CC6199"/>
    <w:rsid w:val="00CC74D7"/>
    <w:rsid w:val="00CD6E18"/>
    <w:rsid w:val="00CE4262"/>
    <w:rsid w:val="00CE77B0"/>
    <w:rsid w:val="00D07792"/>
    <w:rsid w:val="00D13241"/>
    <w:rsid w:val="00D220FA"/>
    <w:rsid w:val="00D45016"/>
    <w:rsid w:val="00D4514F"/>
    <w:rsid w:val="00D536E2"/>
    <w:rsid w:val="00D65077"/>
    <w:rsid w:val="00DA7FFB"/>
    <w:rsid w:val="00DB062F"/>
    <w:rsid w:val="00DD01E3"/>
    <w:rsid w:val="00E005D3"/>
    <w:rsid w:val="00E25233"/>
    <w:rsid w:val="00E45C90"/>
    <w:rsid w:val="00E64A36"/>
    <w:rsid w:val="00E671D6"/>
    <w:rsid w:val="00E927AB"/>
    <w:rsid w:val="00E9320E"/>
    <w:rsid w:val="00EA1C19"/>
    <w:rsid w:val="00F00825"/>
    <w:rsid w:val="00F25DA9"/>
    <w:rsid w:val="00F3036B"/>
    <w:rsid w:val="00F46D9C"/>
    <w:rsid w:val="00F836A1"/>
    <w:rsid w:val="00FA3209"/>
    <w:rsid w:val="00FD09E6"/>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7DE002-9DAF-412F-9715-365758C8A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16</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Bubbles</cp:lastModifiedBy>
  <cp:revision>129</cp:revision>
  <dcterms:created xsi:type="dcterms:W3CDTF">2012-03-11T18:16:00Z</dcterms:created>
  <dcterms:modified xsi:type="dcterms:W3CDTF">2012-04-16T01:42:00Z</dcterms:modified>
</cp:coreProperties>
</file>