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Что такое последовательность?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Объект БД, предназначенный для генерации числовой последовательности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Перечислите основные параметры последовательности.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0135110D" wp14:editId="3E54F10C">
            <wp:extent cx="5940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with</w:t>
      </w:r>
      <w:proofErr w:type="spellEnd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 —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 позволяет создателю последовательности указать первое генерируемое ею значение. После создания последовательность генерирует указанное в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with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значение при первой ссылке на ее виртуальный столбец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NEXTVAL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increment</w:t>
      </w:r>
      <w:proofErr w:type="spellEnd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by</w:t>
      </w:r>
      <w:proofErr w:type="spellEnd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n</w:t>
      </w:r>
      <w:r w:rsidRPr="00F03A30">
        <w:rPr>
          <w:rFonts w:eastAsia="Times New Roman" w:cs="Times New Roman"/>
          <w:sz w:val="24"/>
          <w:szCs w:val="24"/>
          <w:lang w:eastAsia="ru-RU"/>
        </w:rPr>
        <w:t> — определяет приращение последовательности при каждой ссылке на виртуальный столбец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NEXVAL</w:t>
      </w:r>
      <w:r w:rsidRPr="00F03A30">
        <w:rPr>
          <w:rFonts w:eastAsia="Times New Roman" w:cs="Times New Roman"/>
          <w:sz w:val="24"/>
          <w:szCs w:val="24"/>
          <w:lang w:eastAsia="ru-RU"/>
        </w:rPr>
        <w:t>. Если значение не указано явно, по умолчанию устанавливается 1. Для возрастающих последовательностей устанавливается положительное n, для убывающих, или последовательностей с обратным отсчетом - отрицательное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minvalue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 — определяет минимальное значение, создаваемое последовательностью. Если оно не указано,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применяет значение по умолчанию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NOMINVALUE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nominvalue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— указывает, что минимальное значение равно 1, если последовательность возрастает, или -10, если последовательность убывает</w:t>
      </w:r>
    </w:p>
    <w:p w:rsidR="00F03A30" w:rsidRPr="00F03A30" w:rsidRDefault="00F03A30" w:rsidP="00F03A30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26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maxvalue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 — определяет максимальное значение, создаваемое последовательностью. Если оно не указано,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применяет значение по умолчанию 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NOMAXVALUE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nomaxvalue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— указывает, что максимальное значение равно 10, если последовательность возрастает, или -1, если последовательность убывает. По умолчанию принимается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NOMAXVALUE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cycle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— позволяет последовательности повторно использовать созданные значения при достижении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MAXVALUE</w:t>
      </w:r>
      <w:r w:rsidRPr="00F03A30">
        <w:rPr>
          <w:rFonts w:eastAsia="Times New Roman" w:cs="Times New Roman"/>
          <w:sz w:val="24"/>
          <w:szCs w:val="24"/>
          <w:lang w:eastAsia="ru-RU"/>
        </w:rPr>
        <w:t> или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MINVALUE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. Т.е. последовательность будет продолжать генерировать значения после достижения своего максимума или минимума. Возрастающая </w:t>
      </w:r>
      <w:r w:rsidRPr="00F03A30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последовательность после достижения своего максимума генерирует свой минимум. Убывающая последовательность после достижения своего минимума генерирует свой максимум. Если циклический режим нежелателен или не установлен явным образом,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применяет значение по умолчанию –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NOCYCLE</w:t>
      </w:r>
      <w:r w:rsidRPr="00F03A30">
        <w:rPr>
          <w:rFonts w:eastAsia="Times New Roman" w:cs="Times New Roman"/>
          <w:sz w:val="24"/>
          <w:szCs w:val="24"/>
          <w:lang w:eastAsia="ru-RU"/>
        </w:rPr>
        <w:t>. Указывать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CYCLE</w:t>
      </w:r>
      <w:r w:rsidRPr="00F03A30">
        <w:rPr>
          <w:rFonts w:eastAsia="Times New Roman" w:cs="Times New Roman"/>
          <w:sz w:val="24"/>
          <w:szCs w:val="24"/>
          <w:lang w:eastAsia="ru-RU"/>
        </w:rPr>
        <w:t> вместе с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NOMAXVALUE</w:t>
      </w:r>
      <w:r w:rsidRPr="00F03A30">
        <w:rPr>
          <w:rFonts w:eastAsia="Times New Roman" w:cs="Times New Roman"/>
          <w:sz w:val="24"/>
          <w:szCs w:val="24"/>
          <w:lang w:eastAsia="ru-RU"/>
        </w:rPr>
        <w:t> или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NOMINVALUE</w:t>
      </w:r>
      <w:r w:rsidRPr="00F03A30">
        <w:rPr>
          <w:rFonts w:eastAsia="Times New Roman" w:cs="Times New Roman"/>
          <w:sz w:val="24"/>
          <w:szCs w:val="24"/>
          <w:lang w:eastAsia="ru-RU"/>
        </w:rPr>
        <w:t> нельзя. Если нужна циклическая последовательность, необходимо указать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MAXVALUE</w:t>
      </w:r>
      <w:r w:rsidRPr="00F03A30">
        <w:rPr>
          <w:rFonts w:eastAsia="Times New Roman" w:cs="Times New Roman"/>
          <w:sz w:val="24"/>
          <w:szCs w:val="24"/>
          <w:lang w:eastAsia="ru-RU"/>
        </w:rPr>
        <w:t> для возрастающей последовательности или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MINVALUE</w:t>
      </w:r>
      <w:r w:rsidRPr="00F03A30">
        <w:rPr>
          <w:rFonts w:eastAsia="Times New Roman" w:cs="Times New Roman"/>
          <w:sz w:val="24"/>
          <w:szCs w:val="24"/>
          <w:lang w:eastAsia="ru-RU"/>
        </w:rPr>
        <w:t> – для убывающей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nocycle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— указывает, что последовательность не может продолжать генерировать значения после достижения своего максимума или минимума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cache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</w:t>
      </w:r>
      <w:r w:rsidRPr="00F03A30">
        <w:rPr>
          <w:rFonts w:eastAsia="Times New Roman" w:cs="Times New Roman"/>
          <w:sz w:val="24"/>
          <w:szCs w:val="24"/>
          <w:lang w:eastAsia="ru-RU"/>
        </w:rPr>
        <w:t> — указывает, сколько значений последовательности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r w:rsidRPr="00F03A30">
        <w:rPr>
          <w:rFonts w:eastAsia="Times New Roman" w:cs="Times New Roman"/>
          <w:sz w:val="24"/>
          <w:szCs w:val="24"/>
          <w:lang w:eastAsia="ru-RU"/>
        </w:rPr>
        <w:t> распределяет заранее и поддерживает в памяти для быстрого доступа. Минимальное значение этого параметра равно 2. Для циклических последовательностей это значение должно быть меньше, чем количество значений в цикле. Если кэширование нежелательно или не установлено явным образом, </w:t>
      </w: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применяет значение по умолчанию – 20 значений.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 — гарантирует, что номера последовательности генерируются в порядке запросов. Эта опция может использоваться, к примеру, когда номера последовательности предстают в качестве отметок времени. Гарантирование порядка обычно не существенно для тех последовательностей, которые используются для генерации первичных ключей. Если упорядочение нежелательно или не установлено явным образом,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применяет значение по умолчанию </w:t>
      </w: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NOORDER</w:t>
      </w:r>
    </w:p>
    <w:p w:rsidR="00F03A30" w:rsidRPr="00F03A30" w:rsidRDefault="00F03A30" w:rsidP="00F03A3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noorder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 — не гарантирует, что номера последовательности генерируются в порядке запросов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Какие привилегии необходимы для создания и удаления последовательности?</w:t>
      </w:r>
    </w:p>
    <w:p w:rsidR="00F03A30" w:rsidRPr="00F03A30" w:rsidRDefault="00F03A30" w:rsidP="00E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3A30">
        <w:rPr>
          <w:rFonts w:ascii="Courier New" w:eastAsia="Times New Roman" w:hAnsi="Courier New" w:cs="Courier New"/>
          <w:sz w:val="20"/>
          <w:szCs w:val="20"/>
          <w:lang w:eastAsia="ru-RU"/>
        </w:rPr>
        <w:t>CREATE SEQUENCE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Что такое кластер?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Таблицы, с которыми часто работают совместно, можно физически хранить совместно. Для этого создается кластер, который будет их содержать. Строки из отдельных таблиц сохраняются в одних и тех же блоках, поэтому объединяющие запросы выполняются быстрее.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Кластер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– объект БД, который хранит значения общих столбцов нескольких таблиц.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 xml:space="preserve">Что означает параметр </w:t>
      </w: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hash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>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Хэш</w:t>
      </w:r>
      <w:proofErr w:type="spellEnd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-кластеры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используют функции </w:t>
      </w:r>
      <w:proofErr w:type="spellStart"/>
      <w:r w:rsidRPr="00F03A30">
        <w:rPr>
          <w:rFonts w:eastAsia="Times New Roman" w:cs="Times New Roman"/>
          <w:sz w:val="24"/>
          <w:szCs w:val="24"/>
          <w:lang w:eastAsia="ru-RU"/>
        </w:rPr>
        <w:t>хэширования</w:t>
      </w:r>
      <w:proofErr w:type="spellEnd"/>
      <w:r w:rsidRPr="00F03A30">
        <w:rPr>
          <w:rFonts w:eastAsia="Times New Roman" w:cs="Times New Roman"/>
          <w:sz w:val="24"/>
          <w:szCs w:val="24"/>
          <w:lang w:eastAsia="ru-RU"/>
        </w:rPr>
        <w:t xml:space="preserve"> кластерного ключа строки для определения физической локализации места, где строку следует хранить.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Какие привилегии необходимы для создания и удаления кластера?</w:t>
      </w:r>
    </w:p>
    <w:p w:rsidR="00F03A30" w:rsidRPr="00F03A30" w:rsidRDefault="00F03A30" w:rsidP="00E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F03A30">
        <w:rPr>
          <w:rFonts w:ascii="Courier New" w:eastAsia="Times New Roman" w:hAnsi="Courier New" w:cs="Courier New"/>
          <w:sz w:val="20"/>
          <w:szCs w:val="20"/>
          <w:lang w:eastAsia="ru-RU"/>
        </w:rPr>
        <w:t>CREATE CLUSTER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Что такое синоним?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Синоним –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Чем отличается публичный синоним от частного синонима?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Частный синоним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принадлежит пользователю, который его создал.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Публичный синоним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используется совместно всеми пользователями базы данных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Что такое материализованное представление?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Материализо́ванное</w:t>
      </w:r>
      <w:proofErr w:type="spellEnd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представле́ние</w:t>
      </w:r>
      <w:proofErr w:type="spellEnd"/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—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физический объект базы данных, содержащий результат выполнения запроса.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b/>
          <w:bCs/>
          <w:sz w:val="24"/>
          <w:szCs w:val="24"/>
          <w:lang w:eastAsia="ru-RU"/>
        </w:rPr>
        <w:t>Материализованные представления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:rsidR="00F03A30" w:rsidRPr="00F03A30" w:rsidRDefault="00F03A30" w:rsidP="00F03A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sz w:val="24"/>
          <w:szCs w:val="24"/>
          <w:lang w:eastAsia="ru-RU"/>
        </w:rPr>
        <w:t>Чем отличается материализованное представление от обыкновенного представления?</w:t>
      </w:r>
    </w:p>
    <w:p w:rsidR="00F03A30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i/>
          <w:iCs/>
          <w:sz w:val="24"/>
          <w:szCs w:val="24"/>
          <w:lang w:eastAsia="ru-RU"/>
        </w:rPr>
        <w:t>Материализованные представления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основаны на дисках и периодически обновляются на основе определения запроса.</w:t>
      </w:r>
    </w:p>
    <w:p w:rsidR="00780A2D" w:rsidRPr="00F03A30" w:rsidRDefault="00F03A30" w:rsidP="00F03A3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3A30">
        <w:rPr>
          <w:rFonts w:eastAsia="Times New Roman" w:cs="Times New Roman"/>
          <w:i/>
          <w:iCs/>
          <w:sz w:val="24"/>
          <w:szCs w:val="24"/>
          <w:lang w:eastAsia="ru-RU"/>
        </w:rPr>
        <w:t>Представления</w:t>
      </w:r>
      <w:r w:rsidRPr="00F03A30">
        <w:rPr>
          <w:rFonts w:eastAsia="Times New Roman" w:cs="Times New Roman"/>
          <w:sz w:val="24"/>
          <w:szCs w:val="24"/>
          <w:lang w:eastAsia="ru-RU"/>
        </w:rPr>
        <w:t xml:space="preserve"> являются только виртуальными и запускают определение запроса каждый раз, когда к ним обращаются.</w:t>
      </w:r>
    </w:p>
    <w:sectPr w:rsidR="00780A2D" w:rsidRPr="00F03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07AEB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8C"/>
    <w:rsid w:val="0031168C"/>
    <w:rsid w:val="006E77F0"/>
    <w:rsid w:val="00780A2D"/>
    <w:rsid w:val="00BE7042"/>
    <w:rsid w:val="00E03C44"/>
    <w:rsid w:val="00F0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40BF"/>
  <w15:chartTrackingRefBased/>
  <w15:docId w15:val="{423FCEB7-96EB-4792-B715-52620BB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A3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3A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A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3A3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03A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2023-01-18T14:13:00Z</dcterms:created>
  <dcterms:modified xsi:type="dcterms:W3CDTF">2023-01-18T14:15:00Z</dcterms:modified>
</cp:coreProperties>
</file>