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87FB4F6" w14:textId="77777777" w:rsidR="00CF0716" w:rsidRDefault="00CF0716" w:rsidP="00A918C0">
      <w:p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mallCaps/>
          <w:kern w:val="28"/>
          <w:sz w:val="36"/>
          <w:szCs w:val="36"/>
        </w:rPr>
      </w:pPr>
    </w:p>
    <w:p w14:paraId="331999FF" w14:textId="18986073" w:rsidR="00A918C0" w:rsidRPr="00A918C0" w:rsidRDefault="00A918C0" w:rsidP="00A918C0">
      <w:pP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mallCaps/>
          <w:kern w:val="28"/>
          <w:sz w:val="36"/>
          <w:szCs w:val="36"/>
          <w:lang w:eastAsia="en-US" w:bidi="ar-SA"/>
        </w:rPr>
      </w:pPr>
      <w:r w:rsidRPr="00A918C0">
        <w:rPr>
          <w:rFonts w:cs="Arial"/>
          <w:b/>
          <w:bCs/>
          <w:smallCaps/>
          <w:kern w:val="28"/>
          <w:sz w:val="36"/>
          <w:szCs w:val="36"/>
        </w:rPr>
        <w:t>Andriy Anikin</w:t>
      </w:r>
      <w:r w:rsidRPr="00A918C0">
        <w:rPr>
          <w:rFonts w:cs="Arial"/>
          <w:b/>
          <w:bCs/>
          <w:smallCaps/>
          <w:kern w:val="28"/>
          <w:sz w:val="36"/>
          <w:szCs w:val="36"/>
        </w:rPr>
        <w:tab/>
        <w:t>Quality Analyst</w:t>
      </w:r>
    </w:p>
    <w:p w14:paraId="7835ACBE" w14:textId="30E9E8E5" w:rsidR="00A918C0" w:rsidRPr="00CF0716" w:rsidRDefault="00A918C0" w:rsidP="00A918C0">
      <w:pPr>
        <w:pBdr>
          <w:bottom w:val="single" w:sz="18" w:space="1" w:color="F2F2F2" w:themeColor="background1" w:themeShade="F2"/>
        </w:pBdr>
        <w:tabs>
          <w:tab w:val="right" w:pos="10800"/>
        </w:tabs>
        <w:overflowPunct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Cs/>
          <w:kern w:val="0"/>
          <w:szCs w:val="22"/>
          <w:lang w:eastAsia="en-CA"/>
        </w:rPr>
      </w:pPr>
      <w:r w:rsidRPr="00CF0716">
        <w:rPr>
          <w:rFonts w:asciiTheme="minorHAnsi" w:hAnsiTheme="minorHAnsi" w:cstheme="minorHAnsi"/>
          <w:bCs/>
          <w:kern w:val="28"/>
          <w:szCs w:val="22"/>
        </w:rPr>
        <w:t>Orlando, FL | (916)</w:t>
      </w:r>
      <w:r w:rsidR="00CF0716">
        <w:rPr>
          <w:rFonts w:asciiTheme="minorHAnsi" w:hAnsiTheme="minorHAnsi" w:cstheme="minorHAnsi"/>
          <w:bCs/>
          <w:kern w:val="28"/>
          <w:szCs w:val="22"/>
        </w:rPr>
        <w:t xml:space="preserve"> </w:t>
      </w:r>
      <w:r w:rsidRPr="00CF0716">
        <w:rPr>
          <w:rFonts w:asciiTheme="minorHAnsi" w:hAnsiTheme="minorHAnsi" w:cstheme="minorHAnsi"/>
          <w:bCs/>
          <w:kern w:val="28"/>
          <w:szCs w:val="22"/>
        </w:rPr>
        <w:t>770-6557</w:t>
      </w:r>
      <w:r w:rsidRPr="00CF0716">
        <w:rPr>
          <w:rFonts w:asciiTheme="minorHAnsi" w:hAnsiTheme="minorHAnsi" w:cstheme="minorHAnsi"/>
          <w:bCs/>
          <w:kern w:val="28"/>
          <w:szCs w:val="22"/>
        </w:rPr>
        <w:tab/>
        <w:t xml:space="preserve">andre.anikin@gmail.com | </w:t>
      </w:r>
      <w:hyperlink r:id="rId6" w:history="1">
        <w:r w:rsidRPr="00CF0716">
          <w:rPr>
            <w:rStyle w:val="Hyperlink"/>
            <w:rFonts w:asciiTheme="minorHAnsi" w:hAnsiTheme="minorHAnsi" w:cstheme="minorHAnsi"/>
            <w:bCs/>
            <w:color w:val="002060"/>
            <w:szCs w:val="22"/>
            <w:bdr w:val="none" w:sz="0" w:space="0" w:color="auto" w:frame="1"/>
          </w:rPr>
          <w:t>LinkedIn</w:t>
        </w:r>
      </w:hyperlink>
    </w:p>
    <w:p w14:paraId="67E9A7D6" w14:textId="77777777" w:rsidR="00EF4BDA" w:rsidRDefault="00EF4BDA">
      <w:pPr>
        <w:pStyle w:val="Standard"/>
      </w:pPr>
    </w:p>
    <w:p w14:paraId="27A36130" w14:textId="77777777" w:rsidR="00A918C0" w:rsidRDefault="00A918C0" w:rsidP="00A52DF7">
      <w:pPr>
        <w:pStyle w:val="Standard"/>
        <w:rPr>
          <w:rFonts w:ascii="Verdana" w:hAnsi="Verdana"/>
          <w:b/>
          <w:bCs/>
          <w:sz w:val="20"/>
          <w:szCs w:val="20"/>
        </w:rPr>
      </w:pPr>
    </w:p>
    <w:p w14:paraId="28FDA6B7" w14:textId="5BB0C5DC" w:rsidR="00AB1359" w:rsidRPr="00A918C0" w:rsidRDefault="00555CBE" w:rsidP="00A52DF7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>OBJECTIVE:</w:t>
      </w:r>
      <w:r w:rsidR="00497DDB" w:rsidRPr="00A918C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86B26CD" w14:textId="77777777" w:rsidR="00A52DF7" w:rsidRPr="00A918C0" w:rsidRDefault="00A52DF7" w:rsidP="00555CBE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789BFD2" w14:textId="24D0AD86" w:rsidR="00DF605D" w:rsidRPr="00A918C0" w:rsidRDefault="002A752B" w:rsidP="006D421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I am a motivated</w:t>
      </w:r>
      <w:r w:rsidR="00AC46F8" w:rsidRPr="00A918C0">
        <w:rPr>
          <w:rFonts w:asciiTheme="minorHAnsi" w:hAnsiTheme="minorHAnsi" w:cstheme="minorHAnsi"/>
          <w:sz w:val="22"/>
          <w:szCs w:val="22"/>
        </w:rPr>
        <w:t xml:space="preserve"> and experienced QA Engineer with </w:t>
      </w:r>
      <w:r w:rsidR="006D4213" w:rsidRPr="00A918C0">
        <w:rPr>
          <w:rFonts w:asciiTheme="minorHAnsi" w:hAnsiTheme="minorHAnsi" w:cstheme="minorHAnsi"/>
          <w:sz w:val="22"/>
          <w:szCs w:val="22"/>
        </w:rPr>
        <w:t>9</w:t>
      </w:r>
      <w:r w:rsidR="00AC46F8" w:rsidRPr="00A918C0">
        <w:rPr>
          <w:rFonts w:asciiTheme="minorHAnsi" w:hAnsiTheme="minorHAnsi" w:cstheme="minorHAnsi"/>
          <w:sz w:val="22"/>
          <w:szCs w:val="22"/>
        </w:rPr>
        <w:t xml:space="preserve"> years of success in Agile and Waterfall methodologies. </w:t>
      </w:r>
      <w:r w:rsidR="006D4213" w:rsidRPr="00A918C0">
        <w:rPr>
          <w:rFonts w:asciiTheme="minorHAnsi" w:hAnsiTheme="minorHAnsi" w:cstheme="minorHAnsi"/>
          <w:sz w:val="22"/>
          <w:szCs w:val="22"/>
        </w:rPr>
        <w:t>Seeking an engaging role where I can apply my expertise in comprehensive testing and attention to detail to drive efficiency and consistently surpass expectations.</w:t>
      </w:r>
    </w:p>
    <w:p w14:paraId="31CB5402" w14:textId="77777777" w:rsidR="00555CBE" w:rsidRPr="00A918C0" w:rsidRDefault="00555CBE" w:rsidP="00555CBE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062ADA3" w14:textId="77777777" w:rsidR="00555CBE" w:rsidRPr="00A918C0" w:rsidRDefault="00555CBE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>EXPERIENCE:</w:t>
      </w:r>
    </w:p>
    <w:p w14:paraId="14CE0562" w14:textId="77777777" w:rsidR="00A52DF7" w:rsidRPr="00A918C0" w:rsidRDefault="00A52DF7" w:rsidP="00555CBE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BAF7B3E" w14:textId="59C77164" w:rsidR="00555CBE" w:rsidRPr="00A918C0" w:rsidRDefault="00737904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 xml:space="preserve">04/2022 – </w:t>
      </w:r>
      <w:r w:rsidR="00A918C0" w:rsidRPr="00A918C0">
        <w:rPr>
          <w:rFonts w:asciiTheme="minorHAnsi" w:hAnsiTheme="minorHAnsi" w:cstheme="minorHAnsi"/>
          <w:b/>
          <w:bCs/>
          <w:sz w:val="22"/>
          <w:szCs w:val="22"/>
        </w:rPr>
        <w:t>02/2024</w:t>
      </w:r>
      <w:r w:rsidR="00843F46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555CBE" w:rsidRPr="00A918C0">
        <w:rPr>
          <w:rFonts w:asciiTheme="minorHAnsi" w:hAnsiTheme="minorHAnsi" w:cstheme="minorHAnsi"/>
          <w:b/>
          <w:bCs/>
          <w:sz w:val="22"/>
          <w:szCs w:val="22"/>
        </w:rPr>
        <w:t>Sr. QA Analyst, CGI, Orlando, FL (Remote)</w:t>
      </w:r>
    </w:p>
    <w:p w14:paraId="191AFB19" w14:textId="77777777" w:rsidR="00BC592C" w:rsidRPr="00A918C0" w:rsidRDefault="00BC592C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4840FF8" w14:textId="16C0DFF6" w:rsidR="00FC44AD" w:rsidRPr="00A918C0" w:rsidRDefault="00FC44AD" w:rsidP="00BC592C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 xml:space="preserve">Played a pivotal role in the successful implementation of LoneSTAR, a </w:t>
      </w:r>
      <w:r w:rsidR="0064684F" w:rsidRPr="00A918C0">
        <w:rPr>
          <w:rFonts w:asciiTheme="minorHAnsi" w:hAnsiTheme="minorHAnsi" w:cstheme="minorHAnsi"/>
          <w:sz w:val="22"/>
          <w:szCs w:val="22"/>
        </w:rPr>
        <w:t>cloud-based</w:t>
      </w:r>
      <w:r w:rsidRPr="00A918C0">
        <w:rPr>
          <w:rFonts w:asciiTheme="minorHAnsi" w:hAnsiTheme="minorHAnsi" w:cstheme="minorHAnsi"/>
          <w:sz w:val="22"/>
          <w:szCs w:val="22"/>
        </w:rPr>
        <w:t xml:space="preserve"> application for the Railroad Commission of Texas (RRC) by demonstrating effective communication and leadership skills</w:t>
      </w:r>
    </w:p>
    <w:p w14:paraId="4A0F05B8" w14:textId="0C1084DC" w:rsidR="0032311A" w:rsidRPr="00A918C0" w:rsidRDefault="00932E6F" w:rsidP="0032311A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Successfully led integration testing between LoneSTAR and ForgeRock (identity management platform), resulting in a seamless and secure login process</w:t>
      </w:r>
    </w:p>
    <w:p w14:paraId="57B02979" w14:textId="3D5B4A59" w:rsidR="00F732CD" w:rsidRPr="00A918C0" w:rsidRDefault="0032311A" w:rsidP="0032311A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Took the initiative to establish a Python-based Loctus performance testing framework and provided comprehensive and extensive test scenario understanding to testers</w:t>
      </w:r>
    </w:p>
    <w:p w14:paraId="47972C14" w14:textId="7AC7C586" w:rsidR="004F4FB9" w:rsidRPr="00A918C0" w:rsidRDefault="004F4FB9" w:rsidP="00BC592C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 xml:space="preserve">Actively engaged with the automation team to analyze scenarios, crafted SQL queries for test data, and transitioned </w:t>
      </w:r>
      <w:r w:rsidR="006D4213" w:rsidRPr="00A918C0">
        <w:rPr>
          <w:rFonts w:asciiTheme="minorHAnsi" w:hAnsiTheme="minorHAnsi" w:cstheme="minorHAnsi"/>
          <w:sz w:val="22"/>
          <w:szCs w:val="22"/>
        </w:rPr>
        <w:t xml:space="preserve">test case creation to </w:t>
      </w:r>
      <w:r w:rsidRPr="00A918C0">
        <w:rPr>
          <w:rFonts w:asciiTheme="minorHAnsi" w:hAnsiTheme="minorHAnsi" w:cstheme="minorHAnsi"/>
          <w:sz w:val="22"/>
          <w:szCs w:val="22"/>
        </w:rPr>
        <w:t>the Cucumber format, resulting in a significant upswing in automation progress</w:t>
      </w:r>
    </w:p>
    <w:p w14:paraId="6096552A" w14:textId="05FF2240" w:rsidR="000D4986" w:rsidRPr="00A918C0" w:rsidRDefault="000D4986" w:rsidP="00BC592C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Efficiently applied DevOps to streamline tracking and management of bugs, user stories, test cases, and regression suites</w:t>
      </w:r>
    </w:p>
    <w:p w14:paraId="0A90B139" w14:textId="4C6BD9FB" w:rsidR="00BC592C" w:rsidRPr="00A918C0" w:rsidRDefault="00BC592C" w:rsidP="00BC592C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Trained and mentored testers, resulting in a significant boost in productivity and knowledge growth among the QA team, leading to improved efficiency and quality in testing processes</w:t>
      </w:r>
    </w:p>
    <w:p w14:paraId="47C4F9C7" w14:textId="77777777" w:rsidR="00BC592C" w:rsidRPr="00A918C0" w:rsidRDefault="00BC592C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AE8CF79" w14:textId="3B4760E7" w:rsidR="00555CBE" w:rsidRPr="00A918C0" w:rsidRDefault="00737904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>07/2021 – 11/2021</w:t>
      </w:r>
      <w:r w:rsidR="00843F46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555CBE" w:rsidRPr="00A918C0">
        <w:rPr>
          <w:rFonts w:asciiTheme="minorHAnsi" w:hAnsiTheme="minorHAnsi" w:cstheme="minorHAnsi"/>
          <w:b/>
          <w:bCs/>
          <w:sz w:val="22"/>
          <w:szCs w:val="22"/>
        </w:rPr>
        <w:t>QA Analyst, Centene, Orlando, FL (Remote)</w:t>
      </w:r>
    </w:p>
    <w:p w14:paraId="694159A0" w14:textId="77777777" w:rsidR="00737904" w:rsidRPr="00A918C0" w:rsidRDefault="00737904" w:rsidP="00555CBE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D91DDB4" w14:textId="5D1D5BD6" w:rsidR="00D170B0" w:rsidRPr="00A918C0" w:rsidRDefault="00D62A79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 xml:space="preserve">Enhanced patient safety through streamlined testing processes, ensuring strict adherence to requirements </w:t>
      </w:r>
    </w:p>
    <w:p w14:paraId="284746D1" w14:textId="06644BFB" w:rsidR="001F6922" w:rsidRPr="00A918C0" w:rsidRDefault="00D62A79" w:rsidP="00FA24DC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Demonstrated collaboration and critical thinking skills by working with the development team, troubleshooting software failures, resulting in a 20% reduction in bug resolution time</w:t>
      </w:r>
    </w:p>
    <w:p w14:paraId="28407E11" w14:textId="31F21B3D" w:rsidR="00136B3C" w:rsidRPr="00A918C0" w:rsidRDefault="003C6AC7" w:rsidP="00555CBE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Worked closely with the development team to troubleshoot software failures and ensure timely deployment of hot fixes</w:t>
      </w:r>
    </w:p>
    <w:p w14:paraId="3EA6DC5F" w14:textId="4D3124E5" w:rsidR="006F2B92" w:rsidRPr="00A918C0" w:rsidRDefault="00136B3C" w:rsidP="00555CBE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Utilized the capabilities of Workfront project management software to report test results and issues, enabling effective communication with stakeholders</w:t>
      </w:r>
    </w:p>
    <w:p w14:paraId="63105597" w14:textId="77777777" w:rsidR="006D4213" w:rsidRPr="00A918C0" w:rsidRDefault="006D4213" w:rsidP="006D4213">
      <w:pPr>
        <w:pStyle w:val="Standard"/>
        <w:ind w:left="360"/>
        <w:rPr>
          <w:rFonts w:asciiTheme="minorHAnsi" w:hAnsiTheme="minorHAnsi" w:cstheme="minorHAnsi"/>
          <w:sz w:val="22"/>
          <w:szCs w:val="22"/>
        </w:rPr>
      </w:pPr>
    </w:p>
    <w:p w14:paraId="2A7E5368" w14:textId="6BFA039C" w:rsidR="00F52B87" w:rsidRPr="00A918C0" w:rsidRDefault="009D591D" w:rsidP="00F52B87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F52B87" w:rsidRPr="00A918C0">
        <w:rPr>
          <w:rFonts w:asciiTheme="minorHAnsi" w:hAnsiTheme="minorHAnsi" w:cstheme="minorHAnsi"/>
          <w:b/>
          <w:bCs/>
          <w:sz w:val="22"/>
          <w:szCs w:val="22"/>
        </w:rPr>
        <w:t>3/2020 – 04/2021</w:t>
      </w:r>
      <w:r w:rsidR="00843F46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F52B87" w:rsidRPr="00A918C0">
        <w:rPr>
          <w:rFonts w:asciiTheme="minorHAnsi" w:hAnsiTheme="minorHAnsi" w:cstheme="minorHAnsi"/>
          <w:b/>
          <w:bCs/>
          <w:sz w:val="22"/>
          <w:szCs w:val="22"/>
        </w:rPr>
        <w:t>QA Engineer, LA Software Testing, Los Altos, CA (Remote)</w:t>
      </w:r>
    </w:p>
    <w:p w14:paraId="0D228E0C" w14:textId="4B527BF2" w:rsidR="00F52B87" w:rsidRPr="00A918C0" w:rsidRDefault="00F52B87" w:rsidP="00F52B8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B61F32D" w14:textId="4268979F" w:rsidR="006F2B92" w:rsidRPr="00A918C0" w:rsidRDefault="006F2B92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kern w:val="0"/>
          <w:sz w:val="22"/>
          <w:szCs w:val="22"/>
          <w:lang w:eastAsia="en-US" w:bidi="ar-SA"/>
        </w:rPr>
        <w:t xml:space="preserve">Rigorously </w:t>
      </w:r>
      <w:r w:rsidR="00D62A79" w:rsidRPr="00A918C0">
        <w:rPr>
          <w:rFonts w:asciiTheme="minorHAnsi" w:hAnsiTheme="minorHAnsi" w:cstheme="minorHAnsi"/>
          <w:kern w:val="0"/>
          <w:sz w:val="22"/>
          <w:szCs w:val="22"/>
          <w:lang w:eastAsia="en-US" w:bidi="ar-SA"/>
        </w:rPr>
        <w:t>evaluated</w:t>
      </w:r>
      <w:r w:rsidRPr="00A918C0">
        <w:rPr>
          <w:rFonts w:asciiTheme="minorHAnsi" w:hAnsiTheme="minorHAnsi" w:cstheme="minorHAnsi"/>
          <w:kern w:val="0"/>
          <w:sz w:val="22"/>
          <w:szCs w:val="22"/>
          <w:lang w:eastAsia="en-US" w:bidi="ar-SA"/>
        </w:rPr>
        <w:t xml:space="preserve"> a professional-grade photo sharing app, enhancing user </w:t>
      </w:r>
      <w:r w:rsidR="00D62A79" w:rsidRPr="00A918C0">
        <w:rPr>
          <w:rFonts w:asciiTheme="minorHAnsi" w:hAnsiTheme="minorHAnsi" w:cstheme="minorHAnsi"/>
          <w:kern w:val="0"/>
          <w:sz w:val="22"/>
          <w:szCs w:val="22"/>
          <w:lang w:eastAsia="en-US" w:bidi="ar-SA"/>
        </w:rPr>
        <w:t>experience,</w:t>
      </w:r>
      <w:r w:rsidRPr="00A918C0">
        <w:rPr>
          <w:rFonts w:asciiTheme="minorHAnsi" w:hAnsiTheme="minorHAnsi" w:cstheme="minorHAnsi"/>
          <w:kern w:val="0"/>
          <w:sz w:val="22"/>
          <w:szCs w:val="22"/>
          <w:lang w:eastAsia="en-US" w:bidi="ar-SA"/>
        </w:rPr>
        <w:t xml:space="preserve"> and ensuring top-notch functionality</w:t>
      </w:r>
    </w:p>
    <w:p w14:paraId="37551DD4" w14:textId="1697DE11" w:rsidR="00D170B0" w:rsidRPr="00A918C0" w:rsidRDefault="00D170B0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Improved test coverage and efficiency by developing comprehensive test cases for functional and regression testing</w:t>
      </w:r>
    </w:p>
    <w:p w14:paraId="69A73E08" w14:textId="77777777" w:rsidR="00F97432" w:rsidRPr="00A918C0" w:rsidRDefault="00F97432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Executed both ad hoc and structured test procedures throughout the software development lifecycle, ensuring thorough testing and timely identification of issues</w:t>
      </w:r>
    </w:p>
    <w:p w14:paraId="7A5FAD2C" w14:textId="0EE45BED" w:rsidR="00D170B0" w:rsidRPr="00A918C0" w:rsidRDefault="00D170B0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Proactively identified software anomalies and defects, streamlining problem reproduction steps resulting in increased product stability</w:t>
      </w:r>
    </w:p>
    <w:p w14:paraId="73C689F7" w14:textId="77777777" w:rsidR="00D170B0" w:rsidRPr="00A918C0" w:rsidRDefault="00D170B0" w:rsidP="00F52B8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19C7B9C" w14:textId="77777777" w:rsidR="00076C2F" w:rsidRPr="00A918C0" w:rsidRDefault="00076C2F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B00878" w14:textId="77777777" w:rsidR="00CF0716" w:rsidRDefault="00CF0716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2B57829D" w14:textId="77777777" w:rsidR="00CF0716" w:rsidRDefault="00CF0716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EC19021" w14:textId="77777777" w:rsidR="00CF0716" w:rsidRDefault="00CF0716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9E65CE5" w14:textId="573A9DB8" w:rsidR="00555CBE" w:rsidRPr="00A918C0" w:rsidRDefault="00F52B87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04/2017 – 10/2019   </w:t>
      </w:r>
      <w:r w:rsidR="00843F4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55CBE" w:rsidRPr="00A918C0">
        <w:rPr>
          <w:rFonts w:asciiTheme="minorHAnsi" w:hAnsiTheme="minorHAnsi" w:cstheme="minorHAnsi"/>
          <w:b/>
          <w:bCs/>
          <w:sz w:val="22"/>
          <w:szCs w:val="22"/>
        </w:rPr>
        <w:t>QA Analyst, California Earthquake Authority, Sacramento, CA</w:t>
      </w:r>
    </w:p>
    <w:p w14:paraId="271ADDE2" w14:textId="77777777" w:rsidR="00D170B0" w:rsidRPr="00A918C0" w:rsidRDefault="00D170B0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25A82D31" w14:textId="565F4728" w:rsidR="002F6D1F" w:rsidRPr="00A918C0" w:rsidRDefault="002F6D1F" w:rsidP="00D170B0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918C0">
        <w:rPr>
          <w:rFonts w:asciiTheme="minorHAnsi" w:hAnsiTheme="minorHAnsi" w:cstheme="minorHAnsi"/>
          <w:color w:val="000000"/>
          <w:sz w:val="22"/>
          <w:szCs w:val="22"/>
        </w:rPr>
        <w:t>Spearheaded the creation of API tests by using Ready API, resulting in substantial test coverage and enhanced quote calculations</w:t>
      </w:r>
    </w:p>
    <w:p w14:paraId="3D36393D" w14:textId="25AAD488" w:rsidR="008B118A" w:rsidRPr="00A918C0" w:rsidRDefault="00DC4F0E" w:rsidP="00D170B0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918C0">
        <w:rPr>
          <w:rFonts w:asciiTheme="minorHAnsi" w:hAnsiTheme="minorHAnsi" w:cstheme="minorHAnsi"/>
          <w:color w:val="000000"/>
          <w:sz w:val="22"/>
          <w:szCs w:val="22"/>
        </w:rPr>
        <w:t xml:space="preserve">Conducted integration testing for WebEx and Litmos applications, ensuring successful sync jobs and generating test </w:t>
      </w:r>
      <w:r w:rsidR="008B118A" w:rsidRPr="00A918C0">
        <w:rPr>
          <w:rFonts w:asciiTheme="minorHAnsi" w:hAnsiTheme="minorHAnsi" w:cstheme="minorHAnsi"/>
          <w:color w:val="000000"/>
          <w:sz w:val="22"/>
          <w:szCs w:val="22"/>
        </w:rPr>
        <w:t>and certificate retrieval</w:t>
      </w:r>
    </w:p>
    <w:p w14:paraId="2E62BCA0" w14:textId="59C462CF" w:rsidR="002F6D1F" w:rsidRPr="00A918C0" w:rsidRDefault="002F6D1F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Developed automated tests using Telerik Studios IDE for server patching validations</w:t>
      </w:r>
    </w:p>
    <w:p w14:paraId="5C4175A4" w14:textId="1B51DB9C" w:rsidR="00D170B0" w:rsidRPr="00A918C0" w:rsidRDefault="008B118A" w:rsidP="00D170B0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 xml:space="preserve">Demonstrated expertise in the database migration process, effectively integrating and consolidating product purchasing and client data into MSSQL </w:t>
      </w:r>
      <w:r w:rsidR="007F4F5D" w:rsidRPr="00A918C0">
        <w:rPr>
          <w:rFonts w:asciiTheme="minorHAnsi" w:hAnsiTheme="minorHAnsi" w:cstheme="minorHAnsi"/>
          <w:sz w:val="22"/>
          <w:szCs w:val="22"/>
        </w:rPr>
        <w:t>server</w:t>
      </w:r>
      <w:r w:rsidRPr="00A918C0">
        <w:rPr>
          <w:rFonts w:asciiTheme="minorHAnsi" w:hAnsiTheme="minorHAnsi" w:cstheme="minorHAnsi"/>
          <w:sz w:val="22"/>
          <w:szCs w:val="22"/>
        </w:rPr>
        <w:t>, utilizing incremental and global ETL approaches</w:t>
      </w:r>
    </w:p>
    <w:p w14:paraId="6C92C5B4" w14:textId="77777777" w:rsidR="00D170B0" w:rsidRPr="00A918C0" w:rsidRDefault="00D170B0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16A756FD" w14:textId="756526EA" w:rsidR="001F3D3E" w:rsidRPr="00A918C0" w:rsidRDefault="001F3D3E" w:rsidP="001F3D3E">
      <w:pPr>
        <w:pStyle w:val="Standard"/>
        <w:rPr>
          <w:rFonts w:asciiTheme="minorHAnsi" w:eastAsia="Verdana" w:hAnsiTheme="minorHAnsi" w:cstheme="minorHAnsi"/>
          <w:b/>
          <w:bCs/>
          <w:sz w:val="22"/>
          <w:szCs w:val="22"/>
        </w:rPr>
      </w:pPr>
      <w:r w:rsidRPr="00A918C0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03/2015 – 04/2016  </w:t>
      </w:r>
      <w:r w:rsidR="00843F46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 </w:t>
      </w:r>
      <w:r w:rsidRPr="00A918C0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 QA Lead, Rabobank, Roseville, CA</w:t>
      </w:r>
    </w:p>
    <w:p w14:paraId="4DF9C35F" w14:textId="77777777" w:rsidR="00695CF4" w:rsidRPr="00A918C0" w:rsidRDefault="00695CF4" w:rsidP="00695CF4">
      <w:pPr>
        <w:spacing w:after="0" w:line="200" w:lineRule="atLeast"/>
        <w:rPr>
          <w:rFonts w:asciiTheme="minorHAnsi" w:eastAsia="Verdana" w:hAnsiTheme="minorHAnsi" w:cstheme="minorHAnsi"/>
          <w:szCs w:val="22"/>
        </w:rPr>
      </w:pPr>
    </w:p>
    <w:p w14:paraId="3CB19900" w14:textId="1C7C1AC3" w:rsidR="00BE1EFA" w:rsidRPr="00A918C0" w:rsidRDefault="00C201A7" w:rsidP="00695CF4">
      <w:pPr>
        <w:pStyle w:val="ListParagraph"/>
        <w:numPr>
          <w:ilvl w:val="0"/>
          <w:numId w:val="4"/>
        </w:numPr>
        <w:spacing w:after="0" w:line="200" w:lineRule="atLeast"/>
        <w:rPr>
          <w:rFonts w:asciiTheme="minorHAnsi" w:eastAsia="Verdana" w:hAnsiTheme="minorHAnsi" w:cstheme="minorHAnsi"/>
          <w:szCs w:val="22"/>
        </w:rPr>
      </w:pPr>
      <w:r w:rsidRPr="00A918C0">
        <w:rPr>
          <w:rFonts w:asciiTheme="minorHAnsi" w:eastAsia="Verdana" w:hAnsiTheme="minorHAnsi" w:cstheme="minorHAnsi"/>
          <w:szCs w:val="22"/>
        </w:rPr>
        <w:t>M</w:t>
      </w:r>
      <w:r w:rsidR="00695CF4" w:rsidRPr="00A918C0">
        <w:rPr>
          <w:rFonts w:asciiTheme="minorHAnsi" w:eastAsia="Verdana" w:hAnsiTheme="minorHAnsi" w:cstheme="minorHAnsi"/>
          <w:szCs w:val="22"/>
        </w:rPr>
        <w:t>entored a team of 3 QA engineers, guiding them in conducting exhaustive FIS integration testing of a personalized web-based and mobile banking application for Rabobank</w:t>
      </w:r>
    </w:p>
    <w:p w14:paraId="005F179A" w14:textId="49E6B08B" w:rsidR="001F3D3E" w:rsidRPr="00A918C0" w:rsidRDefault="00FA4E7D" w:rsidP="001F3D3E">
      <w:pPr>
        <w:pStyle w:val="ListParagraph"/>
        <w:numPr>
          <w:ilvl w:val="0"/>
          <w:numId w:val="4"/>
        </w:numPr>
        <w:spacing w:after="0" w:line="200" w:lineRule="atLeast"/>
        <w:rPr>
          <w:rFonts w:asciiTheme="minorHAnsi" w:eastAsia="Verdana" w:hAnsiTheme="minorHAnsi" w:cstheme="minorHAnsi"/>
          <w:szCs w:val="22"/>
        </w:rPr>
      </w:pPr>
      <w:r w:rsidRPr="00A918C0">
        <w:rPr>
          <w:rFonts w:asciiTheme="minorHAnsi" w:eastAsia="Verdana" w:hAnsiTheme="minorHAnsi" w:cstheme="minorHAnsi"/>
          <w:szCs w:val="22"/>
        </w:rPr>
        <w:t>Performed integration testing between Rabobank's application and FIS Integrated Banking Solution (IBS) system, testing deposits, ACH, wires, alerts, and notifications in collaboration with Tellers, ACH, and Wire teams</w:t>
      </w:r>
    </w:p>
    <w:p w14:paraId="3D42F7FF" w14:textId="628D33A5" w:rsidR="00FA4E7D" w:rsidRPr="00A918C0" w:rsidRDefault="00FA4E7D" w:rsidP="00FA4E7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918C0">
        <w:rPr>
          <w:rFonts w:asciiTheme="minorHAnsi" w:eastAsia="Verdana" w:hAnsiTheme="minorHAnsi" w:cstheme="minorHAnsi"/>
          <w:sz w:val="22"/>
          <w:szCs w:val="22"/>
        </w:rPr>
        <w:t>Developed and maintained test documentation and test data, ensuring reusable test assets for future releases and maintenance</w:t>
      </w:r>
    </w:p>
    <w:p w14:paraId="33DFC7B7" w14:textId="68A2F1E3" w:rsidR="006C0C5D" w:rsidRPr="00A918C0" w:rsidRDefault="00FA4E7D" w:rsidP="006C0C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918C0">
        <w:rPr>
          <w:rFonts w:asciiTheme="minorHAnsi" w:hAnsiTheme="minorHAnsi" w:cstheme="minorHAnsi"/>
          <w:color w:val="000000"/>
          <w:sz w:val="22"/>
          <w:szCs w:val="22"/>
        </w:rPr>
        <w:t>Participated in the successful go-live phase, delivering responsive support to clients via calls and emails, promptly addressing their feedback, and ensuring a seamless transition to the new application</w:t>
      </w:r>
    </w:p>
    <w:p w14:paraId="5A8C41AE" w14:textId="77777777" w:rsidR="006C0C5D" w:rsidRPr="00A918C0" w:rsidRDefault="006C0C5D" w:rsidP="001F3D3E">
      <w:pPr>
        <w:pStyle w:val="Standard"/>
        <w:rPr>
          <w:rFonts w:asciiTheme="minorHAnsi" w:eastAsia="Verdana" w:hAnsiTheme="minorHAnsi" w:cstheme="minorHAnsi"/>
          <w:b/>
          <w:bCs/>
          <w:sz w:val="22"/>
          <w:szCs w:val="22"/>
        </w:rPr>
      </w:pPr>
    </w:p>
    <w:p w14:paraId="0F546473" w14:textId="4492CB21" w:rsidR="001F3D3E" w:rsidRPr="00A918C0" w:rsidRDefault="001F3D3E" w:rsidP="001F3D3E">
      <w:pPr>
        <w:pStyle w:val="Standard"/>
        <w:rPr>
          <w:rFonts w:asciiTheme="minorHAnsi" w:eastAsia="Verdana" w:hAnsiTheme="minorHAnsi" w:cstheme="minorHAnsi"/>
          <w:b/>
          <w:bCs/>
          <w:sz w:val="22"/>
          <w:szCs w:val="22"/>
        </w:rPr>
      </w:pPr>
      <w:r w:rsidRPr="00A918C0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07/2014 – 01/2015   </w:t>
      </w:r>
      <w:r w:rsidR="00843F46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 </w:t>
      </w:r>
      <w:r w:rsidRPr="00A918C0">
        <w:rPr>
          <w:rFonts w:asciiTheme="minorHAnsi" w:eastAsia="Verdana" w:hAnsiTheme="minorHAnsi" w:cstheme="minorHAnsi"/>
          <w:b/>
          <w:bCs/>
          <w:sz w:val="22"/>
          <w:szCs w:val="22"/>
        </w:rPr>
        <w:t>QA Engineer, Grass Valley Group, Nevada City, CA</w:t>
      </w:r>
    </w:p>
    <w:p w14:paraId="1E36C655" w14:textId="77777777" w:rsidR="00D170B0" w:rsidRPr="00A918C0" w:rsidRDefault="00D170B0" w:rsidP="001F3D3E">
      <w:pPr>
        <w:pStyle w:val="Standard"/>
        <w:rPr>
          <w:rFonts w:asciiTheme="minorHAnsi" w:eastAsia="Verdana" w:hAnsiTheme="minorHAnsi" w:cstheme="minorHAnsi"/>
          <w:sz w:val="22"/>
          <w:szCs w:val="22"/>
        </w:rPr>
      </w:pPr>
    </w:p>
    <w:p w14:paraId="4EB829BD" w14:textId="526CE95F" w:rsidR="00743028" w:rsidRPr="00A918C0" w:rsidRDefault="00743028" w:rsidP="001F3D3E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Theme="minorHAnsi" w:eastAsia="Verdana" w:hAnsiTheme="minorHAnsi" w:cstheme="minorHAnsi"/>
          <w:szCs w:val="22"/>
        </w:rPr>
      </w:pPr>
      <w:r w:rsidRPr="00A918C0">
        <w:rPr>
          <w:rFonts w:asciiTheme="minorHAnsi" w:eastAsia="Verdana" w:hAnsiTheme="minorHAnsi" w:cstheme="minorHAnsi"/>
          <w:szCs w:val="22"/>
        </w:rPr>
        <w:t>Led testing process for Video Production Switcher, ensuring optimal functionality and reliability for live events</w:t>
      </w:r>
    </w:p>
    <w:p w14:paraId="20FB9023" w14:textId="2B8403F4" w:rsidR="004A2721" w:rsidRPr="00A918C0" w:rsidRDefault="009D371E" w:rsidP="001F3D3E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Theme="minorHAnsi" w:eastAsia="Verdana" w:hAnsiTheme="minorHAnsi" w:cstheme="minorHAnsi"/>
          <w:szCs w:val="22"/>
        </w:rPr>
      </w:pPr>
      <w:r w:rsidRPr="00A918C0">
        <w:rPr>
          <w:rFonts w:asciiTheme="minorHAnsi" w:eastAsia="Verdana" w:hAnsiTheme="minorHAnsi" w:cstheme="minorHAnsi"/>
          <w:szCs w:val="22"/>
        </w:rPr>
        <w:t>Actively collaborated with hardware and software teams in test plan meetings, aligning functional and system design specifications to meet end-user requirements throughout the testing process</w:t>
      </w:r>
    </w:p>
    <w:p w14:paraId="27DE117B" w14:textId="3FA18B6B" w:rsidR="001F3D3E" w:rsidRPr="00A918C0" w:rsidRDefault="00B068D7" w:rsidP="001F3D3E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Theme="minorHAnsi" w:eastAsia="Verdana" w:hAnsiTheme="minorHAnsi" w:cstheme="minorHAnsi"/>
          <w:szCs w:val="22"/>
        </w:rPr>
      </w:pPr>
      <w:r w:rsidRPr="00A918C0">
        <w:rPr>
          <w:rFonts w:asciiTheme="minorHAnsi" w:eastAsia="Verdana" w:hAnsiTheme="minorHAnsi" w:cstheme="minorHAnsi"/>
          <w:szCs w:val="22"/>
        </w:rPr>
        <w:t>Performed functional, user interface, and acceptance testing, meticulously validating the switcher's performance to ensure a flawless user experience</w:t>
      </w:r>
    </w:p>
    <w:p w14:paraId="2CA36915" w14:textId="7FB5BD6B" w:rsidR="004A2721" w:rsidRPr="00A918C0" w:rsidRDefault="00B068D7" w:rsidP="001F3D3E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Theme="minorHAnsi" w:eastAsia="Verdana" w:hAnsiTheme="minorHAnsi" w:cstheme="minorHAnsi"/>
          <w:szCs w:val="22"/>
        </w:rPr>
      </w:pPr>
      <w:r w:rsidRPr="00A918C0">
        <w:rPr>
          <w:rFonts w:asciiTheme="minorHAnsi" w:eastAsia="Verdana" w:hAnsiTheme="minorHAnsi" w:cstheme="minorHAnsi"/>
          <w:szCs w:val="22"/>
        </w:rPr>
        <w:t>Conducted rigorous tests on transitions, wipes, effects, and chroma key functionality, enhancing the overall production capabilities</w:t>
      </w:r>
    </w:p>
    <w:p w14:paraId="76FA496D" w14:textId="77777777" w:rsidR="00743028" w:rsidRPr="00A918C0" w:rsidRDefault="00743028" w:rsidP="00743028">
      <w:pPr>
        <w:pStyle w:val="ListParagraph"/>
        <w:tabs>
          <w:tab w:val="left" w:pos="360"/>
        </w:tabs>
        <w:spacing w:after="0" w:line="200" w:lineRule="atLeast"/>
        <w:ind w:left="360"/>
        <w:rPr>
          <w:rFonts w:asciiTheme="minorHAnsi" w:eastAsia="Verdana" w:hAnsiTheme="minorHAnsi" w:cstheme="minorHAnsi"/>
          <w:szCs w:val="22"/>
        </w:rPr>
      </w:pPr>
    </w:p>
    <w:p w14:paraId="0D515F59" w14:textId="4E878F06" w:rsidR="001F3D3E" w:rsidRPr="00A918C0" w:rsidRDefault="001F3D3E" w:rsidP="001F3D3E">
      <w:pPr>
        <w:pStyle w:val="Standard"/>
        <w:rPr>
          <w:rFonts w:asciiTheme="minorHAnsi" w:eastAsia="Verdana" w:hAnsiTheme="minorHAnsi" w:cstheme="minorHAnsi"/>
          <w:b/>
          <w:bCs/>
          <w:sz w:val="22"/>
          <w:szCs w:val="22"/>
        </w:rPr>
      </w:pPr>
      <w:r w:rsidRPr="00A918C0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12/2011 – 07/2014   </w:t>
      </w:r>
      <w:r w:rsidR="00843F46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 </w:t>
      </w:r>
      <w:r w:rsidRPr="00A918C0">
        <w:rPr>
          <w:rFonts w:asciiTheme="minorHAnsi" w:eastAsia="Verdana" w:hAnsiTheme="minorHAnsi" w:cstheme="minorHAnsi"/>
          <w:b/>
          <w:bCs/>
          <w:sz w:val="22"/>
          <w:szCs w:val="22"/>
        </w:rPr>
        <w:t>QA Engineer, Telestream, Nevada City, CA</w:t>
      </w:r>
    </w:p>
    <w:p w14:paraId="2CE8448D" w14:textId="77777777" w:rsidR="00AC46F8" w:rsidRPr="00A918C0" w:rsidRDefault="00AC46F8" w:rsidP="001F3D3E">
      <w:pPr>
        <w:pStyle w:val="Standard"/>
        <w:rPr>
          <w:rFonts w:asciiTheme="minorHAnsi" w:eastAsia="Verdana" w:hAnsiTheme="minorHAnsi" w:cstheme="minorHAnsi"/>
          <w:sz w:val="22"/>
          <w:szCs w:val="22"/>
        </w:rPr>
      </w:pPr>
    </w:p>
    <w:p w14:paraId="57D1EF31" w14:textId="13A8ED4E" w:rsidR="000040C0" w:rsidRPr="00A918C0" w:rsidRDefault="000040C0" w:rsidP="001F3D3E">
      <w:pPr>
        <w:pStyle w:val="Standard"/>
        <w:numPr>
          <w:ilvl w:val="0"/>
          <w:numId w:val="3"/>
        </w:numPr>
        <w:tabs>
          <w:tab w:val="left" w:pos="360"/>
        </w:tabs>
        <w:rPr>
          <w:rFonts w:asciiTheme="minorHAnsi" w:eastAsia="Verdana" w:hAnsiTheme="minorHAnsi" w:cstheme="minorHAnsi"/>
          <w:sz w:val="22"/>
          <w:szCs w:val="22"/>
        </w:rPr>
      </w:pPr>
      <w:r w:rsidRPr="00A918C0">
        <w:rPr>
          <w:rFonts w:asciiTheme="minorHAnsi" w:eastAsia="Verdana" w:hAnsiTheme="minorHAnsi" w:cstheme="minorHAnsi"/>
          <w:sz w:val="22"/>
          <w:szCs w:val="22"/>
        </w:rPr>
        <w:t>Accurately reported bugs in J</w:t>
      </w:r>
      <w:r w:rsidR="00F01871" w:rsidRPr="00A918C0">
        <w:rPr>
          <w:rFonts w:asciiTheme="minorHAnsi" w:eastAsia="Verdana" w:hAnsiTheme="minorHAnsi" w:cstheme="minorHAnsi"/>
          <w:sz w:val="22"/>
          <w:szCs w:val="22"/>
        </w:rPr>
        <w:t>ira</w:t>
      </w:r>
      <w:r w:rsidRPr="00A918C0">
        <w:rPr>
          <w:rFonts w:asciiTheme="minorHAnsi" w:eastAsia="Verdana" w:hAnsiTheme="minorHAnsi" w:cstheme="minorHAnsi"/>
          <w:sz w:val="22"/>
          <w:szCs w:val="22"/>
        </w:rPr>
        <w:t>, facilitating efficient issue resolution and effective communication with engineers</w:t>
      </w:r>
    </w:p>
    <w:p w14:paraId="1F8A29A5" w14:textId="126C73C3" w:rsidR="00F97432" w:rsidRPr="00A918C0" w:rsidRDefault="00F97432" w:rsidP="001F3D3E">
      <w:pPr>
        <w:pStyle w:val="Standard"/>
        <w:numPr>
          <w:ilvl w:val="0"/>
          <w:numId w:val="3"/>
        </w:numPr>
        <w:tabs>
          <w:tab w:val="left" w:pos="360"/>
        </w:tabs>
        <w:rPr>
          <w:rFonts w:asciiTheme="minorHAnsi" w:eastAsia="Verdana" w:hAnsiTheme="minorHAnsi" w:cstheme="minorHAnsi"/>
          <w:sz w:val="22"/>
          <w:szCs w:val="22"/>
        </w:rPr>
      </w:pPr>
      <w:r w:rsidRPr="00A918C0">
        <w:rPr>
          <w:rFonts w:asciiTheme="minorHAnsi" w:eastAsia="Verdana" w:hAnsiTheme="minorHAnsi" w:cstheme="minorHAnsi"/>
          <w:sz w:val="22"/>
          <w:szCs w:val="22"/>
        </w:rPr>
        <w:t>Ran and maintained test automation scripts in TeamCity continuous integration system</w:t>
      </w:r>
    </w:p>
    <w:p w14:paraId="494E5F95" w14:textId="528C9390" w:rsidR="00743028" w:rsidRPr="00A918C0" w:rsidRDefault="00F01871" w:rsidP="00342FE1">
      <w:pPr>
        <w:pStyle w:val="Standard"/>
        <w:numPr>
          <w:ilvl w:val="0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Participated actively in Agile processes and ceremonies</w:t>
      </w:r>
      <w:r w:rsidR="009359F8" w:rsidRPr="00A918C0">
        <w:rPr>
          <w:rFonts w:asciiTheme="minorHAnsi" w:hAnsiTheme="minorHAnsi" w:cstheme="minorHAnsi"/>
          <w:sz w:val="22"/>
          <w:szCs w:val="22"/>
        </w:rPr>
        <w:t>,</w:t>
      </w:r>
      <w:r w:rsidRPr="00A918C0">
        <w:rPr>
          <w:rFonts w:asciiTheme="minorHAnsi" w:hAnsiTheme="minorHAnsi" w:cstheme="minorHAnsi"/>
          <w:sz w:val="22"/>
          <w:szCs w:val="22"/>
        </w:rPr>
        <w:t xml:space="preserve"> fostering collaboration and effective workflow management</w:t>
      </w:r>
    </w:p>
    <w:p w14:paraId="27CA4584" w14:textId="72559CF8" w:rsidR="00743028" w:rsidRPr="00A918C0" w:rsidRDefault="00743028" w:rsidP="00342FE1">
      <w:pPr>
        <w:pStyle w:val="Standard"/>
        <w:numPr>
          <w:ilvl w:val="0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eastAsia="Verdana" w:hAnsiTheme="minorHAnsi" w:cstheme="minorHAnsi"/>
          <w:sz w:val="22"/>
          <w:szCs w:val="22"/>
        </w:rPr>
        <w:t xml:space="preserve">Configured and set up systems to accurately mimic </w:t>
      </w:r>
      <w:r w:rsidR="00F01871" w:rsidRPr="00A918C0">
        <w:rPr>
          <w:rFonts w:asciiTheme="minorHAnsi" w:eastAsia="Verdana" w:hAnsiTheme="minorHAnsi" w:cstheme="minorHAnsi"/>
          <w:sz w:val="22"/>
          <w:szCs w:val="22"/>
        </w:rPr>
        <w:t>customers’</w:t>
      </w:r>
      <w:r w:rsidRPr="00A918C0">
        <w:rPr>
          <w:rFonts w:asciiTheme="minorHAnsi" w:eastAsia="Verdana" w:hAnsiTheme="minorHAnsi" w:cstheme="minorHAnsi"/>
          <w:sz w:val="22"/>
          <w:szCs w:val="22"/>
        </w:rPr>
        <w:t xml:space="preserve"> workflows, ensuring accurate testing and validation</w:t>
      </w:r>
    </w:p>
    <w:p w14:paraId="596B2169" w14:textId="77777777" w:rsidR="00743028" w:rsidRPr="00A918C0" w:rsidRDefault="00743028" w:rsidP="00342FE1">
      <w:pPr>
        <w:pStyle w:val="Standard"/>
        <w:rPr>
          <w:rFonts w:asciiTheme="minorHAnsi" w:eastAsia="Verdana" w:hAnsiTheme="minorHAnsi" w:cstheme="minorHAnsi"/>
          <w:sz w:val="22"/>
          <w:szCs w:val="22"/>
        </w:rPr>
      </w:pPr>
    </w:p>
    <w:p w14:paraId="59A5334E" w14:textId="190F6F5A" w:rsidR="00342FE1" w:rsidRPr="00A918C0" w:rsidRDefault="00342FE1" w:rsidP="00AC46F8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</w:p>
    <w:p w14:paraId="510A85A3" w14:textId="77777777" w:rsidR="003C1C33" w:rsidRPr="00A918C0" w:rsidRDefault="003C1C33" w:rsidP="00AC46F8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17F2B20C" w14:textId="303E8780" w:rsidR="003C1C33" w:rsidRPr="00A918C0" w:rsidRDefault="003C1C33" w:rsidP="003C1C3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Platforms</w:t>
      </w:r>
      <w:r w:rsidR="002A752B" w:rsidRPr="00A918C0">
        <w:rPr>
          <w:rFonts w:asciiTheme="minorHAnsi" w:hAnsiTheme="minorHAnsi" w:cstheme="minorHAnsi"/>
          <w:sz w:val="22"/>
          <w:szCs w:val="22"/>
        </w:rPr>
        <w:t>: Windows</w:t>
      </w:r>
      <w:r w:rsidRPr="00A918C0">
        <w:rPr>
          <w:rFonts w:asciiTheme="minorHAnsi" w:hAnsiTheme="minorHAnsi" w:cstheme="minorHAnsi"/>
          <w:sz w:val="22"/>
          <w:szCs w:val="22"/>
        </w:rPr>
        <w:t>, MacOS, Android, iOS, VMWare Server, Oracle Virtual Box</w:t>
      </w:r>
    </w:p>
    <w:p w14:paraId="67636E57" w14:textId="05833504" w:rsidR="00342FE1" w:rsidRPr="00A918C0" w:rsidRDefault="00342FE1" w:rsidP="00342FE1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Tools:</w:t>
      </w:r>
      <w:r w:rsidR="00950BD4" w:rsidRPr="00A918C0">
        <w:rPr>
          <w:rFonts w:asciiTheme="minorHAnsi" w:hAnsiTheme="minorHAnsi" w:cstheme="minorHAnsi"/>
          <w:sz w:val="22"/>
          <w:szCs w:val="22"/>
        </w:rPr>
        <w:t xml:space="preserve"> </w:t>
      </w:r>
      <w:r w:rsidR="002A752B" w:rsidRPr="00A918C0">
        <w:rPr>
          <w:rFonts w:asciiTheme="minorHAnsi" w:hAnsiTheme="minorHAnsi" w:cstheme="minorHAnsi"/>
          <w:sz w:val="22"/>
          <w:szCs w:val="22"/>
        </w:rPr>
        <w:t>Ready Api</w:t>
      </w:r>
      <w:r w:rsidRPr="00A918C0">
        <w:rPr>
          <w:rFonts w:asciiTheme="minorHAnsi" w:hAnsiTheme="minorHAnsi" w:cstheme="minorHAnsi"/>
          <w:sz w:val="22"/>
          <w:szCs w:val="22"/>
        </w:rPr>
        <w:t>, Telerik Studios, DevOps, J</w:t>
      </w:r>
      <w:r w:rsidR="003C1C33" w:rsidRPr="00A918C0">
        <w:rPr>
          <w:rFonts w:asciiTheme="minorHAnsi" w:hAnsiTheme="minorHAnsi" w:cstheme="minorHAnsi"/>
          <w:sz w:val="22"/>
          <w:szCs w:val="22"/>
        </w:rPr>
        <w:t>ira</w:t>
      </w:r>
      <w:r w:rsidRPr="00A918C0">
        <w:rPr>
          <w:rFonts w:asciiTheme="minorHAnsi" w:hAnsiTheme="minorHAnsi" w:cstheme="minorHAnsi"/>
          <w:sz w:val="22"/>
          <w:szCs w:val="22"/>
        </w:rPr>
        <w:t>, ADB</w:t>
      </w:r>
      <w:r w:rsidR="00AC46F8" w:rsidRPr="00A918C0">
        <w:rPr>
          <w:rFonts w:asciiTheme="minorHAnsi" w:hAnsiTheme="minorHAnsi" w:cstheme="minorHAnsi"/>
          <w:sz w:val="22"/>
          <w:szCs w:val="22"/>
        </w:rPr>
        <w:t xml:space="preserve">, Anaconda, Selenium, </w:t>
      </w:r>
      <w:r w:rsidR="009D591D" w:rsidRPr="00A918C0">
        <w:rPr>
          <w:rFonts w:asciiTheme="minorHAnsi" w:hAnsiTheme="minorHAnsi" w:cstheme="minorHAnsi"/>
          <w:sz w:val="22"/>
          <w:szCs w:val="22"/>
        </w:rPr>
        <w:t>V</w:t>
      </w:r>
      <w:r w:rsidR="00F01871" w:rsidRPr="00A918C0">
        <w:rPr>
          <w:rFonts w:asciiTheme="minorHAnsi" w:hAnsiTheme="minorHAnsi" w:cstheme="minorHAnsi"/>
          <w:sz w:val="22"/>
          <w:szCs w:val="22"/>
        </w:rPr>
        <w:t>S</w:t>
      </w:r>
      <w:r w:rsidR="009D591D" w:rsidRPr="00A918C0">
        <w:rPr>
          <w:rFonts w:asciiTheme="minorHAnsi" w:hAnsiTheme="minorHAnsi" w:cstheme="minorHAnsi"/>
          <w:sz w:val="22"/>
          <w:szCs w:val="22"/>
        </w:rPr>
        <w:t>Code</w:t>
      </w:r>
      <w:r w:rsidR="00AC46F8" w:rsidRPr="00A918C0">
        <w:rPr>
          <w:rFonts w:asciiTheme="minorHAnsi" w:hAnsiTheme="minorHAnsi" w:cstheme="minorHAnsi"/>
          <w:sz w:val="22"/>
          <w:szCs w:val="22"/>
        </w:rPr>
        <w:t xml:space="preserve">, Postman </w:t>
      </w:r>
    </w:p>
    <w:p w14:paraId="6C8CE1FC" w14:textId="4E78115C" w:rsidR="00342FE1" w:rsidRPr="00A918C0" w:rsidRDefault="00342FE1" w:rsidP="00342FE1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 xml:space="preserve">Environments: Java, </w:t>
      </w:r>
      <w:r w:rsidR="003C1C33" w:rsidRPr="00A918C0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A918C0">
        <w:rPr>
          <w:rFonts w:asciiTheme="minorHAnsi" w:hAnsiTheme="minorHAnsi" w:cstheme="minorHAnsi"/>
          <w:sz w:val="22"/>
          <w:szCs w:val="22"/>
        </w:rPr>
        <w:t xml:space="preserve">.NET, C#, JavaScript, </w:t>
      </w:r>
      <w:r w:rsidR="00AC46F8" w:rsidRPr="00A918C0">
        <w:rPr>
          <w:rFonts w:asciiTheme="minorHAnsi" w:hAnsiTheme="minorHAnsi" w:cstheme="minorHAnsi"/>
          <w:sz w:val="22"/>
          <w:szCs w:val="22"/>
        </w:rPr>
        <w:t xml:space="preserve">Python, </w:t>
      </w:r>
      <w:r w:rsidRPr="00A918C0">
        <w:rPr>
          <w:rFonts w:asciiTheme="minorHAnsi" w:hAnsiTheme="minorHAnsi" w:cstheme="minorHAnsi"/>
          <w:sz w:val="22"/>
          <w:szCs w:val="22"/>
        </w:rPr>
        <w:t xml:space="preserve">PHP, XML, MSSQL, </w:t>
      </w:r>
      <w:r w:rsidR="009D591D" w:rsidRPr="00A918C0">
        <w:rPr>
          <w:rFonts w:asciiTheme="minorHAnsi" w:hAnsiTheme="minorHAnsi" w:cstheme="minorHAnsi"/>
          <w:sz w:val="22"/>
          <w:szCs w:val="22"/>
        </w:rPr>
        <w:t>Raven DB</w:t>
      </w:r>
      <w:r w:rsidR="00F01871" w:rsidRPr="00A918C0">
        <w:rPr>
          <w:rFonts w:asciiTheme="minorHAnsi" w:hAnsiTheme="minorHAnsi" w:cstheme="minorHAnsi"/>
          <w:sz w:val="22"/>
          <w:szCs w:val="22"/>
        </w:rPr>
        <w:t>, Agile, Waterfall</w:t>
      </w:r>
    </w:p>
    <w:p w14:paraId="6B07531C" w14:textId="77777777" w:rsidR="00342FE1" w:rsidRPr="00A918C0" w:rsidRDefault="00342FE1" w:rsidP="00342FE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E425DFD" w14:textId="77777777" w:rsidR="00555CBE" w:rsidRPr="00A918C0" w:rsidRDefault="00555CBE" w:rsidP="00555CBE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A918C0">
        <w:rPr>
          <w:rFonts w:asciiTheme="minorHAnsi" w:hAnsiTheme="minorHAnsi" w:cstheme="minorHAnsi"/>
          <w:b/>
          <w:bCs/>
          <w:sz w:val="22"/>
          <w:szCs w:val="22"/>
        </w:rPr>
        <w:t>EDUCATION:</w:t>
      </w:r>
    </w:p>
    <w:p w14:paraId="14B14FCE" w14:textId="77777777" w:rsidR="00AC46F8" w:rsidRPr="00A918C0" w:rsidRDefault="00AC46F8" w:rsidP="00555CBE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3403943" w14:textId="67E58223" w:rsidR="00555CBE" w:rsidRPr="00A918C0" w:rsidRDefault="00555CBE" w:rsidP="00555CBE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A918C0">
        <w:rPr>
          <w:rFonts w:asciiTheme="minorHAnsi" w:hAnsiTheme="minorHAnsi" w:cstheme="minorHAnsi"/>
          <w:sz w:val="22"/>
          <w:szCs w:val="22"/>
        </w:rPr>
        <w:t>Certificate in Software QA</w:t>
      </w:r>
      <w:r w:rsidR="00950BD4" w:rsidRPr="00A918C0">
        <w:rPr>
          <w:rFonts w:asciiTheme="minorHAnsi" w:hAnsiTheme="minorHAnsi" w:cstheme="minorHAnsi"/>
          <w:sz w:val="22"/>
          <w:szCs w:val="22"/>
        </w:rPr>
        <w:t xml:space="preserve"> and Mobile Testing</w:t>
      </w:r>
      <w:r w:rsidRPr="00A918C0">
        <w:rPr>
          <w:rFonts w:asciiTheme="minorHAnsi" w:hAnsiTheme="minorHAnsi" w:cstheme="minorHAnsi"/>
          <w:sz w:val="22"/>
          <w:szCs w:val="22"/>
        </w:rPr>
        <w:t>, Mountain View, CA, 201</w:t>
      </w:r>
      <w:r w:rsidR="00950BD4" w:rsidRPr="00A918C0">
        <w:rPr>
          <w:rFonts w:asciiTheme="minorHAnsi" w:hAnsiTheme="minorHAnsi" w:cstheme="minorHAnsi"/>
          <w:sz w:val="22"/>
          <w:szCs w:val="22"/>
        </w:rPr>
        <w:t>1</w:t>
      </w:r>
    </w:p>
    <w:p w14:paraId="3626D205" w14:textId="77777777" w:rsidR="004215C8" w:rsidRPr="00A918C0" w:rsidRDefault="004215C8" w:rsidP="004215C8">
      <w:pPr>
        <w:pStyle w:val="Standard"/>
        <w:rPr>
          <w:rFonts w:asciiTheme="minorHAnsi" w:hAnsiTheme="minorHAnsi" w:cstheme="minorHAnsi"/>
          <w:sz w:val="22"/>
          <w:szCs w:val="22"/>
        </w:rPr>
      </w:pPr>
    </w:p>
    <w:sectPr w:rsidR="004215C8" w:rsidRPr="00A918C0" w:rsidSect="00E238E7">
      <w:pgSz w:w="12240" w:h="15840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color w:val="000000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E046E54"/>
    <w:multiLevelType w:val="hybridMultilevel"/>
    <w:tmpl w:val="DD6E5F7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61A0815"/>
    <w:multiLevelType w:val="hybridMultilevel"/>
    <w:tmpl w:val="87484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407C0"/>
    <w:multiLevelType w:val="hybridMultilevel"/>
    <w:tmpl w:val="0338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0660D"/>
    <w:multiLevelType w:val="hybridMultilevel"/>
    <w:tmpl w:val="BCDE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C10B7"/>
    <w:multiLevelType w:val="hybridMultilevel"/>
    <w:tmpl w:val="C73A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08F2"/>
    <w:multiLevelType w:val="multilevel"/>
    <w:tmpl w:val="0000000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color w:val="000000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1" w15:restartNumberingAfterBreak="0">
    <w:nsid w:val="5942763E"/>
    <w:multiLevelType w:val="hybridMultilevel"/>
    <w:tmpl w:val="E406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B168D"/>
    <w:multiLevelType w:val="multilevel"/>
    <w:tmpl w:val="0000000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num w:numId="1" w16cid:durableId="559440027">
    <w:abstractNumId w:val="0"/>
  </w:num>
  <w:num w:numId="2" w16cid:durableId="2088845443">
    <w:abstractNumId w:val="1"/>
  </w:num>
  <w:num w:numId="3" w16cid:durableId="587230251">
    <w:abstractNumId w:val="2"/>
  </w:num>
  <w:num w:numId="4" w16cid:durableId="1344241051">
    <w:abstractNumId w:val="3"/>
  </w:num>
  <w:num w:numId="5" w16cid:durableId="599030095">
    <w:abstractNumId w:val="4"/>
  </w:num>
  <w:num w:numId="6" w16cid:durableId="940261842">
    <w:abstractNumId w:val="8"/>
  </w:num>
  <w:num w:numId="7" w16cid:durableId="1949698034">
    <w:abstractNumId w:val="7"/>
  </w:num>
  <w:num w:numId="8" w16cid:durableId="537427172">
    <w:abstractNumId w:val="6"/>
  </w:num>
  <w:num w:numId="9" w16cid:durableId="516651611">
    <w:abstractNumId w:val="11"/>
  </w:num>
  <w:num w:numId="10" w16cid:durableId="906299932">
    <w:abstractNumId w:val="5"/>
  </w:num>
  <w:num w:numId="11" w16cid:durableId="1153525846">
    <w:abstractNumId w:val="12"/>
  </w:num>
  <w:num w:numId="12" w16cid:durableId="688144283">
    <w:abstractNumId w:val="10"/>
  </w:num>
  <w:num w:numId="13" w16cid:durableId="339817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8C"/>
    <w:rsid w:val="00001939"/>
    <w:rsid w:val="000040C0"/>
    <w:rsid w:val="00020773"/>
    <w:rsid w:val="0003752D"/>
    <w:rsid w:val="00076C2F"/>
    <w:rsid w:val="00087C08"/>
    <w:rsid w:val="000901C8"/>
    <w:rsid w:val="00093C0C"/>
    <w:rsid w:val="00095F6D"/>
    <w:rsid w:val="000A24D8"/>
    <w:rsid w:val="000B7460"/>
    <w:rsid w:val="000C6803"/>
    <w:rsid w:val="000D4986"/>
    <w:rsid w:val="000D7886"/>
    <w:rsid w:val="000E204B"/>
    <w:rsid w:val="000E249A"/>
    <w:rsid w:val="000E7BB7"/>
    <w:rsid w:val="00125B43"/>
    <w:rsid w:val="00136B3C"/>
    <w:rsid w:val="00157E0F"/>
    <w:rsid w:val="00160A03"/>
    <w:rsid w:val="00172FDB"/>
    <w:rsid w:val="0017427C"/>
    <w:rsid w:val="00175F89"/>
    <w:rsid w:val="001A7144"/>
    <w:rsid w:val="001D223D"/>
    <w:rsid w:val="001E1DC2"/>
    <w:rsid w:val="001E424D"/>
    <w:rsid w:val="001F3D3E"/>
    <w:rsid w:val="001F6922"/>
    <w:rsid w:val="002043C5"/>
    <w:rsid w:val="00224A33"/>
    <w:rsid w:val="00275020"/>
    <w:rsid w:val="002862C0"/>
    <w:rsid w:val="002974C3"/>
    <w:rsid w:val="002A7232"/>
    <w:rsid w:val="002A752B"/>
    <w:rsid w:val="002B3802"/>
    <w:rsid w:val="002C1C9F"/>
    <w:rsid w:val="002D619F"/>
    <w:rsid w:val="002D6F93"/>
    <w:rsid w:val="002E1591"/>
    <w:rsid w:val="002F4149"/>
    <w:rsid w:val="002F4A49"/>
    <w:rsid w:val="002F6D1F"/>
    <w:rsid w:val="0030152A"/>
    <w:rsid w:val="00310539"/>
    <w:rsid w:val="0032311A"/>
    <w:rsid w:val="00342E8C"/>
    <w:rsid w:val="00342FE1"/>
    <w:rsid w:val="00393E49"/>
    <w:rsid w:val="00395213"/>
    <w:rsid w:val="003A07F6"/>
    <w:rsid w:val="003A2E67"/>
    <w:rsid w:val="003A3F2F"/>
    <w:rsid w:val="003A618D"/>
    <w:rsid w:val="003C1C33"/>
    <w:rsid w:val="003C6AC7"/>
    <w:rsid w:val="003E50F7"/>
    <w:rsid w:val="0040166B"/>
    <w:rsid w:val="004108F3"/>
    <w:rsid w:val="00414E97"/>
    <w:rsid w:val="004215C8"/>
    <w:rsid w:val="0043684F"/>
    <w:rsid w:val="00447774"/>
    <w:rsid w:val="0046442F"/>
    <w:rsid w:val="00465726"/>
    <w:rsid w:val="00475580"/>
    <w:rsid w:val="00482CBC"/>
    <w:rsid w:val="0049498C"/>
    <w:rsid w:val="00497DDB"/>
    <w:rsid w:val="004A2721"/>
    <w:rsid w:val="004B208A"/>
    <w:rsid w:val="004D29E3"/>
    <w:rsid w:val="004E100C"/>
    <w:rsid w:val="004F4FB9"/>
    <w:rsid w:val="00507016"/>
    <w:rsid w:val="00525831"/>
    <w:rsid w:val="0054631A"/>
    <w:rsid w:val="0055003E"/>
    <w:rsid w:val="00555CBE"/>
    <w:rsid w:val="0057471F"/>
    <w:rsid w:val="005C312D"/>
    <w:rsid w:val="005D3EA0"/>
    <w:rsid w:val="005E17CB"/>
    <w:rsid w:val="005F19FC"/>
    <w:rsid w:val="005F3F32"/>
    <w:rsid w:val="00607DCA"/>
    <w:rsid w:val="006143C4"/>
    <w:rsid w:val="00614426"/>
    <w:rsid w:val="0064684F"/>
    <w:rsid w:val="006562C1"/>
    <w:rsid w:val="00671A9A"/>
    <w:rsid w:val="006731FC"/>
    <w:rsid w:val="006820ED"/>
    <w:rsid w:val="00695AD2"/>
    <w:rsid w:val="00695CF4"/>
    <w:rsid w:val="006A31AE"/>
    <w:rsid w:val="006A44FA"/>
    <w:rsid w:val="006A74C0"/>
    <w:rsid w:val="006C0C5D"/>
    <w:rsid w:val="006C7900"/>
    <w:rsid w:val="006D11DD"/>
    <w:rsid w:val="006D4213"/>
    <w:rsid w:val="006F2B83"/>
    <w:rsid w:val="006F2B92"/>
    <w:rsid w:val="007171DE"/>
    <w:rsid w:val="0073574C"/>
    <w:rsid w:val="00737904"/>
    <w:rsid w:val="00743028"/>
    <w:rsid w:val="00746382"/>
    <w:rsid w:val="00747D68"/>
    <w:rsid w:val="00766CB6"/>
    <w:rsid w:val="00776006"/>
    <w:rsid w:val="0078492A"/>
    <w:rsid w:val="0079084E"/>
    <w:rsid w:val="007A5CDF"/>
    <w:rsid w:val="007C0E6A"/>
    <w:rsid w:val="007E31D4"/>
    <w:rsid w:val="007E5DE3"/>
    <w:rsid w:val="007F1D73"/>
    <w:rsid w:val="007F4F5D"/>
    <w:rsid w:val="007F6D8A"/>
    <w:rsid w:val="007F7067"/>
    <w:rsid w:val="00843F46"/>
    <w:rsid w:val="00845221"/>
    <w:rsid w:val="0084560E"/>
    <w:rsid w:val="008536DE"/>
    <w:rsid w:val="0087543D"/>
    <w:rsid w:val="008B1066"/>
    <w:rsid w:val="008B118A"/>
    <w:rsid w:val="008B1A84"/>
    <w:rsid w:val="008D2A33"/>
    <w:rsid w:val="008D6381"/>
    <w:rsid w:val="008E0A7A"/>
    <w:rsid w:val="008F346E"/>
    <w:rsid w:val="00912C12"/>
    <w:rsid w:val="00932E6F"/>
    <w:rsid w:val="009359F8"/>
    <w:rsid w:val="00942079"/>
    <w:rsid w:val="00946F11"/>
    <w:rsid w:val="00950BD4"/>
    <w:rsid w:val="00960DD2"/>
    <w:rsid w:val="009647E2"/>
    <w:rsid w:val="009B2DBA"/>
    <w:rsid w:val="009D371E"/>
    <w:rsid w:val="009D591D"/>
    <w:rsid w:val="009E3349"/>
    <w:rsid w:val="009F33F6"/>
    <w:rsid w:val="00A10125"/>
    <w:rsid w:val="00A52DF7"/>
    <w:rsid w:val="00A657A2"/>
    <w:rsid w:val="00A66EDB"/>
    <w:rsid w:val="00A723CB"/>
    <w:rsid w:val="00A735B1"/>
    <w:rsid w:val="00A744EC"/>
    <w:rsid w:val="00A76952"/>
    <w:rsid w:val="00A84C4D"/>
    <w:rsid w:val="00A918C0"/>
    <w:rsid w:val="00A91B34"/>
    <w:rsid w:val="00A93D30"/>
    <w:rsid w:val="00AA0C4E"/>
    <w:rsid w:val="00AB1359"/>
    <w:rsid w:val="00AC46F8"/>
    <w:rsid w:val="00B068D7"/>
    <w:rsid w:val="00B156B2"/>
    <w:rsid w:val="00B23210"/>
    <w:rsid w:val="00B42BA0"/>
    <w:rsid w:val="00B45D5D"/>
    <w:rsid w:val="00B47224"/>
    <w:rsid w:val="00B52418"/>
    <w:rsid w:val="00B576C6"/>
    <w:rsid w:val="00B8760C"/>
    <w:rsid w:val="00BB33F6"/>
    <w:rsid w:val="00BC592C"/>
    <w:rsid w:val="00BE1EFA"/>
    <w:rsid w:val="00BF069B"/>
    <w:rsid w:val="00C201A7"/>
    <w:rsid w:val="00C232DB"/>
    <w:rsid w:val="00C26E98"/>
    <w:rsid w:val="00C442EF"/>
    <w:rsid w:val="00C541CD"/>
    <w:rsid w:val="00C56E15"/>
    <w:rsid w:val="00CB01E0"/>
    <w:rsid w:val="00CC146D"/>
    <w:rsid w:val="00CC2DF7"/>
    <w:rsid w:val="00CC47D7"/>
    <w:rsid w:val="00CC5D53"/>
    <w:rsid w:val="00CD30BA"/>
    <w:rsid w:val="00CD6BA6"/>
    <w:rsid w:val="00CE2505"/>
    <w:rsid w:val="00CF0716"/>
    <w:rsid w:val="00CF0B5B"/>
    <w:rsid w:val="00D11241"/>
    <w:rsid w:val="00D118FD"/>
    <w:rsid w:val="00D170B0"/>
    <w:rsid w:val="00D26A7C"/>
    <w:rsid w:val="00D55435"/>
    <w:rsid w:val="00D6183C"/>
    <w:rsid w:val="00D62A79"/>
    <w:rsid w:val="00D83229"/>
    <w:rsid w:val="00D844F8"/>
    <w:rsid w:val="00D8483B"/>
    <w:rsid w:val="00D94D01"/>
    <w:rsid w:val="00DC31B8"/>
    <w:rsid w:val="00DC34D0"/>
    <w:rsid w:val="00DC4F0E"/>
    <w:rsid w:val="00DD5373"/>
    <w:rsid w:val="00DF4257"/>
    <w:rsid w:val="00DF605D"/>
    <w:rsid w:val="00E01437"/>
    <w:rsid w:val="00E01E2A"/>
    <w:rsid w:val="00E0493E"/>
    <w:rsid w:val="00E238E7"/>
    <w:rsid w:val="00E42C76"/>
    <w:rsid w:val="00E43222"/>
    <w:rsid w:val="00E43430"/>
    <w:rsid w:val="00EC1C4C"/>
    <w:rsid w:val="00EC2D1F"/>
    <w:rsid w:val="00EF04F2"/>
    <w:rsid w:val="00EF2583"/>
    <w:rsid w:val="00EF4BDA"/>
    <w:rsid w:val="00EF5659"/>
    <w:rsid w:val="00F01871"/>
    <w:rsid w:val="00F0519C"/>
    <w:rsid w:val="00F17539"/>
    <w:rsid w:val="00F31249"/>
    <w:rsid w:val="00F418CE"/>
    <w:rsid w:val="00F447BD"/>
    <w:rsid w:val="00F52B87"/>
    <w:rsid w:val="00F5519F"/>
    <w:rsid w:val="00F67F3C"/>
    <w:rsid w:val="00F732CD"/>
    <w:rsid w:val="00F745D9"/>
    <w:rsid w:val="00F97432"/>
    <w:rsid w:val="00FA24DC"/>
    <w:rsid w:val="00FA4E7D"/>
    <w:rsid w:val="00FC1ADB"/>
    <w:rsid w:val="00FC44AD"/>
    <w:rsid w:val="00FE1CCB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48E89D"/>
  <w15:docId w15:val="{1D85B478-0F26-4F83-B7B7-5510B90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textAlignment w:val="baseline"/>
    </w:pPr>
    <w:rPr>
      <w:rFonts w:ascii="Calibri" w:eastAsia="Calibri" w:hAnsi="Calibri" w:cs="SimSun"/>
      <w:kern w:val="1"/>
      <w:sz w:val="22"/>
      <w:szCs w:val="24"/>
      <w:lang w:eastAsia="hi-IN" w:bidi="hi-IN"/>
    </w:rPr>
  </w:style>
  <w:style w:type="paragraph" w:styleId="Heading2">
    <w:name w:val="heading 2"/>
    <w:basedOn w:val="Normal"/>
    <w:link w:val="Heading2Char"/>
    <w:uiPriority w:val="9"/>
    <w:qFormat/>
    <w:rsid w:val="00465726"/>
    <w:pPr>
      <w:widowControl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Verdana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eastAsia="Verdana" w:hAnsi="Symbol" w:cs="Symbol"/>
      <w:color w:val="000000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eastAsia="Verdana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eastAsia="Verdana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Verdana" w:hAnsi="Symbol" w:cs="Symbol"/>
      <w:color w:val="0D0D0D"/>
      <w:sz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Verdana" w:hAnsi="Symbol" w:cs="Symbol"/>
      <w:color w:val="0D0D0D"/>
      <w:sz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-DefaultParagraphFont11">
    <w:name w:val="WW-Default Paragraph Font11"/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32">
    <w:name w:val="RTF_Num 3 2"/>
    <w:rPr>
      <w:rFonts w:ascii="Courier New" w:eastAsia="Courier New" w:hAnsi="Courier New" w:cs="Courier New"/>
    </w:rPr>
  </w:style>
  <w:style w:type="character" w:customStyle="1" w:styleId="RTFNum33">
    <w:name w:val="RTF_Num 3 3"/>
    <w:rPr>
      <w:rFonts w:ascii="Wingdings" w:eastAsia="Wingdings" w:hAnsi="Wingdings" w:cs="Wingdings"/>
    </w:rPr>
  </w:style>
  <w:style w:type="character" w:customStyle="1" w:styleId="RTFNum34">
    <w:name w:val="RTF_Num 3 4"/>
    <w:rPr>
      <w:rFonts w:ascii="Symbol" w:eastAsia="Symbol" w:hAnsi="Symbol" w:cs="Symbol"/>
    </w:rPr>
  </w:style>
  <w:style w:type="character" w:customStyle="1" w:styleId="RTFNum35">
    <w:name w:val="RTF_Num 3 5"/>
    <w:rPr>
      <w:rFonts w:ascii="Courier New" w:eastAsia="Courier New" w:hAnsi="Courier New" w:cs="Courier New"/>
    </w:rPr>
  </w:style>
  <w:style w:type="character" w:customStyle="1" w:styleId="RTFNum36">
    <w:name w:val="RTF_Num 3 6"/>
    <w:rPr>
      <w:rFonts w:ascii="Wingdings" w:eastAsia="Wingdings" w:hAnsi="Wingdings" w:cs="Wingdings"/>
    </w:rPr>
  </w:style>
  <w:style w:type="character" w:customStyle="1" w:styleId="RTFNum37">
    <w:name w:val="RTF_Num 3 7"/>
    <w:rPr>
      <w:rFonts w:ascii="Symbol" w:eastAsia="Symbol" w:hAnsi="Symbol" w:cs="Symbol"/>
    </w:rPr>
  </w:style>
  <w:style w:type="character" w:customStyle="1" w:styleId="RTFNum38">
    <w:name w:val="RTF_Num 3 8"/>
    <w:rPr>
      <w:rFonts w:ascii="Courier New" w:eastAsia="Courier New" w:hAnsi="Courier New" w:cs="Courier New"/>
    </w:rPr>
  </w:style>
  <w:style w:type="character" w:customStyle="1" w:styleId="RTFNum39">
    <w:name w:val="RTF_Num 3 9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42">
    <w:name w:val="RTF_Num 4 2"/>
    <w:rPr>
      <w:rFonts w:ascii="Courier New" w:eastAsia="Courier New" w:hAnsi="Courier New" w:cs="Courier New"/>
    </w:rPr>
  </w:style>
  <w:style w:type="character" w:customStyle="1" w:styleId="RTFNum43">
    <w:name w:val="RTF_Num 4 3"/>
    <w:rPr>
      <w:rFonts w:ascii="Wingdings" w:eastAsia="Wingdings" w:hAnsi="Wingdings" w:cs="Wingdings"/>
    </w:rPr>
  </w:style>
  <w:style w:type="character" w:customStyle="1" w:styleId="RTFNum44">
    <w:name w:val="RTF_Num 4 4"/>
    <w:rPr>
      <w:rFonts w:ascii="Symbol" w:eastAsia="Symbol" w:hAnsi="Symbol" w:cs="Symbol"/>
    </w:rPr>
  </w:style>
  <w:style w:type="character" w:customStyle="1" w:styleId="RTFNum45">
    <w:name w:val="RTF_Num 4 5"/>
    <w:rPr>
      <w:rFonts w:ascii="Courier New" w:eastAsia="Courier New" w:hAnsi="Courier New" w:cs="Courier New"/>
    </w:rPr>
  </w:style>
  <w:style w:type="character" w:customStyle="1" w:styleId="RTFNum46">
    <w:name w:val="RTF_Num 4 6"/>
    <w:rPr>
      <w:rFonts w:ascii="Wingdings" w:eastAsia="Wingdings" w:hAnsi="Wingdings" w:cs="Wingdings"/>
    </w:rPr>
  </w:style>
  <w:style w:type="character" w:customStyle="1" w:styleId="RTFNum47">
    <w:name w:val="RTF_Num 4 7"/>
    <w:rPr>
      <w:rFonts w:ascii="Symbol" w:eastAsia="Symbol" w:hAnsi="Symbol" w:cs="Symbol"/>
    </w:rPr>
  </w:style>
  <w:style w:type="character" w:customStyle="1" w:styleId="RTFNum48">
    <w:name w:val="RTF_Num 4 8"/>
    <w:rPr>
      <w:rFonts w:ascii="Courier New" w:eastAsia="Courier New" w:hAnsi="Courier New" w:cs="Courier New"/>
    </w:rPr>
  </w:style>
  <w:style w:type="character" w:customStyle="1" w:styleId="RTFNum49">
    <w:name w:val="RTF_Num 4 9"/>
    <w:rPr>
      <w:rFonts w:ascii="Wingdings" w:eastAsia="Wingdings" w:hAnsi="Wingdings" w:cs="Wingdings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Symbol" w:eastAsia="Symbol" w:hAnsi="Symbol" w:cs="Symbol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Symbol" w:eastAsia="Symbol" w:hAnsi="Symbol" w:cs="Symbol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Symbol" w:eastAsia="Symbol" w:hAnsi="Symbol" w:cs="Symbol"/>
    </w:rPr>
  </w:style>
  <w:style w:type="character" w:customStyle="1" w:styleId="RTFNum102">
    <w:name w:val="RTF_Num 10 2"/>
    <w:rPr>
      <w:rFonts w:ascii="Courier New" w:eastAsia="Courier New" w:hAnsi="Courier New" w:cs="Courier New"/>
    </w:rPr>
  </w:style>
  <w:style w:type="character" w:customStyle="1" w:styleId="RTFNum103">
    <w:name w:val="RTF_Num 10 3"/>
    <w:rPr>
      <w:rFonts w:ascii="Wingdings" w:eastAsia="Wingdings" w:hAnsi="Wingdings" w:cs="Wingdings"/>
    </w:rPr>
  </w:style>
  <w:style w:type="character" w:customStyle="1" w:styleId="RTFNum104">
    <w:name w:val="RTF_Num 10 4"/>
    <w:rPr>
      <w:rFonts w:ascii="Symbol" w:eastAsia="Symbol" w:hAnsi="Symbol" w:cs="Symbol"/>
    </w:rPr>
  </w:style>
  <w:style w:type="character" w:customStyle="1" w:styleId="RTFNum105">
    <w:name w:val="RTF_Num 10 5"/>
    <w:rPr>
      <w:rFonts w:ascii="Courier New" w:eastAsia="Courier New" w:hAnsi="Courier New" w:cs="Courier New"/>
    </w:rPr>
  </w:style>
  <w:style w:type="character" w:customStyle="1" w:styleId="RTFNum106">
    <w:name w:val="RTF_Num 10 6"/>
    <w:rPr>
      <w:rFonts w:ascii="Wingdings" w:eastAsia="Wingdings" w:hAnsi="Wingdings" w:cs="Wingdings"/>
    </w:rPr>
  </w:style>
  <w:style w:type="character" w:customStyle="1" w:styleId="RTFNum107">
    <w:name w:val="RTF_Num 10 7"/>
    <w:rPr>
      <w:rFonts w:ascii="Symbol" w:eastAsia="Symbol" w:hAnsi="Symbol" w:cs="Symbol"/>
    </w:rPr>
  </w:style>
  <w:style w:type="character" w:customStyle="1" w:styleId="RTFNum108">
    <w:name w:val="RTF_Num 10 8"/>
    <w:rPr>
      <w:rFonts w:ascii="Courier New" w:eastAsia="Courier New" w:hAnsi="Courier New" w:cs="Courier New"/>
    </w:rPr>
  </w:style>
  <w:style w:type="character" w:customStyle="1" w:styleId="RTFNum109">
    <w:name w:val="RTF_Num 10 9"/>
    <w:rPr>
      <w:rFonts w:ascii="Wingdings" w:eastAsia="Wingdings" w:hAnsi="Wingdings" w:cs="Wingdings"/>
    </w:rPr>
  </w:style>
  <w:style w:type="character" w:customStyle="1" w:styleId="RTFNum111">
    <w:name w:val="RTF_Num 11 1"/>
    <w:rPr>
      <w:rFonts w:ascii="Symbol" w:eastAsia="Symbol" w:hAnsi="Symbol" w:cs="Symbol"/>
    </w:rPr>
  </w:style>
  <w:style w:type="character" w:customStyle="1" w:styleId="RTFNum112">
    <w:name w:val="RTF_Num 11 2"/>
    <w:rPr>
      <w:rFonts w:ascii="Courier New" w:eastAsia="Courier New" w:hAnsi="Courier New" w:cs="Courier New"/>
    </w:rPr>
  </w:style>
  <w:style w:type="character" w:customStyle="1" w:styleId="RTFNum113">
    <w:name w:val="RTF_Num 11 3"/>
    <w:rPr>
      <w:rFonts w:ascii="Wingdings" w:eastAsia="Wingdings" w:hAnsi="Wingdings" w:cs="Wingdings"/>
    </w:rPr>
  </w:style>
  <w:style w:type="character" w:customStyle="1" w:styleId="RTFNum114">
    <w:name w:val="RTF_Num 11 4"/>
    <w:rPr>
      <w:rFonts w:ascii="Symbol" w:eastAsia="Symbol" w:hAnsi="Symbol" w:cs="Symbol"/>
    </w:rPr>
  </w:style>
  <w:style w:type="character" w:customStyle="1" w:styleId="RTFNum115">
    <w:name w:val="RTF_Num 11 5"/>
    <w:rPr>
      <w:rFonts w:ascii="Courier New" w:eastAsia="Courier New" w:hAnsi="Courier New" w:cs="Courier New"/>
    </w:rPr>
  </w:style>
  <w:style w:type="character" w:customStyle="1" w:styleId="RTFNum116">
    <w:name w:val="RTF_Num 11 6"/>
    <w:rPr>
      <w:rFonts w:ascii="Wingdings" w:eastAsia="Wingdings" w:hAnsi="Wingdings" w:cs="Wingdings"/>
    </w:rPr>
  </w:style>
  <w:style w:type="character" w:customStyle="1" w:styleId="RTFNum117">
    <w:name w:val="RTF_Num 11 7"/>
    <w:rPr>
      <w:rFonts w:ascii="Symbol" w:eastAsia="Symbol" w:hAnsi="Symbol" w:cs="Symbol"/>
    </w:rPr>
  </w:style>
  <w:style w:type="character" w:customStyle="1" w:styleId="RTFNum118">
    <w:name w:val="RTF_Num 11 8"/>
    <w:rPr>
      <w:rFonts w:ascii="Courier New" w:eastAsia="Courier New" w:hAnsi="Courier New" w:cs="Courier New"/>
    </w:rPr>
  </w:style>
  <w:style w:type="character" w:customStyle="1" w:styleId="RTFNum119">
    <w:name w:val="RTF_Num 11 9"/>
    <w:rPr>
      <w:rFonts w:ascii="Wingdings" w:eastAsia="Wingdings" w:hAnsi="Wingdings" w:cs="Wingdings"/>
    </w:rPr>
  </w:style>
  <w:style w:type="character" w:customStyle="1" w:styleId="RTFNum121">
    <w:name w:val="RTF_Num 12 1"/>
    <w:rPr>
      <w:rFonts w:ascii="Symbol" w:eastAsia="Symbol" w:hAnsi="Symbol" w:cs="Symbol"/>
    </w:rPr>
  </w:style>
  <w:style w:type="character" w:customStyle="1" w:styleId="RTFNum122">
    <w:name w:val="RTF_Num 12 2"/>
    <w:rPr>
      <w:rFonts w:ascii="Courier New" w:eastAsia="Courier New" w:hAnsi="Courier New" w:cs="Courier New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ascii="Symbol" w:eastAsia="Symbol" w:hAnsi="Symbol" w:cs="Symbol"/>
    </w:rPr>
  </w:style>
  <w:style w:type="character" w:customStyle="1" w:styleId="RTFNum132">
    <w:name w:val="RTF_Num 13 2"/>
    <w:rPr>
      <w:rFonts w:ascii="Courier New" w:eastAsia="Courier New" w:hAnsi="Courier New" w:cs="Courier New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WW-DefaultParagraphFont111">
    <w:name w:val="WW-Default Paragraph Font111"/>
  </w:style>
  <w:style w:type="character" w:customStyle="1" w:styleId="Internetlink">
    <w:name w:val="Internet link"/>
    <w:rPr>
      <w:rFonts w:eastAsia="Times New Roman"/>
      <w:color w:val="0000FF"/>
      <w:u w:val="single"/>
    </w:rPr>
  </w:style>
  <w:style w:type="character" w:customStyle="1" w:styleId="apple-style-span">
    <w:name w:val="apple-style-span"/>
    <w:rPr>
      <w:rFonts w:eastAsia="Times New Roman"/>
    </w:rPr>
  </w:style>
  <w:style w:type="character" w:customStyle="1" w:styleId="apple-converted-space">
    <w:name w:val="apple-converted-space"/>
    <w:rPr>
      <w:rFonts w:eastAsia="Times New Roman"/>
    </w:rPr>
  </w:style>
  <w:style w:type="character" w:customStyle="1" w:styleId="ListLabel1">
    <w:name w:val="ListLabel 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BodyText"/>
    <w:pPr>
      <w:keepNext/>
      <w:spacing w:before="240" w:after="120"/>
    </w:pPr>
    <w:rPr>
      <w:rFonts w:ascii="Arial" w:eastAsia="Arial" w:hAnsi="Arial" w:cs="Microsoft YaHei"/>
      <w:sz w:val="28"/>
    </w:rPr>
  </w:style>
  <w:style w:type="paragraph" w:styleId="BodyText">
    <w:name w:val="Body Text"/>
    <w:basedOn w:val="Standard"/>
    <w:pPr>
      <w:spacing w:after="120"/>
    </w:pPr>
  </w:style>
  <w:style w:type="paragraph" w:styleId="List">
    <w:name w:val="List"/>
    <w:basedOn w:val="BodyText"/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rPr>
      <w:rFonts w:eastAsia="Ari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kern w:val="1"/>
      <w:sz w:val="24"/>
      <w:szCs w:val="24"/>
      <w:lang w:eastAsia="hi-IN" w:bidi="hi-IN"/>
    </w:rPr>
  </w:style>
  <w:style w:type="paragraph" w:customStyle="1" w:styleId="Caption1">
    <w:name w:val="Caption1"/>
    <w:basedOn w:val="Standard"/>
    <w:pPr>
      <w:spacing w:before="120" w:after="120"/>
    </w:pPr>
    <w:rPr>
      <w:rFonts w:eastAsia="Arial"/>
      <w:i/>
      <w:iCs/>
    </w:rPr>
  </w:style>
  <w:style w:type="paragraph" w:styleId="ListParagraph">
    <w:name w:val="List Paragraph"/>
    <w:basedOn w:val="Standard"/>
    <w:qFormat/>
    <w:pPr>
      <w:spacing w:after="160" w:line="252" w:lineRule="auto"/>
      <w:ind w:left="720"/>
    </w:pPr>
    <w:rPr>
      <w:rFonts w:ascii="Calibri" w:eastAsia="Calibri" w:hAnsi="Calibri" w:cs="Calibri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87543D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465726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57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016"/>
    <w:pPr>
      <w:widowControl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en-US" w:bidi="ar-SA"/>
    </w:rPr>
  </w:style>
  <w:style w:type="character" w:customStyle="1" w:styleId="blockpanel">
    <w:name w:val="blockpanel"/>
    <w:basedOn w:val="DefaultParagraphFont"/>
    <w:rsid w:val="00507016"/>
  </w:style>
  <w:style w:type="character" w:styleId="UnresolvedMention">
    <w:name w:val="Unresolved Mention"/>
    <w:basedOn w:val="DefaultParagraphFont"/>
    <w:uiPriority w:val="99"/>
    <w:semiHidden/>
    <w:unhideWhenUsed/>
    <w:rsid w:val="00464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dreanik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E4C3D-FD8C-4936-A828-83A8990A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Anikin</dc:creator>
  <cp:lastModifiedBy>Andre Anikin</cp:lastModifiedBy>
  <cp:revision>2</cp:revision>
  <cp:lastPrinted>2011-10-31T13:09:00Z</cp:lastPrinted>
  <dcterms:created xsi:type="dcterms:W3CDTF">2024-05-23T01:30:00Z</dcterms:created>
  <dcterms:modified xsi:type="dcterms:W3CDTF">2024-05-23T01:30:00Z</dcterms:modified>
</cp:coreProperties>
</file>