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DBE4" w14:textId="5DF2ED98" w:rsidR="00F033D2" w:rsidRPr="005D163D" w:rsidRDefault="008B3771" w:rsidP="00F033D2">
      <w:pPr>
        <w:spacing w:after="0" w:line="264" w:lineRule="auto"/>
        <w:jc w:val="right"/>
        <w:rPr>
          <w:rFonts w:ascii="Times New Roman" w:hAnsi="Times New Roman" w:cs="Times New Roman"/>
        </w:rPr>
      </w:pPr>
      <w:r>
        <w:rPr>
          <w:rFonts w:ascii="Times New Roman" w:hAnsi="Times New Roman" w:cs="Times New Roman"/>
        </w:rPr>
        <w:t>27 December</w:t>
      </w:r>
      <w:r w:rsidR="00924618">
        <w:rPr>
          <w:rFonts w:ascii="Times New Roman" w:hAnsi="Times New Roman" w:cs="Times New Roman"/>
        </w:rPr>
        <w:t>,</w:t>
      </w:r>
      <w:r w:rsidR="00F033D2" w:rsidRPr="005D163D">
        <w:rPr>
          <w:rFonts w:ascii="Times New Roman" w:hAnsi="Times New Roman" w:cs="Times New Roman"/>
        </w:rPr>
        <w:t xml:space="preserve"> 202</w:t>
      </w:r>
      <w:r>
        <w:rPr>
          <w:rFonts w:ascii="Times New Roman" w:hAnsi="Times New Roman" w:cs="Times New Roman"/>
        </w:rPr>
        <w:t>2</w:t>
      </w:r>
    </w:p>
    <w:p w14:paraId="57EDA3A0" w14:textId="77777777" w:rsidR="00F033D2" w:rsidRPr="005D163D" w:rsidRDefault="00F033D2" w:rsidP="00F033D2">
      <w:pPr>
        <w:spacing w:after="0" w:line="264" w:lineRule="auto"/>
        <w:jc w:val="right"/>
        <w:rPr>
          <w:rFonts w:ascii="Times New Roman" w:hAnsi="Times New Roman" w:cs="Times New Roman"/>
        </w:rPr>
      </w:pPr>
    </w:p>
    <w:p w14:paraId="55915779" w14:textId="77777777" w:rsidR="00924618" w:rsidRPr="003B7B4B" w:rsidRDefault="00924618" w:rsidP="00924618">
      <w:pPr>
        <w:spacing w:after="0" w:line="264" w:lineRule="auto"/>
        <w:rPr>
          <w:rFonts w:ascii="Times New Roman" w:hAnsi="Times New Roman" w:cs="Times New Roman"/>
        </w:rPr>
      </w:pPr>
      <w:r w:rsidRPr="003B7B4B">
        <w:rPr>
          <w:rFonts w:ascii="Times New Roman" w:hAnsi="Times New Roman" w:cs="Times New Roman"/>
        </w:rPr>
        <w:t>Dear Editor of Scientific Reports, please find enclosed the</w:t>
      </w:r>
      <w:r>
        <w:rPr>
          <w:rFonts w:ascii="Times New Roman" w:hAnsi="Times New Roman" w:cs="Times New Roman"/>
        </w:rPr>
        <w:t xml:space="preserve"> revised</w:t>
      </w:r>
      <w:r w:rsidRPr="003B7B4B">
        <w:rPr>
          <w:rFonts w:ascii="Times New Roman" w:hAnsi="Times New Roman" w:cs="Times New Roman"/>
        </w:rPr>
        <w:t xml:space="preserve"> manuscript entitled: </w:t>
      </w:r>
    </w:p>
    <w:p w14:paraId="43D5B25F" w14:textId="77777777" w:rsidR="00924618" w:rsidRPr="003B7B4B" w:rsidRDefault="00924618" w:rsidP="00924618">
      <w:pPr>
        <w:spacing w:after="0" w:line="264" w:lineRule="auto"/>
        <w:rPr>
          <w:rFonts w:ascii="Times New Roman" w:hAnsi="Times New Roman" w:cs="Times New Roman"/>
        </w:rPr>
      </w:pPr>
    </w:p>
    <w:p w14:paraId="7828B230" w14:textId="77777777" w:rsidR="00924618" w:rsidRPr="003B7B4B" w:rsidRDefault="00924618" w:rsidP="00924618">
      <w:pPr>
        <w:spacing w:after="0" w:line="264" w:lineRule="auto"/>
        <w:jc w:val="center"/>
        <w:rPr>
          <w:rFonts w:ascii="Times New Roman" w:hAnsi="Times New Roman" w:cs="Times New Roman"/>
          <w:i/>
          <w:iCs/>
        </w:rPr>
      </w:pPr>
      <w:r w:rsidRPr="003B7B4B">
        <w:rPr>
          <w:rFonts w:ascii="Times New Roman" w:hAnsi="Times New Roman" w:cs="Times New Roman"/>
          <w:i/>
          <w:iCs/>
        </w:rPr>
        <w:t>“Enhancing diagnostic of stochastic mortality models leveraging contrast trees. An application on Italian data”,</w:t>
      </w:r>
    </w:p>
    <w:p w14:paraId="4C48C6CF" w14:textId="77777777" w:rsidR="00924618" w:rsidRPr="003B7B4B" w:rsidRDefault="00924618" w:rsidP="00924618">
      <w:pPr>
        <w:spacing w:after="0" w:line="264" w:lineRule="auto"/>
        <w:jc w:val="center"/>
        <w:rPr>
          <w:rFonts w:ascii="Times New Roman" w:hAnsi="Times New Roman" w:cs="Times New Roman"/>
          <w:i/>
          <w:iCs/>
        </w:rPr>
      </w:pPr>
    </w:p>
    <w:p w14:paraId="1EFFD848" w14:textId="77777777" w:rsidR="00924618" w:rsidRDefault="00924618" w:rsidP="00924618">
      <w:pPr>
        <w:spacing w:after="0" w:line="360" w:lineRule="auto"/>
        <w:rPr>
          <w:rFonts w:ascii="Times New Roman" w:hAnsi="Times New Roman" w:cs="Times New Roman"/>
        </w:rPr>
      </w:pPr>
      <w:r w:rsidRPr="003B7B4B">
        <w:rPr>
          <w:rFonts w:ascii="Times New Roman" w:hAnsi="Times New Roman" w:cs="Times New Roman"/>
        </w:rPr>
        <w:t xml:space="preserve">co-authored by S.Levantesi, M.Lizzi, and A. Nigri, that we would like to submit for consideration for publication in </w:t>
      </w:r>
      <w:r w:rsidRPr="003B7B4B">
        <w:rPr>
          <w:rFonts w:ascii="Times New Roman" w:hAnsi="Times New Roman" w:cs="Times New Roman"/>
          <w:i/>
          <w:iCs/>
        </w:rPr>
        <w:t>Scientific Reports</w:t>
      </w:r>
      <w:r w:rsidRPr="003B7B4B">
        <w:rPr>
          <w:rFonts w:ascii="Times New Roman" w:hAnsi="Times New Roman" w:cs="Times New Roman"/>
        </w:rPr>
        <w:t xml:space="preserve">. </w:t>
      </w:r>
    </w:p>
    <w:p w14:paraId="36038AB3" w14:textId="77777777" w:rsidR="00924618" w:rsidRDefault="00924618" w:rsidP="00F033D2">
      <w:pPr>
        <w:spacing w:after="0" w:line="264" w:lineRule="auto"/>
        <w:rPr>
          <w:rFonts w:ascii="Times New Roman" w:hAnsi="Times New Roman" w:cs="Times New Roman"/>
        </w:rPr>
      </w:pPr>
    </w:p>
    <w:p w14:paraId="6B133331" w14:textId="5A9FC1EE" w:rsidR="00F033D2" w:rsidRPr="001A3C50" w:rsidRDefault="00F033D2" w:rsidP="00F033D2">
      <w:pPr>
        <w:spacing w:after="0" w:line="264" w:lineRule="auto"/>
        <w:jc w:val="both"/>
        <w:rPr>
          <w:rFonts w:ascii="Times New Roman" w:hAnsi="Times New Roman" w:cs="Times New Roman"/>
        </w:rPr>
      </w:pPr>
    </w:p>
    <w:p w14:paraId="44F6A7CD" w14:textId="24DC12BC" w:rsidR="001A3C50"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 xml:space="preserve">We would like to thank the anonymous reviewer and the Editor for their helpful comments and valuable suggestions that contributed to improving our paper. We have revised the paper accordingly. </w:t>
      </w:r>
    </w:p>
    <w:p w14:paraId="459038E4" w14:textId="06DEAA46" w:rsid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 xml:space="preserve">Specifically, following the </w:t>
      </w:r>
      <w:r w:rsidR="00924618">
        <w:rPr>
          <w:rFonts w:ascii="Times New Roman" w:hAnsi="Times New Roman" w:cs="Times New Roman"/>
        </w:rPr>
        <w:t>main Reviewer’s</w:t>
      </w:r>
      <w:r w:rsidRPr="001A3C50">
        <w:rPr>
          <w:rFonts w:ascii="Times New Roman" w:hAnsi="Times New Roman" w:cs="Times New Roman"/>
        </w:rPr>
        <w:t xml:space="preserve"> comment: </w:t>
      </w:r>
    </w:p>
    <w:p w14:paraId="28D6C9D9" w14:textId="530A4D31" w:rsidR="00924618" w:rsidRDefault="00924618" w:rsidP="001A3C50">
      <w:pPr>
        <w:spacing w:after="0" w:line="264" w:lineRule="auto"/>
        <w:jc w:val="both"/>
        <w:rPr>
          <w:rFonts w:ascii="Times New Roman" w:hAnsi="Times New Roman" w:cs="Times New Roman"/>
        </w:rPr>
      </w:pPr>
    </w:p>
    <w:p w14:paraId="13EFD0D2" w14:textId="10A0B0F7" w:rsidR="00924618" w:rsidRPr="00924618" w:rsidRDefault="00924618" w:rsidP="00924618">
      <w:pPr>
        <w:spacing w:after="0" w:line="264" w:lineRule="auto"/>
        <w:jc w:val="both"/>
        <w:rPr>
          <w:rFonts w:ascii="Times New Roman" w:hAnsi="Times New Roman" w:cs="Times New Roman"/>
        </w:rPr>
      </w:pPr>
      <w:r w:rsidRPr="00924618">
        <w:rPr>
          <w:rFonts w:ascii="Times New Roman" w:hAnsi="Times New Roman" w:cs="Times New Roman"/>
        </w:rPr>
        <w:t xml:space="preserve">We thank the reviewer for opening the floor to an interesting discussion on traditional diagnostic methods in mortality modeling. This is a crucial issue useful to mention but with any doubt too wide to address in our work and thus beyond the scope of this paper. Nevertheless, we take this chance to mention the canonical tools,  such as the residual diagnosis, and the main difference with respect to the proposed method. </w:t>
      </w:r>
    </w:p>
    <w:p w14:paraId="722AB638" w14:textId="77777777" w:rsidR="00924618" w:rsidRPr="00924618" w:rsidRDefault="00924618" w:rsidP="00924618">
      <w:pPr>
        <w:spacing w:after="0" w:line="264" w:lineRule="auto"/>
        <w:jc w:val="both"/>
        <w:rPr>
          <w:rFonts w:ascii="Times New Roman" w:hAnsi="Times New Roman" w:cs="Times New Roman"/>
        </w:rPr>
      </w:pPr>
      <w:r w:rsidRPr="00924618">
        <w:rPr>
          <w:rFonts w:ascii="Times New Roman" w:hAnsi="Times New Roman" w:cs="Times New Roman"/>
        </w:rPr>
        <w:t>The following text has been included in the final manuscript:</w:t>
      </w:r>
    </w:p>
    <w:p w14:paraId="6B9D6971" w14:textId="77777777" w:rsidR="00924618" w:rsidRPr="00924618" w:rsidRDefault="00924618" w:rsidP="00924618">
      <w:pPr>
        <w:spacing w:after="0" w:line="264" w:lineRule="auto"/>
        <w:jc w:val="both"/>
        <w:rPr>
          <w:rFonts w:ascii="Times New Roman" w:hAnsi="Times New Roman" w:cs="Times New Roman"/>
        </w:rPr>
      </w:pPr>
    </w:p>
    <w:p w14:paraId="10E311DC" w14:textId="77777777" w:rsidR="00924618" w:rsidRPr="00924618" w:rsidRDefault="00924618" w:rsidP="00924618">
      <w:pPr>
        <w:spacing w:after="0" w:line="264" w:lineRule="auto"/>
        <w:jc w:val="both"/>
        <w:rPr>
          <w:rFonts w:ascii="Times New Roman" w:hAnsi="Times New Roman" w:cs="Times New Roman"/>
          <w:i/>
          <w:iCs/>
        </w:rPr>
      </w:pPr>
      <w:r w:rsidRPr="00924618">
        <w:rPr>
          <w:rFonts w:ascii="Times New Roman" w:hAnsi="Times New Roman" w:cs="Times New Roman"/>
          <w:i/>
          <w:iCs/>
        </w:rPr>
        <w:t>"In mortality modeling, the objective of diagnostic checking is to ascertain whether the model fits the historical data by obeying an underlying probabilistic hypothesis.  This procedure is carried out using residuals diagnosis checking with a Gaussian or more often a Poisson assumption (see, e.g., Renshaw, S. Haberman; Insurance: Mathematics and Economics 38 (2006) 556–570).</w:t>
      </w:r>
    </w:p>
    <w:p w14:paraId="4D4035F4" w14:textId="7230D77F" w:rsidR="00924618" w:rsidRPr="00924618" w:rsidRDefault="00924618" w:rsidP="00924618">
      <w:pPr>
        <w:spacing w:after="0" w:line="264" w:lineRule="auto"/>
        <w:jc w:val="both"/>
        <w:rPr>
          <w:rFonts w:ascii="Times New Roman" w:hAnsi="Times New Roman" w:cs="Times New Roman"/>
          <w:i/>
          <w:iCs/>
        </w:rPr>
      </w:pPr>
      <w:r w:rsidRPr="00924618">
        <w:rPr>
          <w:rFonts w:ascii="Times New Roman" w:hAnsi="Times New Roman" w:cs="Times New Roman"/>
          <w:i/>
          <w:iCs/>
        </w:rPr>
        <w:t>Leveraging Friedman (2020), who introduces contrast trees to estimate the full conditional probability distribution without any parametric assumptions, we propose a prominent alternative, with particular regard to the intersection of Machine Learning and Mortality modeling fields. In this sense, our proposal fills the gap between mortality modeling and model diagnostics, particularly for nontraditional modeling as a machine learning framework."</w:t>
      </w:r>
    </w:p>
    <w:p w14:paraId="127BC99B" w14:textId="77777777" w:rsidR="001A3C50" w:rsidRPr="001A3C50" w:rsidRDefault="001A3C50" w:rsidP="001A3C50">
      <w:pPr>
        <w:spacing w:after="0" w:line="264" w:lineRule="auto"/>
        <w:jc w:val="both"/>
        <w:rPr>
          <w:rFonts w:ascii="Times New Roman" w:hAnsi="Times New Roman" w:cs="Times New Roman"/>
        </w:rPr>
      </w:pPr>
    </w:p>
    <w:p w14:paraId="44E99D68" w14:textId="77777777" w:rsidR="001A3C50"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We sincerely hope that you will find our work suitable for publication at the current stage.</w:t>
      </w:r>
    </w:p>
    <w:p w14:paraId="51487878" w14:textId="77777777" w:rsidR="001A3C50" w:rsidRPr="001A3C50" w:rsidRDefault="001A3C50" w:rsidP="001A3C50">
      <w:pPr>
        <w:spacing w:after="0" w:line="264" w:lineRule="auto"/>
        <w:jc w:val="both"/>
        <w:rPr>
          <w:rFonts w:ascii="Times New Roman" w:hAnsi="Times New Roman" w:cs="Times New Roman"/>
        </w:rPr>
      </w:pPr>
    </w:p>
    <w:p w14:paraId="64427DB1" w14:textId="77777777" w:rsidR="001A3C50"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 xml:space="preserve">Thank you for your consideration. </w:t>
      </w:r>
    </w:p>
    <w:p w14:paraId="65DCD0EE" w14:textId="77777777" w:rsidR="001A3C50"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Sincerely,</w:t>
      </w:r>
    </w:p>
    <w:p w14:paraId="63482E4C" w14:textId="77777777" w:rsidR="001A3C50" w:rsidRPr="001A3C50" w:rsidRDefault="001A3C50" w:rsidP="001A3C50">
      <w:pPr>
        <w:spacing w:after="0" w:line="264" w:lineRule="auto"/>
        <w:jc w:val="both"/>
        <w:rPr>
          <w:rFonts w:ascii="Times New Roman" w:hAnsi="Times New Roman" w:cs="Times New Roman"/>
        </w:rPr>
      </w:pPr>
    </w:p>
    <w:p w14:paraId="632512C4" w14:textId="77777777" w:rsidR="001A3C50"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 xml:space="preserve">Andrea Nigri </w:t>
      </w:r>
    </w:p>
    <w:p w14:paraId="3DDFAD4A" w14:textId="204DDE65" w:rsidR="00F033D2" w:rsidRPr="001A3C50" w:rsidRDefault="001A3C50" w:rsidP="001A3C50">
      <w:pPr>
        <w:spacing w:after="0" w:line="264" w:lineRule="auto"/>
        <w:jc w:val="both"/>
        <w:rPr>
          <w:rFonts w:ascii="Times New Roman" w:hAnsi="Times New Roman" w:cs="Times New Roman"/>
        </w:rPr>
      </w:pPr>
      <w:r w:rsidRPr="001A3C50">
        <w:rPr>
          <w:rFonts w:ascii="Times New Roman" w:hAnsi="Times New Roman" w:cs="Times New Roman"/>
        </w:rPr>
        <w:t>(on behalf of all co-authors)</w:t>
      </w:r>
    </w:p>
    <w:sectPr w:rsidR="00F033D2" w:rsidRPr="001A3C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7B"/>
    <w:rsid w:val="0005582A"/>
    <w:rsid w:val="001A3C50"/>
    <w:rsid w:val="002F79A9"/>
    <w:rsid w:val="00501618"/>
    <w:rsid w:val="00511A87"/>
    <w:rsid w:val="005F6043"/>
    <w:rsid w:val="006C557B"/>
    <w:rsid w:val="008B3771"/>
    <w:rsid w:val="008D0302"/>
    <w:rsid w:val="00924618"/>
    <w:rsid w:val="00A73CC2"/>
    <w:rsid w:val="00AB2628"/>
    <w:rsid w:val="00B54FB1"/>
    <w:rsid w:val="00D9303E"/>
    <w:rsid w:val="00F033D2"/>
    <w:rsid w:val="00FA03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DD92"/>
  <w15:chartTrackingRefBased/>
  <w15:docId w15:val="{C17783BF-46F9-4989-8AF5-CC18E753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557B"/>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511A87"/>
    <w:rPr>
      <w:sz w:val="16"/>
      <w:szCs w:val="16"/>
    </w:rPr>
  </w:style>
  <w:style w:type="character" w:styleId="Collegamentoipertestuale">
    <w:name w:val="Hyperlink"/>
    <w:basedOn w:val="Carpredefinitoparagrafo"/>
    <w:uiPriority w:val="99"/>
    <w:unhideWhenUsed/>
    <w:rsid w:val="00F03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5381">
      <w:bodyDiv w:val="1"/>
      <w:marLeft w:val="0"/>
      <w:marRight w:val="0"/>
      <w:marTop w:val="0"/>
      <w:marBottom w:val="0"/>
      <w:divBdr>
        <w:top w:val="none" w:sz="0" w:space="0" w:color="auto"/>
        <w:left w:val="none" w:sz="0" w:space="0" w:color="auto"/>
        <w:bottom w:val="none" w:sz="0" w:space="0" w:color="auto"/>
        <w:right w:val="none" w:sz="0" w:space="0" w:color="auto"/>
      </w:divBdr>
    </w:div>
    <w:div w:id="1151368890">
      <w:bodyDiv w:val="1"/>
      <w:marLeft w:val="0"/>
      <w:marRight w:val="0"/>
      <w:marTop w:val="0"/>
      <w:marBottom w:val="0"/>
      <w:divBdr>
        <w:top w:val="none" w:sz="0" w:space="0" w:color="auto"/>
        <w:left w:val="none" w:sz="0" w:space="0" w:color="auto"/>
        <w:bottom w:val="none" w:sz="0" w:space="0" w:color="auto"/>
        <w:right w:val="none" w:sz="0" w:space="0" w:color="auto"/>
      </w:divBdr>
    </w:div>
    <w:div w:id="1732536606">
      <w:bodyDiv w:val="1"/>
      <w:marLeft w:val="0"/>
      <w:marRight w:val="0"/>
      <w:marTop w:val="0"/>
      <w:marBottom w:val="0"/>
      <w:divBdr>
        <w:top w:val="none" w:sz="0" w:space="0" w:color="auto"/>
        <w:left w:val="none" w:sz="0" w:space="0" w:color="auto"/>
        <w:bottom w:val="none" w:sz="0" w:space="0" w:color="auto"/>
        <w:right w:val="none" w:sz="0" w:space="0" w:color="auto"/>
      </w:divBdr>
    </w:div>
    <w:div w:id="1775320690">
      <w:bodyDiv w:val="1"/>
      <w:marLeft w:val="0"/>
      <w:marRight w:val="0"/>
      <w:marTop w:val="0"/>
      <w:marBottom w:val="0"/>
      <w:divBdr>
        <w:top w:val="none" w:sz="0" w:space="0" w:color="auto"/>
        <w:left w:val="none" w:sz="0" w:space="0" w:color="auto"/>
        <w:bottom w:val="none" w:sz="0" w:space="0" w:color="auto"/>
        <w:right w:val="none" w:sz="0" w:space="0" w:color="auto"/>
      </w:divBdr>
    </w:div>
    <w:div w:id="19357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315</Words>
  <Characters>1800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nigri</dc:creator>
  <cp:keywords/>
  <dc:description/>
  <cp:lastModifiedBy>Susanna Levantesi</cp:lastModifiedBy>
  <cp:revision>13</cp:revision>
  <dcterms:created xsi:type="dcterms:W3CDTF">2022-11-25T06:53:00Z</dcterms:created>
  <dcterms:modified xsi:type="dcterms:W3CDTF">2022-12-27T12:49:00Z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8dd1be0e-92e1-4bc5-9e3e-3e4dc7502089</vt:lpwstr>
  </property>
</Properties>
</file>