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color w:val="5B2E90"/>
          <w:sz w:val="22"/>
        </w:rPr>
        <w:t>LINX UX  ·  PORTAL</w:t>
      </w:r>
    </w:p>
    <w:p>
      <w:r>
        <w:rPr>
          <w:rFonts w:ascii="Calibri" w:hAnsi="Calibri" w:eastAsia="Calibri"/>
          <w:b/>
          <w:color w:val="0B2545"/>
          <w:sz w:val="56"/>
        </w:rPr>
        <w:t>MFA e SSO no frontend</w:t>
      </w:r>
    </w:p>
    <w:p>
      <w:r>
        <w:rPr>
          <w:rFonts w:ascii="Calibri" w:hAnsi="Calibri" w:eastAsia="Calibri"/>
          <w:b w:val="0"/>
          <w:color w:val="334155"/>
          <w:sz w:val="26"/>
        </w:rPr>
        <w:t>Como a pessoa entra no Portal, o que a empresa precisa configurar e por quê.</w:t>
      </w:r>
    </w:p>
    <w:p>
      <w:r>
        <w:rPr>
          <w:rFonts w:ascii="Calibri" w:hAnsi="Calibri" w:eastAsia="Calibri"/>
          <w:b w:val="0"/>
          <w:color w:val="64748B"/>
          <w:sz w:val="22"/>
        </w:rPr>
        <w:t>Guia de alto nível  ·  telas do Portal  ·  sem cookbook de API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334155"/>
          <w:sz w:val="22"/>
        </w:rPr>
        <w:t>Este documento tem três partes. A Parte 1 é a jornada no Portal (senha ou Microsoft + MFA). A Parte 1b descreve o processo completo de SSO e o processo de Revogar SSO. A Parte 2 é para TI da empresa: Azure, Web.config e cadastro Linx.</w:t>
      </w:r>
    </w:p>
    <w:p>
      <w:pPr>
        <w:spacing w:before="320" w:after="120"/>
      </w:pPr>
      <w:r>
        <w:rPr>
          <w:rFonts w:ascii="Calibri" w:hAnsi="Calibri" w:eastAsia="Calibri"/>
          <w:b/>
          <w:color w:val="0B2545"/>
          <w:sz w:val="36"/>
        </w:rPr>
        <w:t>Parte 1 — Como funciona no Portal (usuário)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334155"/>
          <w:sz w:val="22"/>
        </w:rPr>
        <w:t>O acesso ao Linx UX no browser não é uma tela só. A pessoa identifica o login, prova quem é (senha Linx ou conta Microsoft) e, se a empresa estiver com MFA ligado, confirma um código de 6 dígitos do aplicativo de autenticação. Só então o Portal abre o Application.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334155"/>
          <w:sz w:val="22"/>
        </w:rPr>
        <w:t>O botão “entrar com Microsoft” prova a identidade corporativa. Ele não substitui o código TOTP do Linx. São dois fatores diferentes: a Microsoft diz quem é a pessoa; o Linx confirma o segundo fator da empresa (GPECON).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49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rnada-port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4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64748B"/>
          <w:sz w:val="18"/>
        </w:rPr>
        <w:t>Figura 1 — Ordem das telas que a pessoa percorre no Portal.</w:t>
      </w:r>
    </w:p>
    <w:p>
      <w:pPr>
        <w:spacing w:before="200" w:after="120"/>
      </w:pPr>
      <w:r>
        <w:rPr>
          <w:rFonts w:ascii="Calibri" w:hAnsi="Calibri" w:eastAsia="Calibri"/>
          <w:b/>
          <w:color w:val="5B2E90"/>
          <w:sz w:val="26"/>
        </w:rPr>
        <w:t>1. Identificar o usuário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334155"/>
          <w:sz w:val="22"/>
        </w:rPr>
        <w:t>A primeira tela pede só o usuário e o botão CONTINUAR. O Portal consulta o cadastro: se aquele login tem “Utiliza SSO”, se é usuário de serviço, e qual e-mail usar como dica na Microsoft. Usuário de serviço não entra pelo Portal.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25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identific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2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64748B"/>
          <w:sz w:val="18"/>
        </w:rPr>
        <w:t>Figura 2 — Tela inicial: informe o login Linx e continue.</w:t>
      </w:r>
    </w:p>
    <w:p>
      <w:pPr>
        <w:spacing w:before="200" w:after="120"/>
      </w:pPr>
      <w:r>
        <w:rPr>
          <w:rFonts w:ascii="Calibri" w:hAnsi="Calibri" w:eastAsia="Calibri"/>
          <w:b/>
          <w:color w:val="5B2E90"/>
          <w:sz w:val="26"/>
        </w:rPr>
        <w:t>2. Senha Linx ou Microsoft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334155"/>
          <w:sz w:val="22"/>
        </w:rPr>
        <w:t>Depois do CONTINUAR o usuário fica travado (dá para alterar). Aparecem senha, listar ambientes, entrar — e, se o cadastro tiver Utiliza SSO e o SSO estiver ligado no Portal, o botão entrar com Microsoft.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25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senha-s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2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64748B"/>
          <w:sz w:val="18"/>
        </w:rPr>
        <w:t>Figura 3 — Segundo passo: senha local ou “entrar com Microsoft”.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Entrar / listar ambientes — usa a senha Linx.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Entrar com Microsoft — abre a página da Microsoft (sempre pede a conta de novo). O e-mail do cadastro, quando existe, é enviado como dica de conta.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Esqueci minha senha — só no caminho de senha, se o Portal estiver com essa opção.</w:t>
      </w:r>
    </w:p>
    <w:p>
      <w:pPr>
        <w:spacing w:before="200" w:after="120"/>
      </w:pPr>
      <w:r>
        <w:rPr>
          <w:rFonts w:ascii="Calibri" w:hAnsi="Calibri" w:eastAsia="Calibri"/>
          <w:b/>
          <w:color w:val="5B2E90"/>
          <w:sz w:val="26"/>
        </w:rPr>
        <w:t>3. Tela da Microsoft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334155"/>
          <w:sz w:val="22"/>
        </w:rPr>
        <w:t>A pessoa autentica no diretório da empresa. O Portal não mostra a senha da Microsoft. Ao voltar, o Linx grava ou confirma o vínculo daquela conta Microsoft com o login digitado no CONTINUAR — não com um login inventado a partir do e-mail.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25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microsof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2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64748B"/>
          <w:sz w:val="18"/>
        </w:rPr>
        <w:t>Figura 4 — Autenticação na Microsoft (Entra ID). Ilustração do passo; a tela real é a do tenant da empresa.</w:t>
      </w:r>
    </w:p>
    <w:p>
      <w:pPr>
        <w:spacing w:before="200" w:after="120"/>
      </w:pPr>
      <w:r>
        <w:rPr>
          <w:rFonts w:ascii="Calibri" w:hAnsi="Calibri" w:eastAsia="Calibri"/>
          <w:b/>
          <w:color w:val="5B2E90"/>
          <w:sz w:val="26"/>
        </w:rPr>
        <w:t>4. Se a conta Microsoft não for a vinculada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334155"/>
          <w:sz w:val="22"/>
        </w:rPr>
        <w:t>No primeiro SSO bem-sucedido o Linx grava a conta Microsoft daquela pessoa. Nas vezes seguintes, a mesma conta entra. Se outra conta Microsoft for usada, o Portal não abre sessão e volta à tela CONTINUAR com o aviso. O administrador pode Revogar SSO no cadastro; o próximo login Microsoft grava um vínculo novo.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25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vinculo-err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2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64748B"/>
          <w:sz w:val="18"/>
        </w:rPr>
        <w:t>Figura 5 — Conta Microsoft diferente da vinculada: volta ao CONTINUAR, sem entrar no produto.</w:t>
      </w:r>
    </w:p>
    <w:p>
      <w:pPr>
        <w:spacing w:before="200" w:after="120"/>
      </w:pPr>
      <w:r>
        <w:rPr>
          <w:rFonts w:ascii="Calibri" w:hAnsi="Calibri" w:eastAsia="Calibri"/>
          <w:b/>
          <w:color w:val="5B2E90"/>
          <w:sz w:val="26"/>
        </w:rPr>
        <w:t>5. Escolher o ambiente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334155"/>
          <w:sz w:val="22"/>
        </w:rPr>
        <w:t>O GPECON e o ambiente vêm da ficha do usuário. Se houver um ambiente padrão ou um único ambiente, o Portal segue sozinho. Se houver vários sem padrão, aparece a lista.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25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ambien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2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64748B"/>
          <w:sz w:val="18"/>
        </w:rPr>
        <w:t>Figura 6 — Lista de ambientes (quando o Portal precisa da escolha).</w:t>
      </w:r>
    </w:p>
    <w:p>
      <w:pPr>
        <w:spacing w:before="200" w:after="120"/>
      </w:pPr>
      <w:r>
        <w:rPr>
          <w:rFonts w:ascii="Calibri" w:hAnsi="Calibri" w:eastAsia="Calibri"/>
          <w:b/>
          <w:color w:val="5B2E90"/>
          <w:sz w:val="26"/>
        </w:rPr>
        <w:t>6. Verificação em duas etapas (MFA Linx)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334155"/>
          <w:sz w:val="22"/>
        </w:rPr>
        <w:t>Esta tela só aparece depois que o GPECON é conhecido. Não é o MFA da Microsoft. Na primeira vez a pessoa escaneia o QR no Google Authenticator ou Microsoft Authenticator e confirma o primeiro código. Nas seguintes, só informa os 6 dígitos.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25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mfa-q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2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64748B"/>
          <w:sz w:val="18"/>
        </w:rPr>
        <w:t>Figura 7 — Primeira vez: QR Code + código de 6 dígitos.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25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mfa-codig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2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64748B"/>
          <w:sz w:val="18"/>
        </w:rPr>
        <w:t>Figura 8 — Acessos seguintes: só o código gerado no aplicativo.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334155"/>
          <w:sz w:val="22"/>
        </w:rPr>
        <w:t>Com o código aceito o Portal abre o Application. Sem o código, quando o MFA da empresa está ligado, o produto não entra. O MFA pode ser pulado se a empresa desligou MFA, se o usuário está com Utiliza MFA desmarcado, ou se a autenticação for Windows. Usuário de serviço não usa esta tela: ele não entra no Portal.</w:t>
      </w:r>
    </w:p>
    <w:p>
      <w:pPr>
        <w:spacing w:before="200" w:after="120"/>
      </w:pPr>
      <w:r>
        <w:rPr>
          <w:rFonts w:ascii="Calibri" w:hAnsi="Calibri" w:eastAsia="Calibri"/>
          <w:b/>
          <w:color w:val="5B2E90"/>
          <w:sz w:val="26"/>
        </w:rPr>
        <w:t>7. O que o administrador vê no cadastro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334155"/>
          <w:sz w:val="22"/>
        </w:rPr>
        <w:t>No Cadastro de usuário (Application) existem as flags Utiliza SSO e Utiliza MFA, o e-mail (dica da Microsoft) e os botões Revogar MFA e Revogar SSO, um ao lado do outro.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25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cadastr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2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64748B"/>
          <w:sz w:val="18"/>
        </w:rPr>
        <w:t>Figura 9 — Flags e botões no cadastro (Application).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Utiliza SSO — libera o botão Microsoft depois do CONTINUAR.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Utiliza MFA — nulo ou ligado exige TOTP; desmarcado pula o MFA daquele usuário.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E-mail — dica na Microsoft. Não é a chave de identidade no Linx.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Revogar MFA — apaga o secret; o próximo acesso mostra o QR de novo.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Revogar SSO — apaga só o vínculo Azure. Senha e TOTP permanecem.</w:t>
      </w:r>
    </w:p>
    <w:p>
      <w:pPr>
        <w:spacing w:before="320" w:after="120"/>
      </w:pPr>
      <w:r>
        <w:rPr>
          <w:rFonts w:ascii="Calibri" w:hAnsi="Calibri" w:eastAsia="Calibri"/>
          <w:b/>
          <w:color w:val="0B2545"/>
          <w:sz w:val="36"/>
        </w:rPr>
        <w:t>Parte 1b — Processo completo de SSO e Revogar SSO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334155"/>
          <w:sz w:val="22"/>
        </w:rPr>
        <w:t>O botão “entrar com Microsoft” não é um clique único. Ele amarra o login digitado no CONTINUAR à conta Azure (OID + UPN), abre a sessão do Portal e só então segue para ambiente e MFA. Revogar SSO é o caminho inverso no cadastro: apaga o vínculo sem mexer em senha nem TOTP.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18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rnada-ss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1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64748B"/>
          <w:sz w:val="18"/>
        </w:rPr>
        <w:t>Figura 10 — Processo SSO completo (passos 1–5 no Portal) e Revogar SSO (passo 6 no Application).</w:t>
      </w:r>
    </w:p>
    <w:p>
      <w:pPr>
        <w:spacing w:before="200" w:after="120"/>
      </w:pPr>
      <w:r>
        <w:rPr>
          <w:rFonts w:ascii="Calibri" w:hAnsi="Calibri" w:eastAsia="Calibri"/>
          <w:b/>
          <w:color w:val="5B2E90"/>
          <w:sz w:val="26"/>
        </w:rPr>
        <w:t>8. Processo completo de SSO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334155"/>
          <w:sz w:val="22"/>
        </w:rPr>
        <w:t>A identidade no Linx continua sendo o Nome de autenticação digitado no CONTINUAR, não o prefixo do e-mail Microsoft. O token Azure não vai ao Service.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CONTINUAR — o Portal consulta Utiliza SSO, e-mail e usuário de serviço. Usuário de serviço é recusado. Com SSO ligado, guarda o login e o e-mail (dica da Microsoft).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Entrar com Microsoft — redirect para login.microsoftonline.com com prompt=login. Se houver e-mail no cadastro, ele vai como login_hint.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Volta ao Portal — a Microsoft devolve o code. O Portal troca o code pelo perfil (OID + UPN).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Primeiro vínculo — o Service insere AZURE_OID + AZURE_UPN em TCS_USUARIO_SSO_VINCULO.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Mesma conta — atualiza só DATA_ULTIMO_LOGIN.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Conta Microsoft diferente — recusa, não abre sessão e volta ao CONTINUAR (Figura 5).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OID já de outro usuário Linx — recusa o bind.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Sessão — só depois do vínculo aceito o Service autentica sem senha e o Portal grava o cookie.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Ambiente e MFA — iguais ao caminho de senha. SSO não dispensa o código de 6 dígitos.</w:t>
      </w:r>
    </w:p>
    <w:p>
      <w:pPr>
        <w:spacing w:before="200" w:after="120"/>
      </w:pPr>
      <w:r>
        <w:rPr>
          <w:rFonts w:ascii="Calibri" w:hAnsi="Calibri" w:eastAsia="Calibri"/>
          <w:b/>
          <w:color w:val="5B2E90"/>
          <w:sz w:val="26"/>
        </w:rPr>
        <w:t>9. Processo de Revogar SSO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334155"/>
          <w:sz w:val="22"/>
        </w:rPr>
        <w:t>Revogar SSO fica no cadastro de usuário (Application), ao lado de Revogar MFA. O ícone da barra de ferramentas só aparece quando aquele usuário já tem vínculo. O botão do formulário permanece visível; se não houver vínculo, o sistema avisa.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Abra o cadastro do usuário (local ou de autenticação).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Clique em Revogar SSO.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Confirme a mensagem: remove só o vínculo da conta Microsoft; o próximo SSO grava um OID/UPN novo.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O Service apaga a linha em TCS_USUARIO_SSO_VINCULO. Senha Linx, secret MFA e as flags Utiliza SSO / Utiliza MFA não mudam.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No próximo CONTINUAR → Microsoft o Linx grava um vínculo novo com a conta Azure usada naquele momento.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259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revogar-ss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2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64748B"/>
          <w:sz w:val="18"/>
        </w:rPr>
        <w:t>Figura 11 — Confirmação de Revogar SSO no cadastro.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259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revogar-sso-o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2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64748B"/>
          <w:sz w:val="18"/>
        </w:rPr>
        <w:t>Figura 12 — SSO revogado: o próximo login Microsoft cria o vínculo de novo.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334155"/>
          <w:sz w:val="22"/>
        </w:rPr>
        <w:t>Use quando a pessoa trocou de conta Microsoft, quando o vínculo ficou com a conta errada, ou depois de um acesso recusado (“conta Microsoft diferente da vinculada”).</w:t>
      </w:r>
    </w:p>
    <w:p>
      <w:pPr>
        <w:spacing w:before="200" w:after="120"/>
      </w:pPr>
      <w:r>
        <w:rPr>
          <w:rFonts w:ascii="Calibri" w:hAnsi="Calibri" w:eastAsia="Calibri"/>
          <w:b/>
          <w:color w:val="5B2E90"/>
          <w:sz w:val="26"/>
        </w:rPr>
        <w:t>10. O que fica gravado em TCS_LOG_ACESSO_AUTH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334155"/>
          <w:sz w:val="22"/>
        </w:rPr>
        <w:t>Todo o processo de SSO e o Revogar SSO escrevem na tabela TCS_LOG_ACESSO_AUTH, canal PortalSSO. MFA TOTP não grava nesta tabela. Falhas SSOI/SSOF não contam para lockout de senha.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2948"/>
            <w:shd w:fill="5B2E90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907"/>
            <w:shd w:fill="5B2E90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5556"/>
            <w:shd w:fill="5B2E90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Processo</w:t>
            </w:r>
          </w:p>
        </w:tc>
      </w:tr>
      <w:tr>
        <w:tc>
          <w:tcPr>
            <w:tcW w:type="dxa" w:w="2948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SSOI-IDENT</w:t>
            </w:r>
          </w:p>
        </w:tc>
        <w:tc>
          <w:tcPr>
            <w:tcW w:type="dxa" w:w="907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I</w:t>
            </w:r>
          </w:p>
        </w:tc>
        <w:tc>
          <w:tcPr>
            <w:tcW w:type="dxa" w:w="5556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CONTINUAR com Utiliza SSO (e-mail do login_hint)</w:t>
            </w:r>
          </w:p>
        </w:tc>
      </w:tr>
      <w:tr>
        <w:tc>
          <w:tcPr>
            <w:tcW w:type="dxa" w:w="2948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SSOI-START</w:t>
            </w:r>
          </w:p>
        </w:tc>
        <w:tc>
          <w:tcPr>
            <w:tcW w:type="dxa" w:w="907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I</w:t>
            </w:r>
          </w:p>
        </w:tc>
        <w:tc>
          <w:tcPr>
            <w:tcW w:type="dxa" w:w="5556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Redirect para a Microsoft</w:t>
            </w:r>
          </w:p>
        </w:tc>
      </w:tr>
      <w:tr>
        <w:tc>
          <w:tcPr>
            <w:tcW w:type="dxa" w:w="2948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SSOI-AZURE</w:t>
            </w:r>
          </w:p>
        </w:tc>
        <w:tc>
          <w:tcPr>
            <w:tcW w:type="dxa" w:w="907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I</w:t>
            </w:r>
          </w:p>
        </w:tc>
        <w:tc>
          <w:tcPr>
            <w:tcW w:type="dxa" w:w="5556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Callback com UPN depois de trocar o code</w:t>
            </w:r>
          </w:p>
        </w:tc>
      </w:tr>
      <w:tr>
        <w:tc>
          <w:tcPr>
            <w:tcW w:type="dxa" w:w="2948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SSOI-BIND</w:t>
            </w:r>
          </w:p>
        </w:tc>
        <w:tc>
          <w:tcPr>
            <w:tcW w:type="dxa" w:w="907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I</w:t>
            </w:r>
          </w:p>
        </w:tc>
        <w:tc>
          <w:tcPr>
            <w:tcW w:type="dxa" w:w="5556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Login local da sessão + UPN Azure</w:t>
            </w:r>
          </w:p>
        </w:tc>
      </w:tr>
      <w:tr>
        <w:tc>
          <w:tcPr>
            <w:tcW w:type="dxa" w:w="2948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SSOI-FIRST</w:t>
            </w:r>
          </w:p>
        </w:tc>
        <w:tc>
          <w:tcPr>
            <w:tcW w:type="dxa" w:w="907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I</w:t>
            </w:r>
          </w:p>
        </w:tc>
        <w:tc>
          <w:tcPr>
            <w:tcW w:type="dxa" w:w="5556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Primeiro vínculo gravado (OID + UPN)</w:t>
            </w:r>
          </w:p>
        </w:tc>
      </w:tr>
      <w:tr>
        <w:tc>
          <w:tcPr>
            <w:tcW w:type="dxa" w:w="2948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SSOI-LINK</w:t>
            </w:r>
          </w:p>
        </w:tc>
        <w:tc>
          <w:tcPr>
            <w:tcW w:type="dxa" w:w="907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I</w:t>
            </w:r>
          </w:p>
        </w:tc>
        <w:tc>
          <w:tcPr>
            <w:tcW w:type="dxa" w:w="5556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Mesmo OID: atualiza último login</w:t>
            </w:r>
          </w:p>
        </w:tc>
      </w:tr>
      <w:tr>
        <w:tc>
          <w:tcPr>
            <w:tcW w:type="dxa" w:w="2948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(vazio) / Login SSO efetuado</w:t>
            </w:r>
          </w:p>
        </w:tc>
        <w:tc>
          <w:tcPr>
            <w:tcW w:type="dxa" w:w="907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S</w:t>
            </w:r>
          </w:p>
        </w:tc>
        <w:tc>
          <w:tcPr>
            <w:tcW w:type="dxa" w:w="5556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AuthenticatePortalSso aceito — sessão Portal</w:t>
            </w:r>
          </w:p>
        </w:tc>
      </w:tr>
      <w:tr>
        <w:tc>
          <w:tcPr>
            <w:tcW w:type="dxa" w:w="2948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SSOF-OFF / CONT / START</w:t>
            </w:r>
          </w:p>
        </w:tc>
        <w:tc>
          <w:tcPr>
            <w:tcW w:type="dxa" w:w="907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F</w:t>
            </w:r>
          </w:p>
        </w:tc>
        <w:tc>
          <w:tcPr>
            <w:tcW w:type="dxa" w:w="5556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SSO desligado, contingência ou falha ao abrir a Microsoft</w:t>
            </w:r>
          </w:p>
        </w:tc>
      </w:tr>
      <w:tr>
        <w:tc>
          <w:tcPr>
            <w:tcW w:type="dxa" w:w="2948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SSOF-AZURE / CODE / TOKEN</w:t>
            </w:r>
          </w:p>
        </w:tc>
        <w:tc>
          <w:tcPr>
            <w:tcW w:type="dxa" w:w="907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F</w:t>
            </w:r>
          </w:p>
        </w:tc>
        <w:tc>
          <w:tcPr>
            <w:tcW w:type="dxa" w:w="5556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Erro Azure no callback, sem code, ou falha ao trocar o token</w:t>
            </w:r>
          </w:p>
        </w:tc>
      </w:tr>
      <w:tr>
        <w:tc>
          <w:tcPr>
            <w:tcW w:type="dxa" w:w="2948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SSOF-BIND / FIRST</w:t>
            </w:r>
          </w:p>
        </w:tc>
        <w:tc>
          <w:tcPr>
            <w:tcW w:type="dxa" w:w="907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F</w:t>
            </w:r>
          </w:p>
        </w:tc>
        <w:tc>
          <w:tcPr>
            <w:tcW w:type="dxa" w:w="5556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Bind falhou (login vazio, SQL, HTTP)</w:t>
            </w:r>
          </w:p>
        </w:tc>
      </w:tr>
      <w:tr>
        <w:tc>
          <w:tcPr>
            <w:tcW w:type="dxa" w:w="2948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SSOF-LINK</w:t>
            </w:r>
          </w:p>
        </w:tc>
        <w:tc>
          <w:tcPr>
            <w:tcW w:type="dxa" w:w="907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F</w:t>
            </w:r>
          </w:p>
        </w:tc>
        <w:tc>
          <w:tcPr>
            <w:tcW w:type="dxa" w:w="5556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Conta Microsoft diferente da vinculada, ou OID de outro usuário</w:t>
            </w:r>
          </w:p>
        </w:tc>
      </w:tr>
      <w:tr>
        <w:tc>
          <w:tcPr>
            <w:tcW w:type="dxa" w:w="2948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SSOF-EXC</w:t>
            </w:r>
          </w:p>
        </w:tc>
        <w:tc>
          <w:tcPr>
            <w:tcW w:type="dxa" w:w="907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F</w:t>
            </w:r>
          </w:p>
        </w:tc>
        <w:tc>
          <w:tcPr>
            <w:tcW w:type="dxa" w:w="5556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Exceção MSAL no callback</w:t>
            </w:r>
          </w:p>
        </w:tc>
      </w:tr>
      <w:tr>
        <w:tc>
          <w:tcPr>
            <w:tcW w:type="dxa" w:w="2948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SSOI-REV</w:t>
            </w:r>
          </w:p>
        </w:tc>
        <w:tc>
          <w:tcPr>
            <w:tcW w:type="dxa" w:w="907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I</w:t>
            </w:r>
          </w:p>
        </w:tc>
        <w:tc>
          <w:tcPr>
            <w:tcW w:type="dxa" w:w="5556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Revogar SSO: apagou o vínculo (DESCRICAO inclui by=operador)</w:t>
            </w:r>
          </w:p>
        </w:tc>
      </w:tr>
      <w:tr>
        <w:tc>
          <w:tcPr>
            <w:tcW w:type="dxa" w:w="2948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SSOF-REV</w:t>
            </w:r>
          </w:p>
        </w:tc>
        <w:tc>
          <w:tcPr>
            <w:tcW w:type="dxa" w:w="907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F</w:t>
            </w:r>
          </w:p>
        </w:tc>
        <w:tc>
          <w:tcPr>
            <w:tcW w:type="dxa" w:w="5556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Revogar SSO falhou (sem vínculo, usuário inexistente, SQL)</w:t>
            </w:r>
          </w:p>
        </w:tc>
      </w:tr>
    </w:tbl>
    <w:p/>
    <w:p>
      <w:pPr>
        <w:spacing w:after="160" w:line="276" w:lineRule="auto"/>
      </w:pPr>
      <w:r>
        <w:rPr>
          <w:rFonts w:ascii="Calibri" w:hAnsi="Calibri" w:eastAsia="Calibri"/>
          <w:b w:val="0"/>
          <w:color w:val="334155"/>
          <w:sz w:val="22"/>
        </w:rPr>
        <w:t>Depois de SSOI-REV o próximo SSO bem-sucedido volta a gravar SSOI-FIRST. CheckPortalSsoVinculo (consulta se há vínculo) não escreve na tabela.</w:t>
      </w:r>
    </w:p>
    <w:p>
      <w:pPr>
        <w:spacing w:before="320" w:after="120"/>
      </w:pPr>
      <w:r>
        <w:rPr>
          <w:rFonts w:ascii="Calibri" w:hAnsi="Calibri" w:eastAsia="Calibri"/>
          <w:b/>
          <w:color w:val="0B2545"/>
          <w:sz w:val="36"/>
        </w:rPr>
        <w:t>Parte 2 — Benefícios e o que a empresa precisa configurar</w:t>
      </w:r>
    </w:p>
    <w:p>
      <w:pPr>
        <w:spacing w:before="200" w:after="120"/>
      </w:pPr>
      <w:r>
        <w:rPr>
          <w:rFonts w:ascii="Calibri" w:hAnsi="Calibri" w:eastAsia="Calibri"/>
          <w:b/>
          <w:color w:val="5B2E90"/>
          <w:sz w:val="26"/>
        </w:rPr>
        <w:t>Benefícios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Uma identidade corporativa: a pessoa entra com a conta que a empresa já gerencia no Entra ID (bloqueio, desligamento, políticas Microsoft).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Menos senha Linx no dia a dia, sem abrir mão do segundo fator da empresa (TOTP Linx no GPECON).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A cada SSO o Portal pede a conta Microsoft de novo: reduz sessão “esquecida” em browser compartilhado.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Vínculo da conta: depois do primeiro SSO, outra conta Microsoft não entra no mesmo usuário Linx.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Trilha de auditoria dos passos e erros do SSO (incluindo vínculo recusado e revogação).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Contingência: se a Microsoft estiver indisponível e o Portal permitir offline, a pessoa ainda usa usuário e senha Linx.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O e-mail do cadastro antecipa a conta na tela da Microsoft, sem misturar o login Linx com o UPN.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TI da empresa controla o app no Azure; o Linx controla quem vê o botão SSO e quem precisa de TOTP.</w:t>
      </w:r>
    </w:p>
    <w:p>
      <w:pPr>
        <w:spacing w:before="200" w:after="120"/>
      </w:pPr>
      <w:r>
        <w:rPr>
          <w:rFonts w:ascii="Calibri" w:hAnsi="Calibri" w:eastAsia="Calibri"/>
          <w:b/>
          <w:color w:val="5B2E90"/>
          <w:sz w:val="26"/>
        </w:rPr>
        <w:t>O que a empresa precisa obter no Azure (Entra ID)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334155"/>
          <w:sz w:val="22"/>
        </w:rPr>
        <w:t>O Portal é um aplicativo Web (confidential client). A TI da empresa cria um App registration do tipo Web — não o registro de desktop. Anote e envie ao time que configura o Portal: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2948"/>
            <w:shd w:fill="5B2E90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Dado no Azure</w:t>
            </w:r>
          </w:p>
        </w:tc>
        <w:tc>
          <w:tcPr>
            <w:tcW w:type="dxa" w:w="3175"/>
            <w:shd w:fill="5B2E90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Onde pegar</w:t>
            </w:r>
          </w:p>
        </w:tc>
        <w:tc>
          <w:tcPr>
            <w:tcW w:type="dxa" w:w="3288"/>
            <w:shd w:fill="5B2E90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Para que serve no Portal</w:t>
            </w:r>
          </w:p>
        </w:tc>
      </w:tr>
      <w:tr>
        <w:tc>
          <w:tcPr>
            <w:tcW w:type="dxa" w:w="2948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Directory (tenant) ID</w:t>
            </w:r>
          </w:p>
        </w:tc>
        <w:tc>
          <w:tcPr>
            <w:tcW w:type="dxa" w:w="3175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Entra ID → Visão geral</w:t>
            </w:r>
          </w:p>
        </w:tc>
        <w:tc>
          <w:tcPr>
            <w:tcW w:type="dxa" w:w="3288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Qual diretório Microsoft será usado (SSO_TENANT_ID)</w:t>
            </w:r>
          </w:p>
        </w:tc>
      </w:tr>
      <w:tr>
        <w:tc>
          <w:tcPr>
            <w:tcW w:type="dxa" w:w="2948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Application (client) ID</w:t>
            </w:r>
          </w:p>
        </w:tc>
        <w:tc>
          <w:tcPr>
            <w:tcW w:type="dxa" w:w="3175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App registration → Visão geral</w:t>
            </w:r>
          </w:p>
        </w:tc>
        <w:tc>
          <w:tcPr>
            <w:tcW w:type="dxa" w:w="3288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Identifica o app Linx Portal (SSO_CLIENT_ID)</w:t>
            </w:r>
          </w:p>
        </w:tc>
      </w:tr>
      <w:tr>
        <w:tc>
          <w:tcPr>
            <w:tcW w:type="dxa" w:w="2948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Object ID do aplicativo</w:t>
            </w:r>
          </w:p>
        </w:tc>
        <w:tc>
          <w:tcPr>
            <w:tcW w:type="dxa" w:w="3175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App registration → Visão geral</w:t>
            </w:r>
          </w:p>
        </w:tc>
        <w:tc>
          <w:tcPr>
            <w:tcW w:type="dxa" w:w="3288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Referência do objeto no tenant (SSO_OBJECT_ID)</w:t>
            </w:r>
          </w:p>
        </w:tc>
      </w:tr>
      <w:tr>
        <w:tc>
          <w:tcPr>
            <w:tcW w:type="dxa" w:w="2948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Client secret (valor)</w:t>
            </w:r>
          </w:p>
        </w:tc>
        <w:tc>
          <w:tcPr>
            <w:tcW w:type="dxa" w:w="3175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Certificates &amp; secrets → New client secret</w:t>
            </w:r>
          </w:p>
        </w:tc>
        <w:tc>
          <w:tcPr>
            <w:tcW w:type="dxa" w:w="3288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Fecha o retorno da Microsoft. Sem o secret o SSO Web não completa (SSO_CLIENT_SECRET)</w:t>
            </w:r>
          </w:p>
        </w:tc>
      </w:tr>
      <w:tr>
        <w:tc>
          <w:tcPr>
            <w:tcW w:type="dxa" w:w="2948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Redirect URI</w:t>
            </w:r>
          </w:p>
        </w:tc>
        <w:tc>
          <w:tcPr>
            <w:tcW w:type="dxa" w:w="3175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Authentication → Web → Redirect URIs</w:t>
            </w:r>
          </w:p>
        </w:tc>
        <w:tc>
          <w:tcPr>
            <w:tcW w:type="dxa" w:w="3288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Tem de ser exatamente a URL do Portal + /Account/SsoCallback</w:t>
            </w:r>
          </w:p>
        </w:tc>
      </w:tr>
      <w:tr>
        <w:tc>
          <w:tcPr>
            <w:tcW w:type="dxa" w:w="2948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Permissão User.Read</w:t>
            </w:r>
          </w:p>
        </w:tc>
        <w:tc>
          <w:tcPr>
            <w:tcW w:type="dxa" w:w="3175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API permissions → Microsoft Graph</w:t>
            </w:r>
          </w:p>
        </w:tc>
        <w:tc>
          <w:tcPr>
            <w:tcW w:type="dxa" w:w="3288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Ler o perfil/UPN. Consentimento do admin se a política exigir</w:t>
            </w:r>
          </w:p>
        </w:tc>
      </w:tr>
      <w:tr>
        <w:tc>
          <w:tcPr>
            <w:tcW w:type="dxa" w:w="2948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Supported account types</w:t>
            </w:r>
          </w:p>
        </w:tc>
        <w:tc>
          <w:tcPr>
            <w:tcW w:type="dxa" w:w="3175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App registration</w:t>
            </w:r>
          </w:p>
        </w:tc>
        <w:tc>
          <w:tcPr>
            <w:tcW w:type="dxa" w:w="3288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Em geral “somente este diretório organizacional” (tenant único)</w:t>
            </w:r>
          </w:p>
        </w:tc>
      </w:tr>
    </w:tbl>
    <w:p/>
    <w:p>
      <w:pPr>
        <w:spacing w:after="160" w:line="276" w:lineRule="auto"/>
      </w:pPr>
      <w:r>
        <w:rPr>
          <w:rFonts w:ascii="Calibri" w:hAnsi="Calibri" w:eastAsia="Calibri"/>
          <w:b w:val="0"/>
          <w:color w:val="334155"/>
          <w:sz w:val="22"/>
        </w:rPr>
        <w:t>A URI de redirecionamento é o item que mais quebra implantação. Precisa ser idêntica no Azure e no Portal, inclusive http/https, host, porta e caminho. Exemplos: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https://portal.empresa.com.br/Account/SsoCallback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https://qa-ux.linx.com.br/3.11-NT/Account/SsoCallback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334155"/>
          <w:sz w:val="22"/>
        </w:rPr>
        <w:t>O secret tem validade. Quando expirar, o CONTINUAR + Microsoft falha na volta. Gere um secret novo no Azure e atualize só o SSO_CLIENT_SECRET no Portal — não é preciso republicar as DLLs.</w:t>
      </w:r>
    </w:p>
    <w:p>
      <w:pPr>
        <w:spacing w:before="200" w:after="120"/>
      </w:pPr>
      <w:r>
        <w:rPr>
          <w:rFonts w:ascii="Calibri" w:hAnsi="Calibri" w:eastAsia="Calibri"/>
          <w:b/>
          <w:color w:val="5B2E90"/>
          <w:sz w:val="26"/>
        </w:rPr>
        <w:t>O que configurar no Portal (Web.config / PortalSettings)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334155"/>
          <w:sz w:val="22"/>
        </w:rPr>
        <w:t>Estas chaves ficam na seção PortalSettings do Web.config do site Portal (a pasta onde está o Web.config). Não copie um Web.config de outro ambiente por cima: o secret e as URLs são daquele IIS.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061"/>
            <w:shd w:fill="5B2E90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Chave</w:t>
            </w:r>
          </w:p>
        </w:tc>
        <w:tc>
          <w:tcPr>
            <w:tcW w:type="dxa" w:w="1928"/>
            <w:shd w:fill="5B2E90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Obrigatória</w:t>
            </w:r>
          </w:p>
        </w:tc>
        <w:tc>
          <w:tcPr>
            <w:tcW w:type="dxa" w:w="4422"/>
            <w:shd w:fill="5B2E90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3061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SSO_HABILITA_AUTENTICACAO</w:t>
            </w:r>
          </w:p>
        </w:tc>
        <w:tc>
          <w:tcPr>
            <w:tcW w:type="dxa" w:w="1928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sim</w:t>
            </w:r>
          </w:p>
        </w:tc>
        <w:tc>
          <w:tcPr>
            <w:tcW w:type="dxa" w:w="4422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true liga o SSO no Portal. false esconde o fluxo Microsoft.</w:t>
            </w:r>
          </w:p>
        </w:tc>
      </w:tr>
      <w:tr>
        <w:tc>
          <w:tcPr>
            <w:tcW w:type="dxa" w:w="3061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SSO_CLIENT_ID</w:t>
            </w:r>
          </w:p>
        </w:tc>
        <w:tc>
          <w:tcPr>
            <w:tcW w:type="dxa" w:w="1928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se SSO on</w:t>
            </w:r>
          </w:p>
        </w:tc>
        <w:tc>
          <w:tcPr>
            <w:tcW w:type="dxa" w:w="4422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Application (client) ID do App registration.</w:t>
            </w:r>
          </w:p>
        </w:tc>
      </w:tr>
      <w:tr>
        <w:tc>
          <w:tcPr>
            <w:tcW w:type="dxa" w:w="3061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SSO_TENANT_ID</w:t>
            </w:r>
          </w:p>
        </w:tc>
        <w:tc>
          <w:tcPr>
            <w:tcW w:type="dxa" w:w="1928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se SSO on</w:t>
            </w:r>
          </w:p>
        </w:tc>
        <w:tc>
          <w:tcPr>
            <w:tcW w:type="dxa" w:w="4422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Directory (tenant) ID.</w:t>
            </w:r>
          </w:p>
        </w:tc>
      </w:tr>
      <w:tr>
        <w:tc>
          <w:tcPr>
            <w:tcW w:type="dxa" w:w="3061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SSO_CLIENT_SECRET</w:t>
            </w:r>
          </w:p>
        </w:tc>
        <w:tc>
          <w:tcPr>
            <w:tcW w:type="dxa" w:w="1928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se SSO on (Web)</w:t>
            </w:r>
          </w:p>
        </w:tc>
        <w:tc>
          <w:tcPr>
            <w:tcW w:type="dxa" w:w="4422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Valor do client secret. Pode vir da variável SI_PDR_SSO_CLIENT_SECRET se a chave estiver vazia.</w:t>
            </w:r>
          </w:p>
        </w:tc>
      </w:tr>
      <w:tr>
        <w:tc>
          <w:tcPr>
            <w:tcW w:type="dxa" w:w="3061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SSO_OBJECT_ID</w:t>
            </w:r>
          </w:p>
        </w:tc>
        <w:tc>
          <w:tcPr>
            <w:tcW w:type="dxa" w:w="1928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recomendada</w:t>
            </w:r>
          </w:p>
        </w:tc>
        <w:tc>
          <w:tcPr>
            <w:tcW w:type="dxa" w:w="4422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Object ID do app no Entra. Referência operacional.</w:t>
            </w:r>
          </w:p>
        </w:tc>
      </w:tr>
      <w:tr>
        <w:tc>
          <w:tcPr>
            <w:tcW w:type="dxa" w:w="3061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SSO_REDIRECT_URI</w:t>
            </w:r>
          </w:p>
        </w:tc>
        <w:tc>
          <w:tcPr>
            <w:tcW w:type="dxa" w:w="1928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sim na prática</w:t>
            </w:r>
          </w:p>
        </w:tc>
        <w:tc>
          <w:tcPr>
            <w:tcW w:type="dxa" w:w="4422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URL pública + /Account/SsoCallback. Se vazia, o Portal monta a partir de PortalUrl.</w:t>
            </w:r>
          </w:p>
        </w:tc>
      </w:tr>
      <w:tr>
        <w:tc>
          <w:tcPr>
            <w:tcW w:type="dxa" w:w="3061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SSO_SCOPES</w:t>
            </w:r>
          </w:p>
        </w:tc>
        <w:tc>
          <w:tcPr>
            <w:tcW w:type="dxa" w:w="1928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não</w:t>
            </w:r>
          </w:p>
        </w:tc>
        <w:tc>
          <w:tcPr>
            <w:tcW w:type="dxa" w:w="4422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Padrão User.Read. Deve bater com a permissão concedida no Azure.</w:t>
            </w:r>
          </w:p>
        </w:tc>
      </w:tr>
      <w:tr>
        <w:tc>
          <w:tcPr>
            <w:tcW w:type="dxa" w:w="3061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SSO_PERMITE_OFFLINE</w:t>
            </w:r>
          </w:p>
        </w:tc>
        <w:tc>
          <w:tcPr>
            <w:tcW w:type="dxa" w:w="1928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recomendada true</w:t>
            </w:r>
          </w:p>
        </w:tc>
        <w:tc>
          <w:tcPr>
            <w:tcW w:type="dxa" w:w="4422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true: se a Microsoft falhar, permite senha Linx.</w:t>
            </w:r>
          </w:p>
        </w:tc>
      </w:tr>
      <w:tr>
        <w:tc>
          <w:tcPr>
            <w:tcW w:type="dxa" w:w="3061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SSO_TIMEOUT_RESPOSTA</w:t>
            </w:r>
          </w:p>
        </w:tc>
        <w:tc>
          <w:tcPr>
            <w:tcW w:type="dxa" w:w="1928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não</w:t>
            </w:r>
          </w:p>
        </w:tc>
        <w:tc>
          <w:tcPr>
            <w:tcW w:type="dxa" w:w="4422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Segundos (padrão 120). Alinhado ao padrão OmniPOS.</w:t>
            </w:r>
          </w:p>
        </w:tc>
      </w:tr>
      <w:tr>
        <w:tc>
          <w:tcPr>
            <w:tcW w:type="dxa" w:w="3061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PortalUrl</w:t>
            </w:r>
          </w:p>
        </w:tc>
        <w:tc>
          <w:tcPr>
            <w:tcW w:type="dxa" w:w="1928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sim</w:t>
            </w:r>
          </w:p>
        </w:tc>
        <w:tc>
          <w:tcPr>
            <w:tcW w:type="dxa" w:w="4422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URL pública deste Portal. Usada no redirect e no callback padrão.</w:t>
            </w:r>
          </w:p>
        </w:tc>
      </w:tr>
      <w:tr>
        <w:tc>
          <w:tcPr>
            <w:tcW w:type="dxa" w:w="3061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authorizationServiceAddress</w:t>
            </w:r>
          </w:p>
        </w:tc>
        <w:tc>
          <w:tcPr>
            <w:tcW w:type="dxa" w:w="1928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sim</w:t>
            </w:r>
          </w:p>
        </w:tc>
        <w:tc>
          <w:tcPr>
            <w:tcW w:type="dxa" w:w="4422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URL do Service. O Portal consulta cadastro, vínculo e MFA nele.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color w:val="5B2E90"/>
          <w:sz w:val="26"/>
        </w:rPr>
        <w:t>O que configurar no cadastro Linx (por usuário)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334155"/>
          <w:sz w:val="22"/>
        </w:rPr>
        <w:t>Além do app Azure, cada pessoa precisa de ficha. Sem isso o botão Microsoft não aparece ou o retorno volta “sem cadastro local”.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2835"/>
            <w:shd w:fill="5B2E90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6576"/>
            <w:shd w:fill="5B2E90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Efeito na tela</w:t>
            </w:r>
          </w:p>
        </w:tc>
      </w:tr>
      <w:tr>
        <w:tc>
          <w:tcPr>
            <w:tcW w:type="dxa" w:w="2835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Nome de autenticação</w:t>
            </w:r>
          </w:p>
        </w:tc>
        <w:tc>
          <w:tcPr>
            <w:tcW w:type="dxa" w:w="6576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É o que a pessoa digita no CONTINUAR. O SSO continua com esse login, não com o prefixo do e-mail Microsoft.</w:t>
            </w:r>
          </w:p>
        </w:tc>
      </w:tr>
      <w:tr>
        <w:tc>
          <w:tcPr>
            <w:tcW w:type="dxa" w:w="2835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E-mail</w:t>
            </w:r>
          </w:p>
        </w:tc>
        <w:tc>
          <w:tcPr>
            <w:tcW w:type="dxa" w:w="6576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Dica na tela da Microsoft. Se vazio e o login já tiver @, usa o próprio login.</w:t>
            </w:r>
          </w:p>
        </w:tc>
      </w:tr>
      <w:tr>
        <w:tc>
          <w:tcPr>
            <w:tcW w:type="dxa" w:w="2835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Utiliza SSO</w:t>
            </w:r>
          </w:p>
        </w:tc>
        <w:tc>
          <w:tcPr>
            <w:tcW w:type="dxa" w:w="6576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Ligado: mostra “entrar com Microsoft” depois do CONTINUAR. Desligado: só senha.</w:t>
            </w:r>
          </w:p>
        </w:tc>
      </w:tr>
      <w:tr>
        <w:tc>
          <w:tcPr>
            <w:tcW w:type="dxa" w:w="2835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Utiliza MFA</w:t>
            </w:r>
          </w:p>
        </w:tc>
        <w:tc>
          <w:tcPr>
            <w:tcW w:type="dxa" w:w="6576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Nulo ou ligado: pede TOTP depois do ambiente. Desligado: pula o MFA daquele usuário.</w:t>
            </w:r>
          </w:p>
        </w:tc>
      </w:tr>
      <w:tr>
        <w:tc>
          <w:tcPr>
            <w:tcW w:type="dxa" w:w="2835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Usuário de serviço</w:t>
            </w:r>
          </w:p>
        </w:tc>
        <w:tc>
          <w:tcPr>
            <w:tcW w:type="dxa" w:w="6576"/>
            <w:shd w:fill="F8FAFC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Portal recusa. Esse perfil é para API, não para o frontend.</w:t>
            </w:r>
          </w:p>
        </w:tc>
      </w:tr>
      <w:tr>
        <w:tc>
          <w:tcPr>
            <w:tcW w:type="dxa" w:w="2835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/>
                <w:color w:val="334155"/>
                <w:sz w:val="19"/>
              </w:rPr>
              <w:t>Ambiente padrão / GPECON</w:t>
            </w:r>
          </w:p>
        </w:tc>
        <w:tc>
          <w:tcPr>
            <w:tcW w:type="dxa" w:w="6576"/>
            <w:shd w:fill="EEF2FF" w:val="clea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/>
            <w:r>
              <w:rPr>
                <w:rFonts w:ascii="Calibri" w:hAnsi="Calibri" w:eastAsia="Calibri"/>
                <w:b w:val="0"/>
                <w:color w:val="334155"/>
                <w:sz w:val="19"/>
              </w:rPr>
              <w:t>Define se a lista de ambientes aparece e em qual empresa o MFA vale.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color w:val="5B2E90"/>
          <w:sz w:val="26"/>
        </w:rPr>
        <w:t>Checklist rápido de implantação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App registration Web no tenant da empresa, com secret válido e User.Read (admin consent se preciso).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Redirect URI no Azure = URL real do Portal + /Account/SsoCallback.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PortalSettings preenchidas; reciclar o pool do Portal depois de mudar o Web.config.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Service atualizado (senão o retorno da Microsoft pode mostrar “Falha ao gravar vínculo SSO: Not Found”).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Script de banco APPLY_SSO_MFA.sql no catálogo Portal (flags, vínculo e log).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Pelo menos um usuário de teste com Utiliza SSO, e-mail corporativo e cadastro local.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Prova: CONTINUAR → Microsoft → (QR se for a primeira vez) → Application.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Prova negativa: outro usuário Microsoft no mesmo login Linx deve voltar ao CONTINUAR.</w:t>
      </w:r>
    </w:p>
    <w:p>
      <w:pPr>
        <w:spacing w:before="200" w:after="120"/>
      </w:pPr>
      <w:r>
        <w:rPr>
          <w:rFonts w:ascii="Calibri" w:hAnsi="Calibri" w:eastAsia="Calibri"/>
          <w:b/>
          <w:color w:val="5B2E90"/>
          <w:sz w:val="26"/>
        </w:rPr>
        <w:t>O que isto não é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Não é o MFA da Microsoft no lugar do TOTP Linx.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Não é um único clique que escolhe ambiente sozinho — ambiente padrão é cadastro à parte.</w:t>
      </w:r>
    </w:p>
    <w:p>
      <w:pPr>
        <w:pStyle w:val="ListBullet"/>
      </w:pPr>
      <w:r>
        <w:rPr>
          <w:rFonts w:ascii="Calibri" w:hAnsi="Calibri" w:eastAsia="Calibri"/>
          <w:b w:val="0"/>
          <w:color w:val="334155"/>
          <w:sz w:val="22"/>
        </w:rPr>
        <w:t>O cookie do Portal, sozinho, não abre o Application: depois do MFA o Portal leva a pessoa ao produto.</w:t>
      </w:r>
    </w:p>
    <w:p>
      <w:pPr>
        <w:spacing w:before="320"/>
      </w:pPr>
      <w:r>
        <w:rPr>
          <w:rFonts w:ascii="Calibri" w:hAnsi="Calibri" w:eastAsia="Calibri"/>
          <w:b w:val="0"/>
          <w:color w:val="64748B"/>
          <w:sz w:val="18"/>
        </w:rPr>
        <w:t>As telas reproduzem o fluxo e o visual do Portal Linx UX (roxo #5B2E90, identifier-first, botão Microsoft, MFA e cadastro). A tela da Microsoft é ilustrativa do passo; a real é a do tenant da empresa. Detalhe de APIs, se necessário: docs/login-mfa-sso-api.md.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