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aps/>
          <w:color w:val="2E6BE6"/>
          <w:sz w:val="22"/>
          <w:szCs w:val="22"/>
        </w:rPr>
        <w:t xml:space="preserve">Documento de Arquitetura</w:t>
      </w:r>
    </w:p>
    <w:p>
      <w:pPr>
        <w:spacing w:after="60" w:before="120"/>
        <w:jc w:val="center"/>
      </w:pPr>
      <w:r>
        <w:rPr>
          <w:b/>
          <w:bCs/>
          <w:color w:val="1F2A44"/>
          <w:sz w:val="52"/>
          <w:szCs w:val="52"/>
        </w:rPr>
        <w:t xml:space="preserve">Plataforma de Historias</w:t>
      </w:r>
    </w:p>
    <w:p>
      <w:pPr>
        <w:spacing w:after="400" w:before="60"/>
        <w:jc w:val="center"/>
      </w:pPr>
      <w:r>
        <w:rPr>
          <w:color w:val="5B6472"/>
          <w:sz w:val="26"/>
          <w:szCs w:val="26"/>
        </w:rPr>
        <w:t xml:space="preserve">Foto → Personagem → Ebook → Video animado</w:t>
      </w:r>
    </w:p>
    <w:p>
      <w:pPr>
        <w:pBdr>
          <w:top w:val="single" w:color="2E6BE6" w:sz="6" w:space="6"/>
        </w:pBdr>
        <w:jc w:val="center"/>
      </w:pPr>
      <w:r>
        <w:t xml:space="preserve"/>
      </w:r>
    </w:p>
    <w:p>
      <w:pPr>
        <w:spacing w:before="300"/>
        <w:jc w:val="center"/>
      </w:pPr>
      <w:r>
        <w:rPr>
          <w:color w:val="5B6472"/>
          <w:sz w:val="18"/>
          <w:szCs w:val="18"/>
        </w:rPr>
        <w:t xml:space="preserve">FortesHub  ·  Junho de 2026  ·  Versao 1.0</w:t>
      </w:r>
    </w:p>
    <w:p>
      <w:r>
        <w:br w:type="page"/>
      </w:r>
    </w:p>
    <w:p>
      <w:pPr>
        <w:pStyle w:val="Heading1"/>
      </w:pPr>
      <w:r>
        <w:t xml:space="preserve">Sumario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Visao geral</w:t>
      </w:r>
    </w:p>
    <w:p>
      <w:pPr>
        <w:spacing w:after="120" w:line="276"/>
      </w:pPr>
      <w:r>
        <w:t xml:space="preserve">Plataforma web/mobile que transforma fotos enviadas pelo usuario em um personagem ilustrado, gera uma historia personalizada, monta um ebook e, opcionalmente, produz um video animado. O sistema orquestra varios servicos de IA (imagem, texto e video) em um pipeline assincrono, com controle de custo, moderacao de conteudo e acompanhamento de progresso em tempo real.</w:t>
      </w:r>
    </w:p>
    <w:p>
      <w:pPr>
        <w:spacing w:after="120" w:line="276"/>
      </w:pPr>
      <w:r>
        <w:rPr>
          <w:b/>
          <w:bCs/>
        </w:rPr>
        <w:t xml:space="preserve">Principio de arquitetura: </w:t>
      </w:r>
      <w:r>
        <w:t xml:space="preserve">nenhuma etapa pesada (geracao de imagem, 3D ou video) roda de forma sincrona. Cada etapa e um job idempotente em fila, com retry e estado persistido, e os servicos de IA mais lentos retornam por webhook/callback.</w:t>
      </w:r>
    </w:p>
    <w:p>
      <w:pPr>
        <w:pStyle w:val="Heading1"/>
      </w:pPr>
      <w:r>
        <w:t xml:space="preserve">2. Fluxo funcional</w:t>
      </w:r>
    </w:p>
    <w:p>
      <w:pPr>
        <w:spacing w:after="120" w:line="276"/>
      </w:pPr>
      <w:r>
        <w:t xml:space="preserve">O produto segue 15 etapas funcionais, agrupadas em tres entregaveis: personagem, ebook e video.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Etapa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Usuario envia uma ou mais fotos.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Foto enviada a IA que cria o personagem (avatar 2D consistente ou malha 3D).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Usuario escolhe o estilo (realista, desenho, animacao).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Plataforma retorna o personagem renderizado.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Usuario informa a historia ou pede para ser criada.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Plataforma pergunta como a historia deve ser contada (tom, faixa etaria, tamanho).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LLM redige a historia conforme a entrada.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Texto retorna para a plataforma.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Personagem + texto enviados a montagem de ebook.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Ebook (PDF/EPUB) retorna para o usuario.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Plataforma pergunta se deseja um video animado.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Personagem + texto enviados a geracao de storyboard.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Storyboard (cenas + keyframes) retorna.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Storyboard enviado a IA de video.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Video retorna para o usuario.</w:t>
            </w:r>
          </w:p>
        </w:tc>
      </w:tr>
    </w:tbl>
    <w:p>
      <w:pPr>
        <w:pStyle w:val="Heading1"/>
      </w:pPr>
      <w:r>
        <w:t xml:space="preserve">3. Diagrama de arquitetura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4400550"/>
            <wp:effectExtent t="0" r="0" b="0" l="0"/>
            <wp:docPr id="1" name="diagrama" descr="diagrama de arquitetura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Componentes e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Responsabilidade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App Web/Mobile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Upload de fotos, escolhas (estilo, tom), exibicao de progresso via WebSocket/SSE e entrega final.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API Gateway + 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Autenticacao, validacao, quotas/creditos, recebimento de webhooks, orquestracao dos jobs.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Orquestrador de Workflow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Fila e maquina de estados por etapa (retry, timeout, idempotencia). Temporal, AWS Step Functions ou Inngest.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Workers de 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Processos que chamam cada servico (imagem, LLM, video) e gravam resultado no storage.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Object 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Fotos, imagens geradas, ebooks e videos. S3 ou Cloudflare R2.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Banco de Dados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Usuarios, projetos, jobs, estados e creditos. Postgres.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Moderacao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Verificacao das fotos enviadas (conteudo sensivel, especialmente menores).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Observabilidade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Logs, metricas e custo por job/usuario para controle financeiro.</w:t>
            </w:r>
          </w:p>
        </w:tc>
      </w:tr>
    </w:tbl>
    <w:p>
      <w:pPr>
        <w:pStyle w:val="Heading1"/>
      </w:pPr>
      <w:r>
        <w:t xml:space="preserve">5. Stack de IA recomendada por etapa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7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Recomendacao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Por que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Personagem 2D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Nano Banana Pro (Gemini 3 Pro Image)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Melhor consistencia de personagem entre cenas a partir de uma foto. Ideal para ebook ilustrado.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Personagem 3D (opcional)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Meshy 6 / Hyper3D Rodin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Gera malha 3D animavel (pose A/T, PBR). So vale se o video for animacao 3D real.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Estilo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Parametro do mesmo gerador (Nano Banana / Flux)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Realista, cartoon e anime sao trocas de prompt/LoRA, nao um servico separado.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Historia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Claude (Opus/Sonnet) ou GPT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Controle fino de tom, faixa etaria e estrutura. Custo desprezivel.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Ebook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Montagem propria: HTML → PDF/EPUB (WeasyPrint/Puppeteer)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Mais barato, confiavel e com controle total de layout. Nao terceirizar.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Storyboard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LLM (cenas em JSON) + gerador de imagem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Estrutura a historia em shots e gera keyframes mantendo o personagem.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Video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Kling 3.0 (custo) ou Veo 3.1 (qualidade + audio)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Evitar Sora 2: API marcada para descontinuacao em set/2026.</w:t>
            </w:r>
          </w:p>
        </w:tc>
      </w:tr>
    </w:tbl>
    <w:p>
      <w:pPr>
        <w:pStyle w:val="Heading1"/>
      </w:pPr>
      <w:r>
        <w:t xml:space="preserve">6. Orquestracao assincrona</w:t>
      </w:r>
    </w:p>
    <w:p>
      <w:pPr>
        <w:spacing w:after="120" w:line="276"/>
      </w:pPr>
      <w:r>
        <w:t xml:space="preserve">O backend nao bloqueia esperando os servicos de IA. O fluxo recomendado: </w:t>
      </w:r>
      <w:r>
        <w:rPr>
          <w:b/>
          <w:bCs/>
        </w:rPr>
        <w:t xml:space="preserve">API recebe o pedido → cria um projeto e enfileira o primeiro job → workers processam etapa a etapa → resultado vai ao storage e o estado e atualizado no banco → o front recebe o progresso.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Retry por etapa: </w:t>
      </w:r>
      <w:r>
        <w:t xml:space="preserve">cada job e idempotente; falhas transitorias (rate limit, timeout) sao reprocessadas sem reiniciar todo o fluxo.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Callbacks: </w:t>
      </w:r>
      <w:r>
        <w:t xml:space="preserve">geracao de video e 3D sao lentas (minutos); use webhooks em vez de polling longo dentro do worker.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Estado persistido: </w:t>
      </w:r>
      <w:r>
        <w:t xml:space="preserve">o usuario pode fechar o app e voltar; o projeto retoma do ultimo estado concluido.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Backpressure e custo: </w:t>
      </w:r>
      <w:r>
        <w:t xml:space="preserve">limite de jobs simultaneos por usuario e verificacao de creditos antes de disparar etapas pagas.</w:t>
      </w:r>
    </w:p>
    <w:p>
      <w:pPr>
        <w:pStyle w:val="Heading1"/>
      </w:pPr>
      <w:r>
        <w:t xml:space="preserve">7. Modelo de estados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Projeto criado, fotos recebidas e validadas.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AVATAR_PENDING / AVATAR_READY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Geracao do personagem em andamento / concluida.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STORY_PENDING / STORY_READY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Redacao da historia em andamento / concluida.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EBOOK_PENDING / EBOOK_READY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Montagem do ebook em andamento / concluida.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VIDEO_PENDING / VIDEO_READY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Storyboard + video em andamento / concluido.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FAILED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Falha apos esgotar retries; requer intervencao ou reembolso de creditos.</w:t>
            </w:r>
          </w:p>
        </w:tc>
      </w:tr>
    </w:tbl>
    <w:p>
      <w:pPr>
        <w:pStyle w:val="Heading1"/>
      </w:pPr>
      <w:r>
        <w:t xml:space="preserve">8. Decisoes de engenharia</w:t>
      </w:r>
    </w:p>
    <w:p>
      <w:pPr>
        <w:pStyle w:val="Heading3"/>
      </w:pPr>
      <w:r>
        <w:t xml:space="preserve">Consistencia de personagem</w:t>
      </w:r>
    </w:p>
    <w:p>
      <w:pPr>
        <w:spacing w:after="120" w:line="276"/>
      </w:pPr>
      <w:r>
        <w:t xml:space="preserve">Guarde a “character reference” gerada na etapa 2 e reutilize em todas as imagens (ebook e storyboard). E o ponto mais sensivel da qualidade percebida.</w:t>
      </w:r>
    </w:p>
    <w:p>
      <w:pPr>
        <w:pStyle w:val="Heading3"/>
      </w:pPr>
      <w:r>
        <w:t xml:space="preserve">Moderacao e privacidade</w:t>
      </w:r>
    </w:p>
    <w:p>
      <w:pPr>
        <w:spacing w:after="120" w:line="276"/>
      </w:pPr>
      <w:r>
        <w:t xml:space="preserve">Fotos de pessoas exigem moderacao automatica e cuidado redobrado com menores. Defina retencao, consentimento e exclusao (LGPD).</w:t>
      </w:r>
    </w:p>
    <w:p>
      <w:pPr>
        <w:pStyle w:val="Heading3"/>
      </w:pPr>
      <w:r>
        <w:t xml:space="preserve">Controle de custo</w:t>
      </w:r>
    </w:p>
    <w:p>
      <w:pPr>
        <w:spacing w:after="120" w:line="276"/>
      </w:pPr>
      <w:r>
        <w:t xml:space="preserve">Cada video custa dinheiro real. Implemente creditos/quota por usuario, estimativa de custo antes de confirmar, e cache de resultados intermediarios.</w:t>
      </w:r>
    </w:p>
    <w:p>
      <w:pPr>
        <w:pStyle w:val="Heading3"/>
      </w:pPr>
      <w:r>
        <w:t xml:space="preserve">Seguranca</w:t>
      </w:r>
    </w:p>
    <w:p>
      <w:pPr>
        <w:spacing w:after="120" w:line="276"/>
      </w:pPr>
      <w:r>
        <w:t xml:space="preserve">Chaves das APIs no backend (nunca no cliente), URLs assinadas no storage, rate limiting e validacao de tipo/tamanho de arquivo no upload.</w:t>
      </w:r>
    </w:p>
    <w:p>
      <w:pPr>
        <w:pStyle w:val="Heading1"/>
      </w:pPr>
      <w:r>
        <w:t xml:space="preserve">9. Estimativa de custos</w:t>
      </w:r>
    </w:p>
    <w:p>
      <w:pPr>
        <w:pStyle w:val="Heading3"/>
      </w:pPr>
      <w:r>
        <w:t xml:space="preserve">Custo de API por ebook (~12 ilustracoes, sem video)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Estimativa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Historia (LLM)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US$ 0,02 - 0,10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~12 imagens (Nano Banana)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US$ 0,50 - 1,60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Avatar 3D (somente se Meshy)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+US$ 0,10 - 0,50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Montagem do ebook (codigo proprio)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~US$ 0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 por ebook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~US$ 1 - 2</w:t>
            </w:r>
          </w:p>
        </w:tc>
      </w:tr>
    </w:tbl>
    <w:p>
      <w:pPr>
        <w:pStyle w:val="Heading3"/>
      </w:pPr>
      <w:r>
        <w:t xml:space="preserve">Custo adicional por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2800"/>
        <w:gridCol w:w="2800"/>
      </w:tblGrid>
      <w:tr>
        <w:trPr>
          <w:tblHeader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Modelo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30 segundos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60 segundos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Kling 3.0 (~US$ 0,10/s)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~US$ 3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~US$ 6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Veo 3.1 Fast (~US$ 0,15/s)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~US$ 4,50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~US$ 9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Veo 3.1 Standard c/ audio (~US$ 0,40/s)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~US$ 12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~US$ 24</w:t>
            </w:r>
          </w:p>
        </w:tc>
      </w:tr>
    </w:tbl>
    <w:p>
      <w:pPr>
        <w:spacing w:after="120" w:line="276"/>
      </w:pPr>
      <w:r>
        <w:t xml:space="preserve">Some o storyboard (~US$ 0,50 - 1 de imagens). Um produto completo </w:t>
      </w:r>
      <w:r>
        <w:rPr>
          <w:b/>
          <w:bCs/>
        </w:rPr>
        <w:t xml:space="preserve">ebook + video curto fica entre ~US$ 5 e ~US$ 26</w:t>
      </w:r>
      <w:r>
        <w:t xml:space="preserve"> de custo de API, dominado pelo video.</w:t>
      </w:r>
    </w:p>
    <w:p>
      <w:pPr>
        <w:pStyle w:val="Heading3"/>
      </w:pPr>
      <w:r>
        <w:t xml:space="preserve">Infraestrutura mensal (fora APIs)</w:t>
      </w:r>
    </w:p>
    <w:p>
      <w:pPr>
        <w:spacing w:after="120" w:line="276"/>
      </w:pPr>
      <w:r>
        <w:t xml:space="preserve">Storage + fila + compute + banco gerenciado rodam tranquilo em ~US$ 50 - 200/mes no inicio (Cloud Run/Fargate + R2/S3 + Postgres), escalando com o volume.</w:t>
      </w:r>
    </w:p>
    <w:p>
      <w:pPr>
        <w:pStyle w:val="Heading1"/>
      </w:pPr>
      <w:r>
        <w:t xml:space="preserve">10. Roadmap por fases</w:t>
      </w:r>
    </w:p>
    <w:p>
      <w:pPr>
        <w:pStyle w:val="Heading3"/>
      </w:pPr>
      <w:r>
        <w:t xml:space="preserve">Fase 1 - MVP</w:t>
      </w:r>
    </w:p>
    <w:p>
      <w:pPr>
        <w:spacing w:after="120" w:line="276"/>
      </w:pPr>
      <w:r>
        <w:t xml:space="preserve">Nano Banana Pro (imagens com personagem consistente) + Claude/GPT (texto) + montagem propria de PDF/EPUB + Kling (video). Foco em validar o produto com o menor custo por unidade.</w:t>
      </w:r>
    </w:p>
    <w:p>
      <w:pPr>
        <w:pStyle w:val="Heading3"/>
      </w:pPr>
      <w:r>
        <w:t xml:space="preserve">Fase 2 - Qualidade</w:t>
      </w:r>
    </w:p>
    <w:p>
      <w:pPr>
        <w:spacing w:after="120" w:line="276"/>
      </w:pPr>
      <w:r>
        <w:t xml:space="preserve">Adicionar 3D real (Meshy) e video premium (Veo 3.1 Standard com audio) onde o custo se justificar. Ajustes de consistencia, templates de ebook e estilos adicionais.</w:t>
      </w:r>
    </w:p>
    <w:p>
      <w:pPr>
        <w:pStyle w:val="Heading1"/>
      </w:pPr>
      <w:r>
        <w:t xml:space="preserve">11. Riscos e mitigacao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Risco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Mitigacao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Custo de video descontrolado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Creditos/quota, estimativa previa, video curto por padrao.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Inconsistencia do personagem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Character reference fixa reutilizada em todas as imagens.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Descontinuacao de fornecedor (ex.: Sora 2)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Camada de abstracao por etapa para trocar de provedor sem reescrever o fluxo.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Conteudo sensivel / menores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Moderacao automatica e politicas de consentimento e retencao.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Latencia (video em minutos)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Workflow assincrono com callbacks e progresso em tempo real.</w:t>
            </w:r>
          </w:p>
        </w:tc>
      </w:tr>
    </w:tbl>
    <w:p>
      <w:pPr>
        <w:pStyle w:val="Heading1"/>
      </w:pPr>
      <w:r>
        <w:t xml:space="preserve">12. Fontes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r47-r-tq4whogoe30bv3k">
        <w:r>
          <w:rPr>
            <w:rStyle w:val="Hyperlink"/>
          </w:rPr>
          <w:t xml:space="preserve">Veo 3 / 3.1 API pricing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2bidotix-tjm6d7g97dq9">
        <w:r>
          <w:rPr>
            <w:rStyle w:val="Hyperlink"/>
          </w:rPr>
          <w:t xml:space="preserve">AI video model pricing 2026 (Kling/Sora/Veo)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qympzq_45tf6-okpaamh1">
        <w:r>
          <w:rPr>
            <w:rStyle w:val="Hyperlink"/>
          </w:rPr>
          <w:t xml:space="preserve">AI video generation API pricing - buildmvpfast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ns9bm9mundkzffjytbjm8">
        <w:r>
          <w:rPr>
            <w:rStyle w:val="Hyperlink"/>
          </w:rPr>
          <w:t xml:space="preserve">Nano Banana Pro (Gemini 3 Pro Image) pricing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ekfn4gz3cwalmjwqrnh74">
        <w:r>
          <w:rPr>
            <w:rStyle w:val="Hyperlink"/>
          </w:rPr>
          <w:t xml:space="preserve">Meshy image-to-3D API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Plataforma de Historias - Arquitetura Tecnica  · 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6BE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47-r-tq4whogoe30bv3k" Type="http://schemas.openxmlformats.org/officeDocument/2006/relationships/hyperlink" Target="https://www.veo3ai.io/blog/veo-3-api-pricing-2026" TargetMode="External"/><Relationship Id="rId2bidotix-tjm6d7g97dq9" Type="http://schemas.openxmlformats.org/officeDocument/2006/relationships/hyperlink" Target="https://fluxnote.io/guides/ai-video-model-pricing-comparison-2026" TargetMode="External"/><Relationship Id="rIdqympzq_45tf6-okpaamh1" Type="http://schemas.openxmlformats.org/officeDocument/2006/relationships/hyperlink" Target="https://www.buildmvpfast.com/api-costs/ai-video" TargetMode="External"/><Relationship Id="rIdns9bm9mundkzffjytbjm8" Type="http://schemas.openxmlformats.org/officeDocument/2006/relationships/hyperlink" Target="https://www.aifreeapi.com/en/posts/nano-banana-pro-api-pricing" TargetMode="External"/><Relationship Id="rIdekfn4gz3cwalmjwqrnh74" Type="http://schemas.openxmlformats.org/officeDocument/2006/relationships/hyperlink" Target="https://docs.meshy.ai/en/api/image-to-3d" TargetMode="External"/><Relationship Id="rId8" Type="http://schemas.openxmlformats.org/officeDocument/2006/relationships/image" Target="media/f6de60e04b761d06920e0bb86d866760d6906fb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2026-06-26T12:04:10.379Z</dcterms:created>
  <dcterms:modified xsi:type="dcterms:W3CDTF">2026-06-26T12:04:10.379Z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