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Tabelas a serem criadas: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Funcionarios - (Id, PrimeiroNome, SegundoNome, UltimoNome, DataNasc, CPF, RG,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Endereco, CEP, Cidade, NumFone, CodigoDepartamento, Salario)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Departamentos(Codigo, NomeDepartamento).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**Listar nome, sobrenome e salário ordenado por sobrenome:**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A consulta deve retornar os campos Nome, Sobrenome e Salário de todos os funcionários, ordenados pelo Sobrenome em ordem crescente.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**Listar todos os campos de funcionários ordenados por cidade e departamento:**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 consulta deve retornar todos os campos da tabela Funcionários, além do Nome do Departamento, ordenados primeiro pela cidade e depois pelo departamento em ordem crescente.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**Listar os funcionários que têm salário superior a R$ 3.000,00, ordenados por nome completo:**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 consulta deve retornar os campos Nome, Sobrenome, Salário e Departamento dos funcionários que têm salário superior a R$ 3.000,00, ordenados pelo nome completo em ordem crescente.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**Listar a data de nascimento e o primeiro nome dos funcionários ordenados do mais novo para o mais velho:**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A consulta deve retornar os campos Data de Nascimento e Primeiro Nome dos funcionários, ordenados pela Data de Nascimento em ordem decrescente.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**Listar os funcionários como uma listagem telefônica com o nome completo, telefone e cidade:**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A consulta deve retornar os campos Nome Completo (concatenando Primeiro, Segundo e Último Nome), Número de Telefone e Cidade de todos os funcionários.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 **Criar uma view que liste o total da folha de pagamento:**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 view deve retornar o total da folha de pagamento, ou seja, a soma de todos os salários dos funcionários.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**Criar uma view que liste o nome e o código do departamento de todos os funcionários:**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A view deve retornar os campos Nome Completo, Código do Departamento e Função de todos os funcionários.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8. **Criar uma view que liste os funcionários que têm salário inferior a R$ 2.000,00, ordenados pelo nome completo:**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A view deve retornar os campos Nome Completo, Salário e Departamento dos funcionários que têm salário inferior a R$ 2.000,00, ordenados pelo nome completo em ordem crescente.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9. **Criar uma view que liste o valor da folha de pagamento de cada departamento (código):**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A view deve retornar o Código do Departamento e o Valor Total da folha de pagamento para cada departamento, ou seja, a soma dos salários dos funcionários de cada departamento.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10. **Criar uma view que liste os nomes dos departamentos que têm mais de um funcionário:**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A view deve retornar o Nome do Departamento dos departamentos que possuem mais de um funcionário.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 **Criar uma view que liste a quantidade de funcionários desta empresa:**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A view deve retornar o número total de funcionários na empresa.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12. **Criar uma view que liste o salário médio pago pela empresa:**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A view deve retornar o salário médio de todos os funcionários da empresa.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13. **Criar uma view que liste o menor salário pago pela empresa em cada departamento:**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A view deve retornar o Código do Departamento e o Menor Salário pago em cada departamento.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14. **Criar uma view que liste o nome completo de todos os funcionários que não tenham segundo nome:**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 view deve retornar o Nome Completo dos funcionários que não possuam o Segundo Nome.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15. **Criar um trigger que exclua o funcionário que ganha menos que R$ 2.100,00 de salário:**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O trigger deve ser acionado após a inserção ou atualização do salário de um funcionário e deve verificar se o novo salário é menor que R$ 2.100,00. Se for, o funcionário deve ser excluído da tabela Funcionários automaticamente.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