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&lt;&lt; Exercícios de Join &gt;&gt;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Tabelas a serem criadas:</w:t>
        <w:br w:type="textWrapping"/>
        <w:t xml:space="preserve">Cliente(id,nome, cpf, dataNasc)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Modelo(cod_modelo,descricao_modelo)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Veiculo(id, codigo_modelo,cliente_cpf,cor, placa)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Estacionamento(cod,num_patio,placa_veiculo,data_entrada,data_saida,hr_entrada,hr_saida)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Patio(numero_patio,endereco,capacidade)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todos os clientes e seus respectivos veículos.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no pátio de número 1.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Listar os modelos de veículos que possuem clientes cadastrados.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Listar os clientes que possuem veículos estacionados no pátio de número 2, com suas respectivas datas de entrada e saída.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não possuem veículos estacionados no pátio de número 3.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mais de um veículo cadastrado.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veículos com suas respectivas cores e modelos.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e seus veículos ordenados pela data de entrada no estacionamento.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veículos com suas cores e placas que estão estacionados no pátio de número 2.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com data de saída em branco (ainda não saíram do estacionamento).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e que estão no pátio de número 1 ou 3.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e que estão no pátio de número 2 ou 4, ordenados pela data de entrada.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no pátio de número 1 e que tiveram a saída após a data do dia atual da realização da atividade.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não possuem veículos estacionados.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os clientes que possuem veículos estacionados e a quantidade de vezes que eles estacionaram.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