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DC/DC Converter Start Up Simulation</w:t>
      </w:r>
    </w:p>
    <w:p w:rsidR="00000000" w:rsidDel="00000000" w:rsidP="00000000" w:rsidRDefault="00000000" w:rsidRPr="00000000" w14:paraId="00000002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003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005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007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08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09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0A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12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13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014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15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016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17">
      <w:pPr>
        <w:shd w:fill="f9fbfd" w:val="clear"/>
        <w:spacing w:line="338.8235294117647" w:lineRule="auto"/>
        <w:ind w:right="120"/>
        <w:rPr>
          <w:rFonts w:ascii="Roboto" w:cs="Roboto" w:eastAsia="Roboto" w:hAnsi="Roboto"/>
          <w:color w:val="5f6368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f6368"/>
          <w:sz w:val="17"/>
          <w:szCs w:val="17"/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shd w:fill="f9fbfd" w:val="clear"/>
        <w:spacing w:line="338.8235294117647" w:lineRule="auto"/>
        <w:ind w:right="120"/>
        <w:rPr>
          <w:rFonts w:ascii="Roboto" w:cs="Roboto" w:eastAsia="Roboto" w:hAnsi="Roboto"/>
          <w:color w:val="5f6368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f6368"/>
          <w:sz w:val="17"/>
          <w:szCs w:val="17"/>
          <w:rtl w:val="0"/>
        </w:rPr>
        <w:t xml:space="preserve">Outline</w:t>
      </w:r>
    </w:p>
    <w:p w:rsidR="00000000" w:rsidDel="00000000" w:rsidP="00000000" w:rsidRDefault="00000000" w:rsidRPr="00000000" w14:paraId="00000019">
      <w:pPr>
        <w:shd w:fill="f9fbfd" w:val="clear"/>
        <w:spacing w:line="306" w:lineRule="auto"/>
        <w:ind w:right="120"/>
        <w:rPr>
          <w:rFonts w:ascii="Roboto" w:cs="Roboto" w:eastAsia="Roboto" w:hAnsi="Roboto"/>
          <w:i w:val="1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5f6368"/>
          <w:sz w:val="20"/>
          <w:szCs w:val="20"/>
          <w:rtl w:val="0"/>
        </w:rPr>
        <w:t xml:space="preserve">Headings you add to the document will appear here.</w:t>
      </w:r>
    </w:p>
    <w:p w:rsidR="00000000" w:rsidDel="00000000" w:rsidP="00000000" w:rsidRDefault="00000000" w:rsidRPr="00000000" w14:paraId="0000001A">
      <w:pPr>
        <w:shd w:fill="f4f4f4" w:val="clear"/>
        <w:spacing w:before="460" w:lineRule="auto"/>
        <w:ind w:right="4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Start Up Time: 1.63 ms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Voltage Regulator Used for Circuit: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https://www.ti.com/lit/ds/symlink/tps63070.pdf?ts=1696026763362&amp;ref_url=https%253A%252F%252Fwww.ti.com%252Fproduct%252FTPS63070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Battery Charger Used for Starting Design:</w:t>
      </w:r>
    </w:p>
    <w:p w:rsidR="00000000" w:rsidDel="00000000" w:rsidP="00000000" w:rsidRDefault="00000000" w:rsidRPr="00000000" w14:paraId="00000023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https://www.ti.com/lit/ds/symlink/bq24171.pdf?ts=1696103869846&amp;ref_url=https%253A%252F%252Fwww.ti.com%252Fpower-management%252Fbattery-management%252Fcharger-ics%252Fproducts.html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DC Jack Used in Design:</w:t>
      </w:r>
    </w:p>
    <w:p w:rsidR="00000000" w:rsidDel="00000000" w:rsidP="00000000" w:rsidRDefault="00000000" w:rsidRPr="00000000" w14:paraId="00000026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https://www.cuidevices.com/product/resource/pj-002bh-smt-tr.pdf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Fuel Gauge: </w:t>
      </w:r>
    </w:p>
    <w:p w:rsidR="00000000" w:rsidDel="00000000" w:rsidP="00000000" w:rsidRDefault="00000000" w:rsidRPr="00000000" w14:paraId="0000002A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https://www.ti.com/lit/ds/symlink/bq28z620.pdf?ts=1697497739906&amp;ref_url=https%253A%252F%252Fwww.ti.com%252Fproduct%252FBQ28Z620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Battery: </w:t>
      </w:r>
    </w:p>
    <w:p w:rsidR="00000000" w:rsidDel="00000000" w:rsidP="00000000" w:rsidRDefault="00000000" w:rsidRPr="00000000" w14:paraId="0000002D">
      <w:pPr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https://www.digikey.com/en/products/detail/jauch-quartz/LI18650JP2S2P-PCM-2-WIRES-70MM/9562752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Possible New Battery Charger -</w:t>
      </w:r>
    </w:p>
    <w:p w:rsidR="00000000" w:rsidDel="00000000" w:rsidP="00000000" w:rsidRDefault="00000000" w:rsidRPr="00000000" w14:paraId="00000033">
      <w:pPr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https://www.ti.com/lit/ds/symlink/bq25306.pdf?ts=1706547609677&amp;ref_url=https%253A%252F%252Fwww.ti.com%252Fproduct%252FBQ25306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Fuel Gauge Technical Reference Manual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https://www.ti.com/lit/ug/sluuco9a/sluuco9a.pdf?ts=1709417492458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key.com/en/products/detail/jauch-quartz/LI18650JP2S2P-PCM-2-WIRES-70MM/9562752" TargetMode="External"/><Relationship Id="rId10" Type="http://schemas.openxmlformats.org/officeDocument/2006/relationships/hyperlink" Target="https://www.ti.com/lit/ds/symlink/bq28z620.pdf?ts=1697497739906&amp;ref_url=https%253A%252F%252Fwww.ti.com%252Fproduct%252FBQ28Z620" TargetMode="External"/><Relationship Id="rId13" Type="http://schemas.openxmlformats.org/officeDocument/2006/relationships/hyperlink" Target="https://www.ti.com/lit/ug/sluuco9a/sluuco9a.pdf?ts=1709417492458" TargetMode="External"/><Relationship Id="rId12" Type="http://schemas.openxmlformats.org/officeDocument/2006/relationships/hyperlink" Target="https://www.ti.com/lit/ds/symlink/bq25306.pdf?ts=1706547609677&amp;ref_url=https%253A%252F%252Fwww.ti.com%252Fproduct%252FBQ253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uidevices.com/product/resource/pj-002bh-smt-tr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i.com/lit/ds/symlink/tps63070.pdf?ts=1696026763362&amp;ref_url=https%253A%252F%252Fwww.ti.com%252Fproduct%252FTPS63070" TargetMode="External"/><Relationship Id="rId8" Type="http://schemas.openxmlformats.org/officeDocument/2006/relationships/hyperlink" Target="https://www.ti.com/lit/ds/symlink/bq24171.pdf?ts=1696103869846&amp;ref_url=https%253A%252F%252Fwww.ti.com%252Fpower-management%252Fbattery-management%252Fcharger-ics%252Fproduc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