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CMDB</w:t>
      </w:r>
      <w:r>
        <w:t xml:space="preserve"> </w:t>
      </w:r>
      <w:r>
        <w:t xml:space="preserve">Bootcamp</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homepage"/>
    <w:p>
      <w:pPr>
        <w:pStyle w:val="Heading1"/>
      </w:pPr>
      <w:r>
        <w:rPr>
          <w:rStyle w:val="SectionNumber"/>
        </w:rPr>
        <w:t xml:space="preserve">1</w:t>
      </w:r>
      <w:r>
        <w:tab/>
      </w:r>
      <w:r>
        <w:t xml:space="preserve">Homepage</w:t>
      </w:r>
    </w:p>
    <w:p>
      <w:pPr>
        <w:pStyle w:val="FirstParagraph"/>
      </w:pPr>
      <w:r>
        <w:t xml:space="preserve">This is the course homepage and digital textbook for CMDB Bootcamp.</w:t>
      </w:r>
    </w:p>
    <w:bookmarkStart w:id="20" w:name="instructors"/>
    <w:p>
      <w:pPr>
        <w:pStyle w:val="Heading4"/>
      </w:pPr>
      <w:r>
        <w:rPr>
          <w:rStyle w:val="SectionNumber"/>
        </w:rPr>
        <w:t xml:space="preserve">1.0.0.1</w:t>
      </w:r>
      <w:r>
        <w:tab/>
      </w:r>
      <w:r>
        <w:t xml:space="preserve">Instructors</w:t>
      </w:r>
    </w:p>
    <w:p>
      <w:pPr>
        <w:pStyle w:val="FirstParagraph"/>
      </w:pPr>
      <w:r>
        <w:t xml:space="preserve">Rajiv McCoy,</w:t>
      </w:r>
      <w:r>
        <w:t xml:space="preserve"> </w:t>
      </w:r>
      <w:r>
        <w:rPr>
          <w:rStyle w:val="VerbatimChar"/>
        </w:rPr>
        <w:t xml:space="preserve">rajiv.mccoy[at]jhu.edu</w:t>
      </w:r>
      <w:r>
        <w:t xml:space="preserve"> </w:t>
      </w:r>
      <w:r>
        <w:t xml:space="preserve">Mike Sauria,</w:t>
      </w:r>
      <w:r>
        <w:t xml:space="preserve"> </w:t>
      </w:r>
      <w:r>
        <w:rPr>
          <w:rStyle w:val="VerbatimChar"/>
        </w:rPr>
        <w:t xml:space="preserve">mike.sauria[at]jhu.edu</w:t>
      </w:r>
      <w:r>
        <w:t xml:space="preserve"> </w:t>
      </w:r>
      <w:r>
        <w:t xml:space="preserve">Fred Tan,</w:t>
      </w:r>
      <w:r>
        <w:t xml:space="preserve"> </w:t>
      </w:r>
      <w:r>
        <w:rPr>
          <w:rStyle w:val="VerbatimChar"/>
        </w:rPr>
        <w:t xml:space="preserve">tan[at]ciwemb.edu</w:t>
      </w:r>
    </w:p>
    <w:bookmarkEnd w:id="20"/>
    <w:bookmarkStart w:id="21" w:name="schedule-logistics"/>
    <w:p>
      <w:pPr>
        <w:pStyle w:val="Heading4"/>
      </w:pPr>
      <w:r>
        <w:rPr>
          <w:rStyle w:val="SectionNumber"/>
        </w:rPr>
        <w:t xml:space="preserve">1.0.0.2</w:t>
      </w:r>
      <w:r>
        <w:tab/>
      </w:r>
      <w:r>
        <w:t xml:space="preserve">Schedule &amp; Logistics</w:t>
      </w:r>
    </w:p>
    <w:p>
      <w:pPr>
        <w:pStyle w:val="FirstParagraph"/>
      </w:pPr>
      <w:r>
        <w:t xml:space="preserve">Class is</w:t>
      </w:r>
      <w:r>
        <w:t xml:space="preserve"> </w:t>
      </w:r>
      <w:r>
        <w:rPr>
          <w:bCs/>
          <w:b/>
        </w:rPr>
        <w:t xml:space="preserve">Tuesdays from 3-3:50PM</w:t>
      </w:r>
      <w:r>
        <w:t xml:space="preserve">, in</w:t>
      </w:r>
      <w:r>
        <w:t xml:space="preserve"> </w:t>
      </w:r>
      <w:r>
        <w:rPr>
          <w:bCs/>
          <w:b/>
        </w:rPr>
        <w:t xml:space="preserve">UTL G89</w:t>
      </w:r>
      <w:r>
        <w:t xml:space="preserve">.</w:t>
      </w:r>
    </w:p>
    <w:p>
      <w:pPr>
        <w:pStyle w:val="BodyText"/>
      </w:pPr>
      <w:r>
        <w:t xml:space="preserve">Please bring your laptop with you to every class.</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Session</w:t>
            </w:r>
          </w:p>
        </w:tc>
        <w:tc>
          <w:tcPr/>
          <w:p>
            <w:pPr>
              <w:pStyle w:val="Compact"/>
              <w:jc w:val="left"/>
            </w:pPr>
            <w:r>
              <w:t xml:space="preserve">Content</w:t>
            </w:r>
          </w:p>
        </w:tc>
      </w:tr>
      <w:tr>
        <w:tc>
          <w:tcPr/>
          <w:p>
            <w:pPr>
              <w:pStyle w:val="Compact"/>
              <w:jc w:val="left"/>
            </w:pPr>
            <w:r>
              <w:rPr>
                <w:bCs/>
                <w:b/>
              </w:rPr>
              <w:t xml:space="preserve">Session 1:</w:t>
            </w:r>
          </w:p>
        </w:tc>
        <w:tc>
          <w:tcPr/>
          <w:p>
            <w:pPr>
              <w:pStyle w:val="Compact"/>
              <w:jc w:val="left"/>
            </w:pPr>
            <w:r>
              <w:t xml:space="preserve">The reference genome &amp; genome browsers</w:t>
            </w:r>
          </w:p>
        </w:tc>
      </w:tr>
      <w:tr>
        <w:tc>
          <w:tcPr/>
          <w:p>
            <w:pPr>
              <w:pStyle w:val="Compact"/>
              <w:jc w:val="left"/>
            </w:pPr>
            <w:r>
              <w:rPr>
                <w:bCs/>
                <w:b/>
              </w:rPr>
              <w:t xml:space="preserve">Session 2:</w:t>
            </w:r>
          </w:p>
        </w:tc>
        <w:tc>
          <w:tcPr/>
          <w:p>
            <w:pPr>
              <w:pStyle w:val="Compact"/>
              <w:jc w:val="left"/>
            </w:pPr>
            <w:r>
              <w:rPr>
                <w:iCs/>
                <w:i/>
              </w:rPr>
              <w:t xml:space="preserve">De novo</w:t>
            </w:r>
            <w:r>
              <w:t xml:space="preserve"> </w:t>
            </w:r>
            <w:r>
              <w:t xml:space="preserve">mutations</w:t>
            </w:r>
          </w:p>
        </w:tc>
      </w:tr>
      <w:tr>
        <w:tc>
          <w:tcPr/>
          <w:p>
            <w:pPr>
              <w:pStyle w:val="Compact"/>
              <w:jc w:val="left"/>
            </w:pPr>
            <w:r>
              <w:rPr>
                <w:bCs/>
                <w:b/>
              </w:rPr>
              <w:t xml:space="preserve">Session 3:</w:t>
            </w:r>
          </w:p>
        </w:tc>
        <w:tc>
          <w:tcPr/>
          <w:p>
            <w:pPr>
              <w:pStyle w:val="Compact"/>
              <w:jc w:val="left"/>
            </w:pPr>
            <w:r>
              <w:t xml:space="preserve">Linkage disequilibrium</w:t>
            </w:r>
          </w:p>
        </w:tc>
      </w:tr>
      <w:tr>
        <w:tc>
          <w:tcPr/>
          <w:p>
            <w:pPr>
              <w:pStyle w:val="Compact"/>
              <w:jc w:val="left"/>
            </w:pPr>
            <w:r>
              <w:rPr>
                <w:bCs/>
                <w:b/>
              </w:rPr>
              <w:t xml:space="preserve">Session 4:</w:t>
            </w:r>
          </w:p>
        </w:tc>
        <w:tc>
          <w:tcPr/>
          <w:p>
            <w:pPr>
              <w:pStyle w:val="Compact"/>
              <w:jc w:val="left"/>
            </w:pPr>
            <w:r>
              <w:t xml:space="preserve">Simulating evolution</w:t>
            </w:r>
          </w:p>
        </w:tc>
      </w:tr>
      <w:tr>
        <w:tc>
          <w:tcPr/>
          <w:p>
            <w:pPr>
              <w:pStyle w:val="Compact"/>
              <w:jc w:val="left"/>
            </w:pPr>
            <w:r>
              <w:rPr>
                <w:bCs/>
                <w:b/>
              </w:rPr>
              <w:t xml:space="preserve">Session 5:</w:t>
            </w:r>
          </w:p>
        </w:tc>
        <w:tc>
          <w:tcPr/>
          <w:p>
            <w:pPr>
              <w:pStyle w:val="Compact"/>
              <w:jc w:val="left"/>
            </w:pPr>
            <w:r>
              <w:t xml:space="preserve">Population structure – part I</w:t>
            </w:r>
          </w:p>
        </w:tc>
      </w:tr>
      <w:tr>
        <w:tc>
          <w:tcPr/>
          <w:p>
            <w:pPr>
              <w:pStyle w:val="Compact"/>
              <w:jc w:val="left"/>
            </w:pPr>
            <w:r>
              <w:rPr>
                <w:bCs/>
                <w:b/>
              </w:rPr>
              <w:t xml:space="preserve">Session 6:</w:t>
            </w:r>
          </w:p>
        </w:tc>
        <w:tc>
          <w:tcPr/>
          <w:p>
            <w:pPr>
              <w:pStyle w:val="Compact"/>
              <w:jc w:val="left"/>
            </w:pPr>
            <w:r>
              <w:t xml:space="preserve">Population structure – part II</w:t>
            </w:r>
          </w:p>
        </w:tc>
      </w:tr>
      <w:tr>
        <w:tc>
          <w:tcPr/>
          <w:p>
            <w:pPr>
              <w:pStyle w:val="Compact"/>
              <w:jc w:val="left"/>
            </w:pPr>
            <w:r>
              <w:rPr>
                <w:bCs/>
                <w:b/>
              </w:rPr>
              <w:t xml:space="preserve">Session 7:</w:t>
            </w:r>
          </w:p>
        </w:tc>
        <w:tc>
          <w:tcPr/>
          <w:p>
            <w:pPr>
              <w:pStyle w:val="Compact"/>
              <w:jc w:val="left"/>
            </w:pPr>
            <w:r>
              <w:t xml:space="preserve">Genome-wide association studies – part I</w:t>
            </w:r>
          </w:p>
        </w:tc>
      </w:tr>
      <w:tr>
        <w:tc>
          <w:tcPr/>
          <w:p>
            <w:pPr>
              <w:pStyle w:val="Compact"/>
              <w:jc w:val="left"/>
            </w:pPr>
            <w:r>
              <w:rPr>
                <w:bCs/>
                <w:b/>
              </w:rPr>
              <w:t xml:space="preserve">Session 8:</w:t>
            </w:r>
          </w:p>
        </w:tc>
        <w:tc>
          <w:tcPr/>
          <w:p>
            <w:pPr>
              <w:pStyle w:val="Compact"/>
              <w:jc w:val="left"/>
            </w:pPr>
            <w:r>
              <w:t xml:space="preserve">Genome-wide association studies – part II</w:t>
            </w:r>
          </w:p>
        </w:tc>
      </w:tr>
      <w:tr>
        <w:tc>
          <w:tcPr/>
          <w:p>
            <w:pPr>
              <w:pStyle w:val="Compact"/>
              <w:jc w:val="left"/>
            </w:pPr>
            <w:r>
              <w:rPr>
                <w:bCs/>
                <w:b/>
              </w:rPr>
              <w:t xml:space="preserve">Session 9:</w:t>
            </w:r>
          </w:p>
        </w:tc>
        <w:tc>
          <w:tcPr/>
          <w:p>
            <w:pPr>
              <w:pStyle w:val="Compact"/>
              <w:jc w:val="left"/>
            </w:pPr>
            <w:r>
              <w:t xml:space="preserve">Scans for selection – part I</w:t>
            </w:r>
          </w:p>
        </w:tc>
      </w:tr>
      <w:tr>
        <w:tc>
          <w:tcPr/>
          <w:p>
            <w:pPr>
              <w:pStyle w:val="Compact"/>
              <w:jc w:val="left"/>
            </w:pPr>
            <w:r>
              <w:rPr>
                <w:bCs/>
                <w:b/>
              </w:rPr>
              <w:t xml:space="preserve">Session 10:</w:t>
            </w:r>
          </w:p>
        </w:tc>
        <w:tc>
          <w:tcPr/>
          <w:p>
            <w:pPr>
              <w:pStyle w:val="Compact"/>
              <w:jc w:val="left"/>
            </w:pPr>
            <w:r>
              <w:t xml:space="preserve">Scans for selection – part II</w:t>
            </w:r>
          </w:p>
        </w:tc>
      </w:tr>
      <w:tr>
        <w:tc>
          <w:tcPr/>
          <w:p>
            <w:pPr>
              <w:pStyle w:val="Compact"/>
              <w:jc w:val="left"/>
            </w:pPr>
            <w:r>
              <w:rPr>
                <w:bCs/>
                <w:b/>
              </w:rPr>
              <w:t xml:space="preserve">Session 11:</w:t>
            </w:r>
          </w:p>
        </w:tc>
        <w:tc>
          <w:tcPr/>
          <w:p>
            <w:pPr>
              <w:pStyle w:val="Compact"/>
              <w:jc w:val="left"/>
            </w:pPr>
            <w:r>
              <w:t xml:space="preserve">Archaic admixture</w:t>
            </w:r>
          </w:p>
        </w:tc>
      </w:tr>
      <w:tr>
        <w:tc>
          <w:tcPr/>
          <w:p>
            <w:pPr>
              <w:pStyle w:val="Compact"/>
              <w:jc w:val="left"/>
            </w:pPr>
            <w:r>
              <w:rPr>
                <w:bCs/>
                <w:b/>
              </w:rPr>
              <w:t xml:space="preserve">Session 12:</w:t>
            </w:r>
          </w:p>
        </w:tc>
        <w:tc>
          <w:tcPr/>
          <w:p>
            <w:pPr>
              <w:pStyle w:val="Compact"/>
              <w:jc w:val="left"/>
            </w:pPr>
            <w:r>
              <w:t xml:space="preserve">Gene expression</w:t>
            </w:r>
          </w:p>
        </w:tc>
      </w:tr>
      <w:tr>
        <w:tc>
          <w:tcPr/>
          <w:p>
            <w:pPr>
              <w:pStyle w:val="Compact"/>
              <w:jc w:val="left"/>
            </w:pPr>
            <w:r>
              <w:rPr>
                <w:bCs/>
                <w:b/>
              </w:rPr>
              <w:t xml:space="preserve">Session 13:</w:t>
            </w:r>
          </w:p>
        </w:tc>
        <w:tc>
          <w:tcPr/>
          <w:p>
            <w:pPr>
              <w:pStyle w:val="Compact"/>
              <w:jc w:val="left"/>
            </w:pPr>
            <w:r>
              <w:t xml:space="preserve">Coronavirus phylogenetics</w:t>
            </w:r>
          </w:p>
        </w:tc>
      </w:tr>
    </w:tbl>
    <w:bookmarkEnd w:id="21"/>
    <w:bookmarkEnd w:id="22"/>
    <w:bookmarkStart w:id="28" w:name="python-cheat-sheet"/>
    <w:p>
      <w:pPr>
        <w:pStyle w:val="Heading1"/>
      </w:pPr>
      <w:r>
        <w:rPr>
          <w:rStyle w:val="SectionNumber"/>
        </w:rPr>
        <w:t xml:space="preserve">2</w:t>
      </w:r>
      <w:r>
        <w:tab/>
      </w:r>
      <w:r>
        <w:t xml:space="preserve">Python Cheat Sheet</w:t>
      </w:r>
    </w:p>
    <w:bookmarkStart w:id="23" w:name="mathematics"/>
    <w:p>
      <w:pPr>
        <w:pStyle w:val="Heading3"/>
      </w:pPr>
      <w:r>
        <w:rPr>
          <w:rStyle w:val="SectionNumber"/>
        </w:rPr>
        <w:t xml:space="preserve">2.0.1</w:t>
      </w:r>
      <w:r>
        <w:tab/>
      </w:r>
      <w:r>
        <w:t xml:space="preserve">Mathematics</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0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01"/>
        </w:numPr>
        <w:pStyle w:val="Compact"/>
      </w:pPr>
      <w:r>
        <w:rPr>
          <w:rStyle w:val="VerbatimChar"/>
        </w:rPr>
        <w:t xml:space="preserve">**</w:t>
      </w:r>
      <w:r>
        <w:t xml:space="preserve">: exponentials</w:t>
      </w:r>
    </w:p>
    <w:bookmarkEnd w:id="23"/>
    <w:bookmarkStart w:id="24" w:name="comparisons"/>
    <w:p>
      <w:pPr>
        <w:pStyle w:val="Heading3"/>
      </w:pPr>
      <w:r>
        <w:rPr>
          <w:rStyle w:val="SectionNumber"/>
        </w:rPr>
        <w:t xml:space="preserve">2.0.2</w:t>
      </w:r>
      <w:r>
        <w:tab/>
      </w:r>
      <w:r>
        <w:t xml:space="preserve">Comparisons</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0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bookmarkEnd w:id="24"/>
    <w:bookmarkStart w:id="25" w:name="string-methods"/>
    <w:p>
      <w:pPr>
        <w:pStyle w:val="Heading3"/>
      </w:pPr>
      <w:r>
        <w:rPr>
          <w:rStyle w:val="SectionNumber"/>
        </w:rPr>
        <w:t xml:space="preserve">2.0.3</w:t>
      </w:r>
      <w:r>
        <w:tab/>
      </w:r>
      <w:r>
        <w:t xml:space="preserve">String Methods</w:t>
      </w:r>
    </w:p>
    <w:p>
      <w:pPr>
        <w:numPr>
          <w:ilvl w:val="0"/>
          <w:numId w:val="1003"/>
        </w:numPr>
        <w:pStyle w:val="Compact"/>
      </w:pPr>
      <w:r>
        <w:rPr>
          <w:rStyle w:val="VerbatimChar"/>
        </w:rPr>
        <w:t xml:space="preserve">.upper()</w:t>
      </w:r>
      <w:r>
        <w:t xml:space="preserve"> </w:t>
      </w:r>
      <w:r>
        <w:t xml:space="preserve">and</w:t>
      </w:r>
      <w:r>
        <w:t xml:space="preserve"> </w:t>
      </w:r>
      <w:r>
        <w:rPr>
          <w:rStyle w:val="VerbatimChar"/>
        </w:rPr>
        <w:t xml:space="preserve">.lower()</w:t>
      </w:r>
      <w:r>
        <w:t xml:space="preserve">: Convert string to upper or lower case</w:t>
      </w:r>
    </w:p>
    <w:p>
      <w:pPr>
        <w:numPr>
          <w:ilvl w:val="0"/>
          <w:numId w:val="1003"/>
        </w:numPr>
        <w:pStyle w:val="Compact"/>
      </w:pPr>
      <w:r>
        <w:rPr>
          <w:rStyle w:val="VerbatimChar"/>
        </w:rPr>
        <w:t xml:space="preserve">.split()</w:t>
      </w:r>
      <w:r>
        <w:t xml:space="preserve">: Split a string on a delimiter into a list</w:t>
      </w:r>
    </w:p>
    <w:p>
      <w:pPr>
        <w:numPr>
          <w:ilvl w:val="0"/>
          <w:numId w:val="1003"/>
        </w:numPr>
        <w:pStyle w:val="Compact"/>
      </w:pPr>
      <w:r>
        <w:rPr>
          <w:rStyle w:val="VerbatimChar"/>
        </w:rPr>
        <w:t xml:space="preserve">.join()</w:t>
      </w:r>
      <w:r>
        <w:t xml:space="preserve">: Convert a list into a string using a delimiter</w:t>
      </w:r>
    </w:p>
    <w:p>
      <w:pPr>
        <w:numPr>
          <w:ilvl w:val="0"/>
          <w:numId w:val="1003"/>
        </w:numPr>
        <w:pStyle w:val="Compact"/>
      </w:pPr>
      <w:r>
        <w:rPr>
          <w:rStyle w:val="VerbatimChar"/>
        </w:rPr>
        <w:t xml:space="preserve">.rstrip()</w:t>
      </w:r>
      <w:r>
        <w:t xml:space="preserve">,</w:t>
      </w:r>
      <w:r>
        <w:t xml:space="preserve"> </w:t>
      </w:r>
      <w:r>
        <w:rPr>
          <w:rStyle w:val="VerbatimChar"/>
        </w:rPr>
        <w:t xml:space="preserve">.lstrip()</w:t>
      </w:r>
      <w:r>
        <w:t xml:space="preserve">, and</w:t>
      </w:r>
      <w:r>
        <w:t xml:space="preserve"> </w:t>
      </w:r>
      <w:r>
        <w:rPr>
          <w:rStyle w:val="VerbatimChar"/>
        </w:rPr>
        <w:t xml:space="preserve">.strip()</w:t>
      </w:r>
      <w:r>
        <w:t xml:space="preserve">: Remove unwanted characters from the right side, left side, or both sides of a string</w:t>
      </w:r>
    </w:p>
    <w:bookmarkEnd w:id="25"/>
    <w:bookmarkStart w:id="26" w:name="list-methods"/>
    <w:p>
      <w:pPr>
        <w:pStyle w:val="Heading3"/>
      </w:pPr>
      <w:r>
        <w:rPr>
          <w:rStyle w:val="SectionNumber"/>
        </w:rPr>
        <w:t xml:space="preserve">2.0.4</w:t>
      </w:r>
      <w:r>
        <w:tab/>
      </w:r>
      <w:r>
        <w:t xml:space="preserve">List methods</w:t>
      </w:r>
    </w:p>
    <w:p>
      <w:pPr>
        <w:numPr>
          <w:ilvl w:val="0"/>
          <w:numId w:val="1004"/>
        </w:numPr>
        <w:pStyle w:val="Compact"/>
      </w:pPr>
      <w:r>
        <w:rPr>
          <w:rStyle w:val="VerbatimChar"/>
        </w:rPr>
        <w:t xml:space="preserve">.append()</w:t>
      </w:r>
      <w:r>
        <w:t xml:space="preserve">: Add an element to the end of a list</w:t>
      </w:r>
    </w:p>
    <w:bookmarkEnd w:id="26"/>
    <w:bookmarkStart w:id="27" w:name="numpy"/>
    <w:p>
      <w:pPr>
        <w:pStyle w:val="Heading3"/>
      </w:pPr>
      <w:r>
        <w:rPr>
          <w:rStyle w:val="SectionNumber"/>
        </w:rPr>
        <w:t xml:space="preserve">2.0.5</w:t>
      </w:r>
      <w:r>
        <w:tab/>
      </w:r>
      <w:r>
        <w:rPr>
          <w:rStyle w:val="VerbatimChar"/>
        </w:rPr>
        <w:t xml:space="preserve">Numpy</w:t>
      </w:r>
    </w:p>
    <w:p>
      <w:pPr>
        <w:numPr>
          <w:ilvl w:val="0"/>
          <w:numId w:val="1005"/>
        </w:numPr>
        <w:pStyle w:val="Compact"/>
      </w:pPr>
      <w:r>
        <w:rPr>
          <w:rStyle w:val="VerbatimChar"/>
        </w:rPr>
        <w:t xml:space="preserve">loadtxt()</w:t>
      </w:r>
      <w:r>
        <w:t xml:space="preserve">: Import a file</w:t>
      </w:r>
    </w:p>
    <w:p>
      <w:pPr>
        <w:numPr>
          <w:ilvl w:val="0"/>
          <w:numId w:val="1005"/>
        </w:numPr>
        <w:pStyle w:val="Compact"/>
      </w:pPr>
      <w:r>
        <w:rPr>
          <w:rStyle w:val="VerbatimChar"/>
        </w:rPr>
        <w:t xml:space="preserve">array.shape</w:t>
      </w:r>
      <w:r>
        <w:t xml:space="preserve">: Return the number of rows and columns of a</w:t>
      </w:r>
      <w:r>
        <w:t xml:space="preserve"> </w:t>
      </w:r>
      <w:r>
        <w:rPr>
          <w:rStyle w:val="VerbatimChar"/>
        </w:rPr>
        <w:t xml:space="preserve">numpy</w:t>
      </w:r>
      <w:r>
        <w:t xml:space="preserve"> </w:t>
      </w:r>
      <w:r>
        <w:t xml:space="preserve">array object</w:t>
      </w:r>
    </w:p>
    <w:bookmarkEnd w:id="27"/>
    <w:bookmarkEnd w:id="28"/>
    <w:bookmarkStart w:id="32" w:name="the-unix-shell"/>
    <w:p>
      <w:pPr>
        <w:pStyle w:val="Heading1"/>
      </w:pPr>
      <w:r>
        <w:rPr>
          <w:rStyle w:val="SectionNumber"/>
        </w:rPr>
        <w:t xml:space="preserve">3</w:t>
      </w:r>
      <w:r>
        <w:tab/>
      </w:r>
      <w:r>
        <w:t xml:space="preserve">The Unix Shell</w:t>
      </w:r>
    </w:p>
    <w:bookmarkStart w:id="29" w:name="introducing-the-shell"/>
    <w:p>
      <w:pPr>
        <w:pStyle w:val="Heading2"/>
      </w:pPr>
      <w:r>
        <w:rPr>
          <w:rStyle w:val="SectionNumber"/>
        </w:rPr>
        <w:t xml:space="preserve">3.1</w:t>
      </w:r>
      <w:r>
        <w:tab/>
      </w:r>
      <w:r>
        <w:t xml:space="preserve">Introducing the Shell</w:t>
      </w:r>
    </w:p>
    <w:bookmarkEnd w:id="29"/>
    <w:bookmarkStart w:id="30" w:name="navigating-files-and-directories"/>
    <w:p>
      <w:pPr>
        <w:pStyle w:val="Heading2"/>
      </w:pPr>
      <w:r>
        <w:rPr>
          <w:rStyle w:val="SectionNumber"/>
        </w:rPr>
        <w:t xml:space="preserve">3.2</w:t>
      </w:r>
      <w:r>
        <w:tab/>
      </w:r>
      <w:r>
        <w:t xml:space="preserve">Navigating Files and Directories</w:t>
      </w:r>
    </w:p>
    <w:bookmarkEnd w:id="30"/>
    <w:bookmarkStart w:id="31" w:name="working-with-files-and-directories"/>
    <w:p>
      <w:pPr>
        <w:pStyle w:val="Heading2"/>
      </w:pPr>
      <w:r>
        <w:rPr>
          <w:rStyle w:val="SectionNumber"/>
        </w:rPr>
        <w:t xml:space="preserve">3.3</w:t>
      </w:r>
      <w:r>
        <w:tab/>
      </w:r>
      <w:r>
        <w:t xml:space="preserve">Working with Files and Directories</w:t>
      </w:r>
    </w:p>
    <w:bookmarkEnd w:id="31"/>
    <w:bookmarkEnd w:id="32"/>
    <w:bookmarkStart w:id="71" w:name="python"/>
    <w:p>
      <w:pPr>
        <w:pStyle w:val="Heading1"/>
      </w:pPr>
      <w:r>
        <w:rPr>
          <w:rStyle w:val="SectionNumber"/>
        </w:rPr>
        <w:t xml:space="preserve">4</w:t>
      </w:r>
      <w:r>
        <w:tab/>
      </w:r>
      <w:r>
        <w:t xml:space="preserve">Python</w:t>
      </w:r>
    </w:p>
    <w:bookmarkStart w:id="33" w:name="data-types"/>
    <w:p>
      <w:pPr>
        <w:pStyle w:val="Heading2"/>
      </w:pPr>
      <w:r>
        <w:rPr>
          <w:rStyle w:val="SectionNumber"/>
        </w:rPr>
        <w:t xml:space="preserve">4.1</w:t>
      </w:r>
      <w:r>
        <w:tab/>
      </w:r>
      <w:r>
        <w:t xml:space="preserve">Data Types</w:t>
      </w:r>
    </w:p>
    <w:p>
      <w:pPr>
        <w:pStyle w:val="FirstParagraph"/>
      </w:pPr>
      <w:r>
        <w:rPr>
          <w:bCs/>
          <w:b/>
        </w:rPr>
        <w:t xml:space="preserve">Integers</w:t>
      </w:r>
      <w:r>
        <w:t xml:space="preserve"> </w:t>
      </w:r>
      <w:r>
        <w:t xml:space="preserve">are whole numbers. For example:</w:t>
      </w:r>
    </w:p>
    <w:p>
      <w:pPr>
        <w:numPr>
          <w:ilvl w:val="0"/>
          <w:numId w:val="1006"/>
        </w:numPr>
        <w:pStyle w:val="Compact"/>
      </w:pPr>
      <w:r>
        <w:rPr>
          <w:rStyle w:val="VerbatimChar"/>
        </w:rPr>
        <w:t xml:space="preserve">2</w:t>
      </w:r>
    </w:p>
    <w:p>
      <w:pPr>
        <w:numPr>
          <w:ilvl w:val="0"/>
          <w:numId w:val="1006"/>
        </w:numPr>
        <w:pStyle w:val="Compact"/>
      </w:pPr>
      <w:r>
        <w:rPr>
          <w:rStyle w:val="VerbatimChar"/>
        </w:rPr>
        <w:t xml:space="preserve">-3</w:t>
      </w:r>
    </w:p>
    <w:p>
      <w:pPr>
        <w:numPr>
          <w:ilvl w:val="0"/>
          <w:numId w:val="1006"/>
        </w:numPr>
        <w:pStyle w:val="Compact"/>
      </w:pPr>
      <w:r>
        <w:rPr>
          <w:rStyle w:val="VerbatimChar"/>
        </w:rPr>
        <w:t xml:space="preserve">0</w:t>
      </w:r>
    </w:p>
    <w:p>
      <w:pPr>
        <w:pStyle w:val="FirstParagraph"/>
      </w:pPr>
      <w:r>
        <w:rPr>
          <w:bCs/>
          <w:b/>
        </w:rPr>
        <w:t xml:space="preserve">Floats</w:t>
      </w:r>
      <w:r>
        <w:t xml:space="preserve"> </w:t>
      </w:r>
      <w:r>
        <w:t xml:space="preserve">are numbers with a decimal point. For example:</w:t>
      </w:r>
    </w:p>
    <w:p>
      <w:pPr>
        <w:numPr>
          <w:ilvl w:val="0"/>
          <w:numId w:val="1007"/>
        </w:numPr>
        <w:pStyle w:val="Compact"/>
      </w:pPr>
      <w:r>
        <w:rPr>
          <w:rStyle w:val="VerbatimChar"/>
        </w:rPr>
        <w:t xml:space="preserve">1.2</w:t>
      </w:r>
    </w:p>
    <w:p>
      <w:pPr>
        <w:numPr>
          <w:ilvl w:val="0"/>
          <w:numId w:val="1007"/>
        </w:numPr>
        <w:pStyle w:val="Compact"/>
      </w:pPr>
      <w:r>
        <w:rPr>
          <w:rStyle w:val="VerbatimChar"/>
        </w:rPr>
        <w:t xml:space="preserve">-3.0</w:t>
      </w:r>
    </w:p>
    <w:p>
      <w:pPr>
        <w:numPr>
          <w:ilvl w:val="0"/>
          <w:numId w:val="1007"/>
        </w:numPr>
        <w:pStyle w:val="Compact"/>
      </w:pPr>
      <w:r>
        <w:rPr>
          <w:rStyle w:val="VerbatimChar"/>
        </w:rPr>
        <w:t xml:space="preserve">26/3</w:t>
      </w:r>
      <w:r>
        <w:t xml:space="preserve"> </w:t>
      </w:r>
      <w:r>
        <w:t xml:space="preserve">(evaluates to</w:t>
      </w:r>
      <w:r>
        <w:t xml:space="preserve"> </w:t>
      </w:r>
      <w:r>
        <w:rPr>
          <w:rStyle w:val="VerbatimChar"/>
        </w:rPr>
        <w:t xml:space="preserve">8.666</w:t>
      </w:r>
      <w:r>
        <w:t xml:space="preserve">)</w:t>
      </w:r>
    </w:p>
    <w:p>
      <w:pPr>
        <w:pStyle w:val="FirstParagraph"/>
      </w:pPr>
      <w:r>
        <w:rPr>
          <w:bCs/>
          <w:b/>
        </w:rPr>
        <w:t xml:space="preserve">Strings</w:t>
      </w:r>
      <w:r>
        <w:t xml:space="preserve"> </w:t>
      </w:r>
      <w:r>
        <w:t xml:space="preserve">are characters enclosed by single</w:t>
      </w:r>
      <w:r>
        <w:t xml:space="preserve"> </w:t>
      </w:r>
      <w:r>
        <w:rPr>
          <w:rStyle w:val="VerbatimChar"/>
        </w:rPr>
        <w:t xml:space="preserve">'</w:t>
      </w:r>
      <w:r>
        <w:t xml:space="preserve"> </w:t>
      </w:r>
      <w:r>
        <w:t xml:space="preserve">or double</w:t>
      </w:r>
      <w:r>
        <w:t xml:space="preserve"> </w:t>
      </w:r>
      <w:r>
        <w:rPr>
          <w:rStyle w:val="VerbatimChar"/>
        </w:rPr>
        <w:t xml:space="preserve">"</w:t>
      </w:r>
      <w:r>
        <w:t xml:space="preserve"> </w:t>
      </w:r>
      <w:r>
        <w:t xml:space="preserve">quotation marks. Any text enclosed by quotes will be treated as a string.</w:t>
      </w:r>
    </w:p>
    <w:p>
      <w:pPr>
        <w:numPr>
          <w:ilvl w:val="0"/>
          <w:numId w:val="1008"/>
        </w:numPr>
        <w:pStyle w:val="Compact"/>
      </w:pPr>
      <w:r>
        <w:rPr>
          <w:rStyle w:val="VerbatimChar"/>
        </w:rPr>
        <w:t xml:space="preserve">"My Grandpa's deck has no pathetic cards"</w:t>
      </w:r>
    </w:p>
    <w:p>
      <w:pPr>
        <w:numPr>
          <w:ilvl w:val="0"/>
          <w:numId w:val="1008"/>
        </w:numPr>
        <w:pStyle w:val="Compact"/>
      </w:pPr>
      <w:r>
        <w:rPr>
          <w:rStyle w:val="VerbatimChar"/>
        </w:rPr>
        <w:t xml:space="preserve">'85.3'</w:t>
      </w:r>
    </w:p>
    <w:p>
      <w:pPr>
        <w:pStyle w:val="FirstParagraph"/>
      </w:pPr>
      <w:r>
        <w:t xml:space="preserve">Note the second example –</w:t>
      </w:r>
      <w:r>
        <w:t xml:space="preserve"> </w:t>
      </w:r>
      <w:r>
        <w:rPr>
          <w:rStyle w:val="VerbatimChar"/>
        </w:rPr>
        <w:t xml:space="preserve">85.3</w:t>
      </w:r>
      <w:r>
        <w:t xml:space="preserve"> </w:t>
      </w:r>
      <w:r>
        <w:t xml:space="preserve">is a float;</w:t>
      </w:r>
      <w:r>
        <w:t xml:space="preserve"> </w:t>
      </w:r>
      <w:r>
        <w:rPr>
          <w:rStyle w:val="VerbatimChar"/>
        </w:rPr>
        <w:t xml:space="preserve">'85.3'</w:t>
      </w:r>
      <w:r>
        <w:t xml:space="preserve"> </w:t>
      </w:r>
      <w:r>
        <w:t xml:space="preserve">is a string.</w:t>
      </w:r>
    </w:p>
    <w:p>
      <w:pPr>
        <w:pStyle w:val="BodyText"/>
      </w:pPr>
      <w:r>
        <w:rPr>
          <w:bCs/>
          <w:b/>
        </w:rPr>
        <w:t xml:space="preserve">Booleans</w:t>
      </w:r>
      <w:r>
        <w:t xml:space="preserve"> </w:t>
      </w:r>
      <w:r>
        <w:t xml:space="preserve">have two possible values: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These can also be expressed as</w:t>
      </w:r>
      <w:r>
        <w:t xml:space="preserve"> </w:t>
      </w:r>
      <w:r>
        <w:rPr>
          <w:rStyle w:val="VerbatimChar"/>
        </w:rPr>
        <w:t xml:space="preserve">1</w:t>
      </w:r>
      <w:r>
        <w:t xml:space="preserve"> </w:t>
      </w:r>
      <w:r>
        <w:t xml:space="preserve">(true) or</w:t>
      </w:r>
      <w:r>
        <w:t xml:space="preserve"> </w:t>
      </w:r>
      <w:r>
        <w:rPr>
          <w:rStyle w:val="VerbatimChar"/>
        </w:rPr>
        <w:t xml:space="preserve">0</w:t>
      </w:r>
      <w:r>
        <w:t xml:space="preserve"> </w:t>
      </w:r>
      <w:r>
        <w:t xml:space="preserve">(false).</w:t>
      </w:r>
    </w:p>
    <w:bookmarkEnd w:id="33"/>
    <w:bookmarkStart w:id="35" w:name="variables"/>
    <w:p>
      <w:pPr>
        <w:pStyle w:val="Heading2"/>
      </w:pPr>
      <w:r>
        <w:rPr>
          <w:rStyle w:val="SectionNumber"/>
        </w:rPr>
        <w:t xml:space="preserve">4.2</w:t>
      </w:r>
      <w:r>
        <w:tab/>
      </w:r>
      <w:r>
        <w:t xml:space="preserve">Variables</w:t>
      </w:r>
    </w:p>
    <w:p>
      <w:pPr>
        <w:pStyle w:val="FirstParagraph"/>
      </w:pPr>
      <w:r>
        <w:t xml:space="preserve">Variables are assigned using the</w:t>
      </w:r>
      <w:r>
        <w:t xml:space="preserve"> </w:t>
      </w:r>
      <w:r>
        <w:rPr>
          <w:rStyle w:val="VerbatimChar"/>
        </w:rPr>
        <w:t xml:space="preserve">=</w:t>
      </w:r>
      <w:r>
        <w:t xml:space="preserve"> </w:t>
      </w:r>
      <w:r>
        <w:t xml:space="preserve">sign:</w:t>
      </w:r>
    </w:p>
    <w:p>
      <w:pPr>
        <w:pStyle w:val="SourceCode"/>
      </w:pPr>
      <w:r>
        <w:rPr>
          <w:rStyle w:val="VerbatimChar"/>
        </w:rPr>
        <w:t xml:space="preserve">variable_name = value</w:t>
      </w:r>
    </w:p>
    <w:p>
      <w:pPr>
        <w:pStyle w:val="FirstParagraph"/>
      </w:pPr>
      <w:r>
        <w:t xml:space="preserve">For example:</w:t>
      </w:r>
    </w:p>
    <w:p>
      <w:pPr>
        <w:numPr>
          <w:ilvl w:val="0"/>
          <w:numId w:val="1009"/>
        </w:numPr>
        <w:pStyle w:val="Compact"/>
      </w:pPr>
      <w:r>
        <w:rPr>
          <w:rStyle w:val="VerbatimChar"/>
        </w:rPr>
        <w:t xml:space="preserve">composer = "buxtehude"</w:t>
      </w:r>
    </w:p>
    <w:p>
      <w:pPr>
        <w:numPr>
          <w:ilvl w:val="0"/>
          <w:numId w:val="1009"/>
        </w:numPr>
        <w:pStyle w:val="Compact"/>
      </w:pPr>
      <w:r>
        <w:rPr>
          <w:rStyle w:val="VerbatimChar"/>
        </w:rPr>
        <w:t xml:space="preserve">year = 1637</w:t>
      </w:r>
    </w:p>
    <w:p>
      <w:pPr>
        <w:pStyle w:val="FirstParagraph"/>
      </w:pPr>
      <w:r>
        <w:t xml:space="preserve">The variable name can be almost anything. Here are some general rules to consider when naming a variable:</w:t>
      </w:r>
    </w:p>
    <w:p>
      <w:pPr>
        <w:numPr>
          <w:ilvl w:val="0"/>
          <w:numId w:val="1010"/>
        </w:numPr>
        <w:pStyle w:val="Compact"/>
      </w:pPr>
      <w:r>
        <w:t xml:space="preserve">The name must start with a letter or underscore</w:t>
      </w:r>
    </w:p>
    <w:p>
      <w:pPr>
        <w:numPr>
          <w:ilvl w:val="0"/>
          <w:numId w:val="1010"/>
        </w:numPr>
        <w:pStyle w:val="Compact"/>
      </w:pPr>
      <w:r>
        <w:t xml:space="preserve">The name can only consist of letters, numbers, or underscores</w:t>
      </w:r>
    </w:p>
    <w:p>
      <w:pPr>
        <w:numPr>
          <w:ilvl w:val="0"/>
          <w:numId w:val="1010"/>
        </w:numPr>
        <w:pStyle w:val="Compact"/>
      </w:pPr>
      <w:r>
        <w:t xml:space="preserve">Variables are case sensitive (i.e. Python interprets</w:t>
      </w:r>
      <w:r>
        <w:t xml:space="preserve"> </w:t>
      </w:r>
      <w:r>
        <w:rPr>
          <w:rStyle w:val="VerbatimChar"/>
        </w:rPr>
        <w:t xml:space="preserve">my_number</w:t>
      </w:r>
      <w:r>
        <w:t xml:space="preserve">,</w:t>
      </w:r>
      <w:r>
        <w:t xml:space="preserve"> </w:t>
      </w:r>
      <w:r>
        <w:rPr>
          <w:rStyle w:val="VerbatimChar"/>
        </w:rPr>
        <w:t xml:space="preserve">MY_NUMBER</w:t>
      </w:r>
      <w:r>
        <w:t xml:space="preserve">, and</w:t>
      </w:r>
      <w:r>
        <w:t xml:space="preserve"> </w:t>
      </w:r>
      <w:r>
        <w:rPr>
          <w:rStyle w:val="VerbatimChar"/>
        </w:rPr>
        <w:t xml:space="preserve">My_Number</w:t>
      </w:r>
      <w:r>
        <w:t xml:space="preserve"> </w:t>
      </w:r>
      <w:r>
        <w:t xml:space="preserve">as different variables)</w:t>
      </w:r>
    </w:p>
    <w:p>
      <w:pPr>
        <w:numPr>
          <w:ilvl w:val="0"/>
          <w:numId w:val="1010"/>
        </w:numPr>
        <w:pStyle w:val="Compact"/>
      </w:pPr>
      <w:r>
        <w:t xml:space="preserve">Python has a set of</w:t>
      </w:r>
      <w:r>
        <w:t xml:space="preserve"> </w:t>
      </w:r>
      <w:r>
        <w:t xml:space="preserve">“</w:t>
      </w:r>
      <w:r>
        <w:t xml:space="preserve">reserved words</w:t>
      </w:r>
      <w:r>
        <w:t xml:space="preserve">”</w:t>
      </w:r>
      <w:r>
        <w:t xml:space="preserve"> </w:t>
      </w:r>
      <w:r>
        <w:t xml:space="preserve">that cannot be used as variable names. These are words that already have a set meaning in Python, such as</w:t>
      </w:r>
      <w:r>
        <w:t xml:space="preserve"> </w:t>
      </w:r>
      <w:r>
        <w:rPr>
          <w:rStyle w:val="VerbatimChar"/>
        </w:rPr>
        <w:t xml:space="preserve">True</w:t>
      </w:r>
      <w:r>
        <w:t xml:space="preserve">,</w:t>
      </w:r>
      <w:r>
        <w:t xml:space="preserve"> </w:t>
      </w:r>
      <w:r>
        <w:rPr>
          <w:rStyle w:val="VerbatimChar"/>
        </w:rPr>
        <w:t xml:space="preserve">False</w:t>
      </w:r>
      <w:r>
        <w:t xml:space="preserve">,</w:t>
      </w:r>
      <w:r>
        <w:t xml:space="preserve"> </w:t>
      </w:r>
      <w:r>
        <w:rPr>
          <w:rStyle w:val="VerbatimChar"/>
        </w:rPr>
        <w:t xml:space="preserve">for</w:t>
      </w:r>
      <w:r>
        <w:t xml:space="preserve">, and</w:t>
      </w:r>
      <w:r>
        <w:t xml:space="preserve"> </w:t>
      </w:r>
      <w:r>
        <w:rPr>
          <w:rStyle w:val="VerbatimChar"/>
        </w:rPr>
        <w:t xml:space="preserve">if</w:t>
      </w:r>
      <w:r>
        <w:t xml:space="preserve">. A full list can be found</w:t>
      </w:r>
      <w:r>
        <w:t xml:space="preserve"> </w:t>
      </w:r>
      <w:hyperlink r:id="rId34">
        <w:r>
          <w:rPr>
            <w:rStyle w:val="Hyperlink"/>
            <w:bCs/>
            <w:b/>
          </w:rPr>
          <w:t xml:space="preserve">here</w:t>
        </w:r>
      </w:hyperlink>
      <w:r>
        <w:t xml:space="preserve">.</w:t>
      </w:r>
    </w:p>
    <w:bookmarkEnd w:id="35"/>
    <w:bookmarkStart w:id="38" w:name="math"/>
    <w:p>
      <w:pPr>
        <w:pStyle w:val="Heading2"/>
      </w:pPr>
      <w:r>
        <w:rPr>
          <w:rStyle w:val="SectionNumber"/>
        </w:rPr>
        <w:t xml:space="preserve">4.3</w:t>
      </w:r>
      <w:r>
        <w:tab/>
      </w:r>
      <w:r>
        <w:t xml:space="preserve">Math</w:t>
      </w:r>
    </w:p>
    <w:bookmarkStart w:id="36" w:name="mathematical-operations"/>
    <w:p>
      <w:pPr>
        <w:pStyle w:val="Heading3"/>
      </w:pPr>
      <w:r>
        <w:rPr>
          <w:rStyle w:val="SectionNumber"/>
        </w:rPr>
        <w:t xml:space="preserve">4.3.1</w:t>
      </w:r>
      <w:r>
        <w:tab/>
      </w:r>
      <w:r>
        <w:t xml:space="preserve">Mathematical operations</w:t>
      </w:r>
    </w:p>
    <w:p>
      <w:pPr>
        <w:pStyle w:val="FirstParagraph"/>
      </w:pPr>
      <w:r>
        <w:t xml:space="preserve">A lot of mathematical operations in Python are straightforward. Here are some of the basic operations we can perform:</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addition and subtraction</w:t>
      </w:r>
    </w:p>
    <w:p>
      <w:pPr>
        <w:numPr>
          <w:ilvl w:val="0"/>
          <w:numId w:val="1011"/>
        </w:numPr>
        <w:pStyle w:val="Compact"/>
      </w:pPr>
      <w:r>
        <w:rPr>
          <w:rStyle w:val="VerbatimChar"/>
        </w:rPr>
        <w:t xml:space="preserve">*</w:t>
      </w:r>
      <w:r>
        <w:t xml:space="preserve"> </w:t>
      </w:r>
      <w:r>
        <w:t xml:space="preserve">and</w:t>
      </w:r>
      <w:r>
        <w:t xml:space="preserve"> </w:t>
      </w:r>
      <w:r>
        <w:rPr>
          <w:rStyle w:val="VerbatimChar"/>
        </w:rPr>
        <w:t xml:space="preserve">/</w:t>
      </w:r>
      <w:r>
        <w:t xml:space="preserve">: multiplication and division</w:t>
      </w:r>
    </w:p>
    <w:p>
      <w:pPr>
        <w:numPr>
          <w:ilvl w:val="0"/>
          <w:numId w:val="1011"/>
        </w:numPr>
        <w:pStyle w:val="Compact"/>
      </w:pPr>
      <w:r>
        <w:rPr>
          <w:rStyle w:val="VerbatimChar"/>
        </w:rPr>
        <w:t xml:space="preserve">**</w:t>
      </w:r>
      <w:r>
        <w:t xml:space="preserve">: exponentials</w:t>
      </w:r>
    </w:p>
    <w:p>
      <w:pPr>
        <w:pStyle w:val="FirstParagraph"/>
      </w:pPr>
      <w:r>
        <w:t xml:space="preserve">We can perform mathematical operations on values directly:</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5</w:t>
      </w:r>
    </w:p>
    <w:p>
      <w:pPr>
        <w:pStyle w:val="FirstParagraph"/>
      </w:pPr>
      <w:r>
        <w:t xml:space="preserve">Or we can operate on variables:</w:t>
      </w:r>
    </w:p>
    <w:p>
      <w:pPr>
        <w:pStyle w:val="SourceCode"/>
      </w:pPr>
      <w:r>
        <w:rPr>
          <w:rStyle w:val="NormalTok"/>
        </w:rPr>
        <w:t xml:space="preserve">myValue </w:t>
      </w:r>
      <w:r>
        <w:rPr>
          <w:rStyle w:val="OperatorTok"/>
        </w:rPr>
        <w:t xml:space="preserve">=</w:t>
      </w:r>
      <w:r>
        <w:rPr>
          <w:rStyle w:val="NormalTok"/>
        </w:rPr>
        <w:t xml:space="preserve"> </w:t>
      </w:r>
      <w:r>
        <w:rPr>
          <w:rStyle w:val="DecValTok"/>
        </w:rPr>
        <w:t xml:space="preserve">4</w:t>
      </w:r>
      <w:r>
        <w:rPr>
          <w:rStyle w:val="NormalTok"/>
        </w:rPr>
        <w:t xml:space="preserve"> </w:t>
      </w:r>
      <w:r>
        <w:br/>
      </w:r>
      <w:r>
        <w:rPr>
          <w:rStyle w:val="BuiltInTok"/>
        </w:rPr>
        <w:t xml:space="preserve">print</w:t>
      </w:r>
      <w:r>
        <w:rPr>
          <w:rStyle w:val="NormalTok"/>
        </w:rPr>
        <w:t xml:space="preserve">(myValue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16</w:t>
      </w:r>
    </w:p>
    <w:p>
      <w:pPr>
        <w:pStyle w:val="FirstParagraph"/>
      </w:pPr>
      <w:r>
        <w:t xml:space="preserve">Python will automatically convert integers to floats when appropriate:</w:t>
      </w:r>
    </w:p>
    <w:p>
      <w:pPr>
        <w:pStyle w:val="SourceCode"/>
      </w:pPr>
      <w:r>
        <w:rPr>
          <w:rStyle w:val="BuiltInTok"/>
        </w:rPr>
        <w:t xml:space="preserve">print</w:t>
      </w:r>
      <w:r>
        <w:rPr>
          <w:rStyle w:val="Normal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2.2</w:t>
      </w:r>
      <w:r>
        <w:rPr>
          <w:rStyle w:val="NormalTok"/>
        </w:rPr>
        <w:t xml:space="preserve">)</w:t>
      </w:r>
    </w:p>
    <w:p>
      <w:pPr>
        <w:pStyle w:val="SourceCode"/>
      </w:pPr>
      <w:r>
        <w:rPr>
          <w:rStyle w:val="VerbatimChar"/>
        </w:rPr>
        <w:t xml:space="preserve">## 5.2</w:t>
      </w:r>
    </w:p>
    <w:p>
      <w:pPr>
        <w:pStyle w:val="FirstParagraph"/>
      </w:pPr>
      <w:r>
        <w:t xml:space="preserve">We can save the output of an expression as a variable:</w:t>
      </w:r>
    </w:p>
    <w:p>
      <w:pPr>
        <w:pStyle w:val="SourceCode"/>
      </w:pPr>
      <w:r>
        <w:rPr>
          <w:rStyle w:val="NormalTok"/>
        </w:rPr>
        <w:t xml:space="preserve">my_product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(my_product)</w:t>
      </w:r>
    </w:p>
    <w:p>
      <w:pPr>
        <w:pStyle w:val="SourceCode"/>
      </w:pPr>
      <w:r>
        <w:rPr>
          <w:rStyle w:val="VerbatimChar"/>
        </w:rPr>
        <w:t xml:space="preserve">## 20</w:t>
      </w:r>
    </w:p>
    <w:p>
      <w:pPr>
        <w:pStyle w:val="FirstParagraph"/>
      </w:pPr>
      <w:r>
        <w:t xml:space="preserve">And likewise we can perform mathematical operations on variables, if these variables store numeric data:</w:t>
      </w:r>
    </w:p>
    <w:p>
      <w:pPr>
        <w:pStyle w:val="SourceCode"/>
      </w:pPr>
      <w:r>
        <w:rPr>
          <w:rStyle w:val="NormalTok"/>
        </w:rPr>
        <w:t xml:space="preserve">number1 </w:t>
      </w:r>
      <w:r>
        <w:rPr>
          <w:rStyle w:val="OperatorTok"/>
        </w:rPr>
        <w:t xml:space="preserve">=</w:t>
      </w:r>
      <w:r>
        <w:rPr>
          <w:rStyle w:val="NormalTok"/>
        </w:rPr>
        <w:t xml:space="preserve"> </w:t>
      </w:r>
      <w:r>
        <w:rPr>
          <w:rStyle w:val="DecValTok"/>
        </w:rPr>
        <w:t xml:space="preserve">7</w:t>
      </w:r>
      <w:r>
        <w:br/>
      </w:r>
      <w:r>
        <w:rPr>
          <w:rStyle w:val="BuiltInTok"/>
        </w:rPr>
        <w:t xml:space="preserve">print</w:t>
      </w:r>
      <w:r>
        <w:rPr>
          <w:rStyle w:val="NormalTok"/>
        </w:rPr>
        <w:t xml:space="preserve">(number1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3.5</w:t>
      </w:r>
    </w:p>
    <w:bookmarkEnd w:id="36"/>
    <w:bookmarkStart w:id="37" w:name="order-of-operations"/>
    <w:p>
      <w:pPr>
        <w:pStyle w:val="Heading3"/>
      </w:pPr>
      <w:r>
        <w:rPr>
          <w:rStyle w:val="SectionNumber"/>
        </w:rPr>
        <w:t xml:space="preserve">4.3.2</w:t>
      </w:r>
      <w:r>
        <w:tab/>
      </w:r>
      <w:r>
        <w:t xml:space="preserve">Order of operations</w:t>
      </w:r>
    </w:p>
    <w:p>
      <w:pPr>
        <w:pStyle w:val="FirstParagraph"/>
      </w:pPr>
      <w:r>
        <w:t xml:space="preserve">Python follows the usual mathematical order of operations. And like in math, we can use parentheses</w:t>
      </w:r>
      <w:r>
        <w:t xml:space="preserve"> </w:t>
      </w:r>
      <w:r>
        <w:rPr>
          <w:rStyle w:val="VerbatimChar"/>
        </w:rPr>
        <w:t xml:space="preserve">()</w:t>
      </w:r>
      <w:r>
        <w:t xml:space="preserve"> </w:t>
      </w:r>
      <w:r>
        <w:t xml:space="preserve">to enforce a specific order.</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8</w:t>
      </w:r>
    </w:p>
    <w:bookmarkEnd w:id="37"/>
    <w:bookmarkEnd w:id="38"/>
    <w:bookmarkStart w:id="39" w:name="comparisons-1"/>
    <w:p>
      <w:pPr>
        <w:pStyle w:val="Heading2"/>
      </w:pPr>
      <w:r>
        <w:rPr>
          <w:rStyle w:val="SectionNumber"/>
        </w:rPr>
        <w:t xml:space="preserve">4.4</w:t>
      </w:r>
      <w:r>
        <w:tab/>
      </w:r>
      <w:r>
        <w:t xml:space="preserve">Comparisons</w:t>
      </w:r>
    </w:p>
    <w:p>
      <w:pPr>
        <w:pStyle w:val="FirstParagraph"/>
      </w:pPr>
      <w:r>
        <w:t xml:space="preserve">In Python, comparisons will always return a Boolean, i.e. either</w:t>
      </w:r>
      <w:r>
        <w:t xml:space="preserve"> </w:t>
      </w:r>
      <w:r>
        <w:rPr>
          <w:rStyle w:val="VerbatimChar"/>
        </w:rPr>
        <w:t xml:space="preserve">True</w:t>
      </w:r>
      <w:r>
        <w:t xml:space="preserve"> </w:t>
      </w:r>
      <w:r>
        <w:t xml:space="preserve">or</w:t>
      </w:r>
      <w:r>
        <w:t xml:space="preserve"> </w:t>
      </w:r>
      <w:r>
        <w:rPr>
          <w:rStyle w:val="VerbatimChar"/>
        </w:rPr>
        <w:t xml:space="preserve">False.</w:t>
      </w:r>
      <w:r>
        <w:t xml:space="preserve"> </w:t>
      </w:r>
      <w:r>
        <w:t xml:space="preserve">We can use the following syntax to compare values:</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less than</w:t>
      </w:r>
    </w:p>
    <w:p>
      <w:pPr>
        <w:numPr>
          <w:ilvl w:val="0"/>
          <w:numId w:val="1012"/>
        </w:numPr>
        <w:pStyle w:val="Compact"/>
      </w:pPr>
      <w:r>
        <w:rPr>
          <w:rStyle w:val="VerbatimChar"/>
        </w:rPr>
        <w:t xml:space="preserve">&lt;=</w:t>
      </w:r>
      <w:r>
        <w:t xml:space="preserve"> </w:t>
      </w:r>
      <w:r>
        <w:t xml:space="preserve">and</w:t>
      </w:r>
      <w:r>
        <w:t xml:space="preserve"> </w:t>
      </w:r>
      <w:r>
        <w:rPr>
          <w:rStyle w:val="VerbatimChar"/>
        </w:rPr>
        <w:t xml:space="preserve">&gt;=</w:t>
      </w:r>
      <w:r>
        <w:t xml:space="preserve">: greater than or equal to, less than or equal to</w:t>
      </w:r>
    </w:p>
    <w:p>
      <w:pPr>
        <w:pStyle w:val="FirstParagraph"/>
      </w:pPr>
      <w:r>
        <w:t xml:space="preserve">For example:</w:t>
      </w:r>
    </w:p>
    <w:p>
      <w:pPr>
        <w:pStyle w:val="SourceCode"/>
      </w:pPr>
      <w:r>
        <w:rPr>
          <w:rStyle w:val="BuiltInTok"/>
        </w:rPr>
        <w:t xml:space="preserve">print</w:t>
      </w:r>
      <w:r>
        <w:rPr>
          <w:rStyle w:val="NormalTok"/>
        </w:rPr>
        <w:t xml:space="preserve">(</w:t>
      </w:r>
      <w:r>
        <w:rPr>
          <w:rStyle w:val="FloatTok"/>
        </w:rPr>
        <w:t xml:space="preserve">5.3</w:t>
      </w:r>
      <w:r>
        <w:rPr>
          <w:rStyle w:val="NormalTok"/>
        </w:rPr>
        <w:t xml:space="preserve"> </w:t>
      </w:r>
      <w:r>
        <w:rPr>
          <w:rStyle w:val="OperatorTok"/>
        </w:rPr>
        <w:t xml:space="preserve">&lt;</w:t>
      </w:r>
      <w:r>
        <w:rPr>
          <w:rStyle w:val="NormalTok"/>
        </w:rPr>
        <w:t xml:space="preserve"> </w:t>
      </w:r>
      <w:r>
        <w:rPr>
          <w:rStyle w:val="DecValTok"/>
        </w:rPr>
        <w:t xml:space="preserve">17</w:t>
      </w:r>
      <w:r>
        <w:rPr>
          <w:rStyle w:val="NormalTok"/>
        </w:rPr>
        <w:t xml:space="preserve">)</w:t>
      </w:r>
    </w:p>
    <w:p>
      <w:pPr>
        <w:pStyle w:val="SourceCode"/>
      </w:pPr>
      <w:r>
        <w:rPr>
          <w:rStyle w:val="VerbatimChar"/>
        </w:rPr>
        <w:t xml:space="preserve">## True</w:t>
      </w:r>
    </w:p>
    <w:p>
      <w:pPr>
        <w:pStyle w:val="SourceCode"/>
      </w:pPr>
      <w:r>
        <w:rPr>
          <w:rStyle w:val="BuiltInTok"/>
        </w:rPr>
        <w:t xml:space="preserve">print</w:t>
      </w:r>
      <w:r>
        <w:rPr>
          <w:rStyle w:val="NormalTok"/>
        </w:rPr>
        <w:t xml:space="preserve">(</w:t>
      </w:r>
      <w:r>
        <w:rPr>
          <w:rStyle w:val="FloatTok"/>
        </w:rPr>
        <w:t xml:space="preserve">4.</w:t>
      </w:r>
      <w:r>
        <w:rPr>
          <w:rStyle w:val="NormalTok"/>
        </w:rPr>
        <w:t xml:space="preserve"> </w:t>
      </w:r>
      <w:r>
        <w:rPr>
          <w:rStyle w:val="OperatorTok"/>
        </w:rPr>
        <w:t xml:space="preserve">&gt;=</w:t>
      </w:r>
      <w:r>
        <w:rPr>
          <w:rStyle w:val="NormalTok"/>
        </w:rPr>
        <w:t xml:space="preserve"> (</w:t>
      </w:r>
      <w:r>
        <w:rPr>
          <w:rStyle w:val="DecValTok"/>
        </w:rPr>
        <w:t xml:space="preserve">8</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True</w:t>
      </w:r>
    </w:p>
    <w:p>
      <w:pPr>
        <w:numPr>
          <w:ilvl w:val="0"/>
          <w:numId w:val="1013"/>
        </w:numPr>
        <w:pStyle w:val="Compact"/>
      </w:pPr>
      <w:r>
        <w:rPr>
          <w:rStyle w:val="VerbatimChar"/>
        </w:rPr>
        <w:t xml:space="preserve">==</w:t>
      </w:r>
      <w:r>
        <w:t xml:space="preserve"> </w:t>
      </w:r>
      <w:r>
        <w:t xml:space="preserve">checks if two values are equal.</w:t>
      </w:r>
      <w:r>
        <w:t xml:space="preserve"> </w:t>
      </w:r>
      <w:r>
        <w:rPr>
          <w:rStyle w:val="VerbatimChar"/>
        </w:rPr>
        <w:t xml:space="preserve">!=</w:t>
      </w:r>
      <w:r>
        <w:t xml:space="preserve"> </w:t>
      </w:r>
      <w:r>
        <w:t xml:space="preserve">checks if two values are different.</w:t>
      </w:r>
    </w:p>
    <w:p>
      <w:pPr>
        <w:pStyle w:val="SourceCode"/>
      </w:pPr>
      <w:r>
        <w:rPr>
          <w:rStyle w:val="BuiltInTok"/>
        </w:rPr>
        <w:t xml:space="preserve">print</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True</w:t>
      </w:r>
    </w:p>
    <w:p>
      <w:pPr>
        <w:pStyle w:val="FirstParagraph"/>
      </w:pPr>
      <w:r>
        <w:t xml:space="preserve">Note that a single equals sign</w:t>
      </w:r>
      <w:r>
        <w:t xml:space="preserve"> </w:t>
      </w:r>
      <w:r>
        <w:rPr>
          <w:rStyle w:val="VerbatimChar"/>
        </w:rPr>
        <w:t xml:space="preserve">=</w:t>
      </w:r>
      <w:r>
        <w:t xml:space="preserve"> </w:t>
      </w:r>
      <w:r>
        <w:t xml:space="preserve">is used to assign values. However, a double equals sign</w:t>
      </w:r>
      <w:r>
        <w:t xml:space="preserve"> </w:t>
      </w:r>
      <w:r>
        <w:rPr>
          <w:rStyle w:val="VerbatimChar"/>
        </w:rPr>
        <w:t xml:space="preserve">==</w:t>
      </w:r>
      <w:r>
        <w:t xml:space="preserve"> </w:t>
      </w:r>
      <w:r>
        <w:t xml:space="preserve">is used to compare values.</w:t>
      </w:r>
    </w:p>
    <w:p>
      <w:pPr>
        <w:numPr>
          <w:ilvl w:val="0"/>
          <w:numId w:val="1014"/>
        </w:numPr>
        <w:pStyle w:val="Compact"/>
      </w:pPr>
      <w:r>
        <w:rPr>
          <w:rStyle w:val="VerbatimChar"/>
        </w:rPr>
        <w:t xml:space="preserve">var1 = 3</w:t>
      </w:r>
      <w:r>
        <w:t xml:space="preserve"> </w:t>
      </w:r>
      <w:r>
        <w:t xml:space="preserve">sets the variable</w:t>
      </w:r>
      <w:r>
        <w:t xml:space="preserve"> </w:t>
      </w:r>
      <w:r>
        <w:rPr>
          <w:rStyle w:val="VerbatimChar"/>
        </w:rPr>
        <w:t xml:space="preserve">var1</w:t>
      </w:r>
      <w:r>
        <w:t xml:space="preserve"> </w:t>
      </w:r>
      <w:r>
        <w:t xml:space="preserve">to</w:t>
      </w:r>
      <w:r>
        <w:t xml:space="preserve"> </w:t>
      </w:r>
      <w:r>
        <w:rPr>
          <w:rStyle w:val="VerbatimChar"/>
        </w:rPr>
        <w:t xml:space="preserve">3</w:t>
      </w:r>
    </w:p>
    <w:p>
      <w:pPr>
        <w:numPr>
          <w:ilvl w:val="0"/>
          <w:numId w:val="1014"/>
        </w:numPr>
        <w:pStyle w:val="Compact"/>
      </w:pPr>
      <w:r>
        <w:rPr>
          <w:rStyle w:val="VerbatimChar"/>
        </w:rPr>
        <w:t xml:space="preserve">var1 == 3</w:t>
      </w:r>
      <w:r>
        <w:t xml:space="preserve"> </w:t>
      </w:r>
      <w:r>
        <w:t xml:space="preserve">checks whether the value of</w:t>
      </w:r>
      <w:r>
        <w:t xml:space="preserve"> </w:t>
      </w:r>
      <w:r>
        <w:rPr>
          <w:rStyle w:val="VerbatimChar"/>
        </w:rPr>
        <w:t xml:space="preserve">var1</w:t>
      </w:r>
      <w:r>
        <w:t xml:space="preserve"> </w:t>
      </w:r>
      <w:r>
        <w:t xml:space="preserve">is</w:t>
      </w:r>
      <w:r>
        <w:t xml:space="preserve"> </w:t>
      </w:r>
      <w:r>
        <w:rPr>
          <w:rStyle w:val="VerbatimChar"/>
        </w:rPr>
        <w:t xml:space="preserve">3</w:t>
      </w:r>
    </w:p>
    <w:bookmarkEnd w:id="39"/>
    <w:bookmarkStart w:id="44" w:name="built-in-functions-and-methods"/>
    <w:p>
      <w:pPr>
        <w:pStyle w:val="Heading2"/>
      </w:pPr>
      <w:r>
        <w:rPr>
          <w:rStyle w:val="SectionNumber"/>
        </w:rPr>
        <w:t xml:space="preserve">4.5</w:t>
      </w:r>
      <w:r>
        <w:tab/>
      </w:r>
      <w:r>
        <w:t xml:space="preserve">Built-In Functions and Methods</w:t>
      </w:r>
    </w:p>
    <w:bookmarkStart w:id="40" w:name="functions"/>
    <w:p>
      <w:pPr>
        <w:pStyle w:val="Heading3"/>
      </w:pPr>
      <w:r>
        <w:rPr>
          <w:rStyle w:val="SectionNumber"/>
        </w:rPr>
        <w:t xml:space="preserve">4.5.1</w:t>
      </w:r>
      <w:r>
        <w:tab/>
      </w:r>
      <w:r>
        <w:t xml:space="preserve">Functions</w:t>
      </w:r>
    </w:p>
    <w:p>
      <w:pPr>
        <w:pStyle w:val="FirstParagraph"/>
      </w:pPr>
      <w:r>
        <w:t xml:space="preserve">A</w:t>
      </w:r>
      <w:r>
        <w:t xml:space="preserve"> </w:t>
      </w:r>
      <w:r>
        <w:rPr>
          <w:bCs/>
          <w:b/>
        </w:rPr>
        <w:t xml:space="preserve">function</w:t>
      </w:r>
      <w:r>
        <w:t xml:space="preserve"> </w:t>
      </w:r>
      <w:r>
        <w:t xml:space="preserve">is a block of code that performs a task. Python comes with a substantial set of pre-written functions.</w:t>
      </w:r>
    </w:p>
    <w:p>
      <w:pPr>
        <w:pStyle w:val="BodyText"/>
      </w:pPr>
      <w:r>
        <w:rPr>
          <w:iCs/>
          <w:i/>
          <w:bCs/>
          <w:b/>
        </w:rPr>
        <w:t xml:space="preserve">Text on how a function is formulated - name, parentheses, optionally arguments</w:t>
      </w:r>
    </w:p>
    <w:p>
      <w:pPr>
        <w:pStyle w:val="BodyText"/>
      </w:pPr>
      <w:r>
        <w:rPr>
          <w:iCs/>
          <w:i/>
          <w:bCs/>
          <w:b/>
        </w:rPr>
        <w:t xml:space="preserve">Is it worth talking about named arguments or positional arguments. Be introspective about this</w:t>
      </w:r>
    </w:p>
    <w:p>
      <w:pPr>
        <w:pStyle w:val="BodyText"/>
      </w:pPr>
      <w:r>
        <w:t xml:space="preserve">For example, the</w:t>
      </w:r>
      <w:r>
        <w:t xml:space="preserve"> </w:t>
      </w:r>
      <w:r>
        <w:rPr>
          <w:rStyle w:val="VerbatimChar"/>
        </w:rPr>
        <w:t xml:space="preserve">print()</w:t>
      </w:r>
      <w:r>
        <w:t xml:space="preserve"> </w:t>
      </w:r>
      <w:r>
        <w:t xml:space="preserve">function displays</w:t>
      </w:r>
      <w:r>
        <w:t xml:space="preserve"> </w:t>
      </w:r>
      <w:r>
        <w:rPr>
          <w:iCs/>
          <w:i/>
          <w:bCs/>
          <w:b/>
        </w:rPr>
        <w:t xml:space="preserve">FINISH ME</w:t>
      </w:r>
    </w:p>
    <w:p>
      <w:pPr>
        <w:pStyle w:val="BodyText"/>
      </w:pPr>
      <w:r>
        <w:rPr>
          <w:iCs/>
          <w:i/>
          <w:bCs/>
          <w:b/>
        </w:rPr>
        <w:t xml:space="preserve">OTHER Built-In FUNCTIONS</w:t>
      </w:r>
      <w:r>
        <w:t xml:space="preserve">’</w:t>
      </w:r>
    </w:p>
    <w:bookmarkEnd w:id="40"/>
    <w:bookmarkStart w:id="43" w:name="methods"/>
    <w:p>
      <w:pPr>
        <w:pStyle w:val="Heading3"/>
      </w:pPr>
      <w:r>
        <w:rPr>
          <w:rStyle w:val="SectionNumber"/>
        </w:rPr>
        <w:t xml:space="preserve">4.5.2</w:t>
      </w:r>
      <w:r>
        <w:tab/>
      </w:r>
      <w:r>
        <w:t xml:space="preserve">Methods</w:t>
      </w:r>
    </w:p>
    <w:p>
      <w:pPr>
        <w:pStyle w:val="FirstParagraph"/>
      </w:pPr>
      <w:r>
        <w:t xml:space="preserve">Every data type that we use in Python (strings, integers, etc.) is associated with a set of functions unique to the data type. These functions are called</w:t>
      </w:r>
      <w:r>
        <w:t xml:space="preserve"> </w:t>
      </w:r>
      <w:r>
        <w:rPr>
          <w:bCs/>
          <w:b/>
        </w:rPr>
        <w:t xml:space="preserve">methods</w:t>
      </w:r>
      <w:r>
        <w:t xml:space="preserve">.</w:t>
      </w:r>
    </w:p>
    <w:p>
      <w:pPr>
        <w:pStyle w:val="BodyText"/>
      </w:pPr>
      <w:r>
        <w:t xml:space="preserve">The syntax for using a method is:</w:t>
      </w:r>
    </w:p>
    <w:p>
      <w:pPr>
        <w:pStyle w:val="SourceCode"/>
      </w:pPr>
      <w:r>
        <w:rPr>
          <w:rStyle w:val="VerbatimChar"/>
        </w:rPr>
        <w:t xml:space="preserve">&lt;objectName&gt;.&lt;methodName&gt;()</w:t>
      </w:r>
    </w:p>
    <w:bookmarkStart w:id="41" w:name="example"/>
    <w:p>
      <w:pPr>
        <w:pStyle w:val="Heading4"/>
      </w:pPr>
      <w:r>
        <w:rPr>
          <w:rStyle w:val="SectionNumber"/>
        </w:rPr>
        <w:t xml:space="preserve">4.5.2.1</w:t>
      </w:r>
      <w:r>
        <w:tab/>
      </w:r>
      <w:r>
        <w:t xml:space="preserve">Example</w:t>
      </w:r>
    </w:p>
    <w:p>
      <w:pPr>
        <w:pStyle w:val="FirstParagraph"/>
      </w:pPr>
      <w:r>
        <w:t xml:space="preserve">The string method</w:t>
      </w:r>
      <w:r>
        <w:t xml:space="preserve"> </w:t>
      </w:r>
      <w:r>
        <w:rPr>
          <w:rStyle w:val="VerbatimChar"/>
        </w:rPr>
        <w:t xml:space="preserve">.upper()</w:t>
      </w:r>
      <w:r>
        <w:t xml:space="preserve"> </w:t>
      </w:r>
      <w:r>
        <w:t xml:space="preserve">is used to convert a string into uppercase letters. We can use it either directly on the string itself:</w:t>
      </w:r>
    </w:p>
    <w:p>
      <w:pPr>
        <w:pStyle w:val="SourceCode"/>
      </w:pPr>
      <w:r>
        <w:rPr>
          <w:rStyle w:val="CommentTok"/>
        </w:rPr>
        <w:t xml:space="preserve">"peppa"</w:t>
      </w:r>
      <w:r>
        <w:rPr>
          <w:rStyle w:val="NormalTok"/>
        </w:rPr>
        <w:t xml:space="preserve">.upper()</w:t>
      </w:r>
    </w:p>
    <w:p>
      <w:pPr>
        <w:pStyle w:val="SourceCode"/>
      </w:pPr>
      <w:r>
        <w:rPr>
          <w:rStyle w:val="VerbatimChar"/>
        </w:rPr>
        <w:t xml:space="preserve">## 'PEPPA'</w:t>
      </w:r>
    </w:p>
    <w:p>
      <w:pPr>
        <w:pStyle w:val="FirstParagraph"/>
      </w:pPr>
      <w:r>
        <w:t xml:space="preserve">or by operating on a variable:</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p>
    <w:p>
      <w:pPr>
        <w:pStyle w:val="SourceCode"/>
      </w:pPr>
      <w:r>
        <w:rPr>
          <w:rStyle w:val="VerbatimChar"/>
        </w:rPr>
        <w:t xml:space="preserve">## 'PEPPA'</w:t>
      </w:r>
    </w:p>
    <w:bookmarkEnd w:id="41"/>
    <w:bookmarkStart w:id="42" w:name="modifying-objects"/>
    <w:p>
      <w:pPr>
        <w:pStyle w:val="Heading4"/>
      </w:pPr>
      <w:r>
        <w:rPr>
          <w:rStyle w:val="SectionNumber"/>
        </w:rPr>
        <w:t xml:space="preserve">4.5.2.2</w:t>
      </w:r>
      <w:r>
        <w:tab/>
      </w:r>
      <w:r>
        <w:t xml:space="preserve">Modifying objects</w:t>
      </w:r>
    </w:p>
    <w:p>
      <w:pPr>
        <w:pStyle w:val="FirstParagraph"/>
      </w:pPr>
      <w:r>
        <w:t xml:space="preserve">Using a method may or not modify the object you run it on. For example, the</w:t>
      </w:r>
      <w:r>
        <w:t xml:space="preserve"> </w:t>
      </w:r>
      <w:r>
        <w:rPr>
          <w:rStyle w:val="VerbatimChar"/>
        </w:rPr>
        <w:t xml:space="preserve">.upper()</w:t>
      </w:r>
      <w:r>
        <w:t xml:space="preserve"> </w:t>
      </w:r>
      <w:r>
        <w:t xml:space="preserve">method shows you the uppercase version of a string but</w:t>
      </w:r>
      <w:r>
        <w:t xml:space="preserve"> </w:t>
      </w:r>
      <w:r>
        <w:rPr>
          <w:bCs/>
          <w:b/>
        </w:rPr>
        <w:t xml:space="preserve">does not</w:t>
      </w:r>
      <w:r>
        <w:t xml:space="preserve"> </w:t>
      </w:r>
      <w:r>
        <w:t xml:space="preserve">modify the actual object that you are operating on. Observe the following code block:</w:t>
      </w:r>
    </w:p>
    <w:p>
      <w:pPr>
        <w:pStyle w:val="SourceCode"/>
      </w:pPr>
      <w:r>
        <w:rPr>
          <w:rStyle w:val="NormalTok"/>
        </w:rPr>
        <w:t xml:space="preserve">pig </w:t>
      </w:r>
      <w:r>
        <w:rPr>
          <w:rStyle w:val="OperatorTok"/>
        </w:rPr>
        <w:t xml:space="preserve">=</w:t>
      </w:r>
      <w:r>
        <w:rPr>
          <w:rStyle w:val="NormalTok"/>
        </w:rPr>
        <w:t xml:space="preserve"> </w:t>
      </w:r>
      <w:r>
        <w:rPr>
          <w:rStyle w:val="StringTok"/>
        </w:rPr>
        <w:t xml:space="preserve">"peppa"</w:t>
      </w:r>
      <w:r>
        <w:br/>
      </w:r>
      <w:r>
        <w:rPr>
          <w:rStyle w:val="NormalTok"/>
        </w:rPr>
        <w:t xml:space="preserve">pig.upper()</w:t>
      </w:r>
      <w:r>
        <w:br/>
      </w:r>
      <w:r>
        <w:rPr>
          <w:rStyle w:val="BuiltInTok"/>
        </w:rPr>
        <w:t xml:space="preserve">print</w:t>
      </w:r>
      <w:r>
        <w:rPr>
          <w:rStyle w:val="NormalTok"/>
        </w:rPr>
        <w:t xml:space="preserve">(pig)</w:t>
      </w:r>
    </w:p>
    <w:p>
      <w:pPr>
        <w:pStyle w:val="SourceCode"/>
      </w:pPr>
      <w:r>
        <w:rPr>
          <w:rStyle w:val="VerbatimChar"/>
        </w:rPr>
        <w:t xml:space="preserve">## peppa</w:t>
      </w:r>
    </w:p>
    <w:p>
      <w:pPr>
        <w:pStyle w:val="FirstParagraph"/>
      </w:pPr>
      <w:r>
        <w:rPr>
          <w:rStyle w:val="VerbatimChar"/>
        </w:rPr>
        <w:t xml:space="preserve">pig</w:t>
      </w:r>
      <w:r>
        <w:t xml:space="preserve"> </w:t>
      </w:r>
      <w:r>
        <w:t xml:space="preserve">has not been updated. To actually save the result of</w:t>
      </w:r>
      <w:r>
        <w:t xml:space="preserve"> </w:t>
      </w:r>
      <w:r>
        <w:rPr>
          <w:rStyle w:val="VerbatimChar"/>
        </w:rPr>
        <w:t xml:space="preserve">.upper()</w:t>
      </w:r>
      <w:r>
        <w:t xml:space="preserve">, we have to assign it to a variable:</w:t>
      </w:r>
    </w:p>
    <w:p>
      <w:pPr>
        <w:pStyle w:val="SourceCode"/>
      </w:pPr>
      <w:r>
        <w:rPr>
          <w:rStyle w:val="NormalTok"/>
        </w:rPr>
        <w:t xml:space="preserve">pig_caps </w:t>
      </w:r>
      <w:r>
        <w:rPr>
          <w:rStyle w:val="OperatorTok"/>
        </w:rPr>
        <w:t xml:space="preserve">=</w:t>
      </w:r>
      <w:r>
        <w:rPr>
          <w:rStyle w:val="NormalTok"/>
        </w:rPr>
        <w:t xml:space="preserve"> pig.upper()</w:t>
      </w:r>
      <w:r>
        <w:br/>
      </w:r>
      <w:r>
        <w:rPr>
          <w:rStyle w:val="BuiltInTok"/>
        </w:rPr>
        <w:t xml:space="preserve">print</w:t>
      </w:r>
      <w:r>
        <w:rPr>
          <w:rStyle w:val="NormalTok"/>
        </w:rPr>
        <w:t xml:space="preserve">(pig_caps)</w:t>
      </w:r>
    </w:p>
    <w:p>
      <w:pPr>
        <w:pStyle w:val="SourceCode"/>
      </w:pPr>
      <w:r>
        <w:rPr>
          <w:rStyle w:val="VerbatimChar"/>
        </w:rPr>
        <w:t xml:space="preserve">## PEPPA</w:t>
      </w:r>
    </w:p>
    <w:p>
      <w:pPr>
        <w:pStyle w:val="FirstParagraph"/>
      </w:pPr>
      <w:r>
        <w:t xml:space="preserve">Some methods</w:t>
      </w:r>
      <w:r>
        <w:t xml:space="preserve"> </w:t>
      </w:r>
      <w:r>
        <w:rPr>
          <w:bCs/>
          <w:b/>
        </w:rPr>
        <w:t xml:space="preserve">do</w:t>
      </w:r>
      <w:r>
        <w:t xml:space="preserve"> </w:t>
      </w:r>
      <w:r>
        <w:t xml:space="preserve">modify underlying variables. For example, the list</w:t>
      </w:r>
      <w:r>
        <w:t xml:space="preserve"> </w:t>
      </w:r>
      <w:r>
        <w:rPr>
          <w:rStyle w:val="VerbatimChar"/>
        </w:rPr>
        <w:t xml:space="preserve">.append()</w:t>
      </w:r>
      <w:r>
        <w:t xml:space="preserve"> </w:t>
      </w:r>
      <w:r>
        <w:t xml:space="preserve">method (which we will learn about later)</w:t>
      </w:r>
      <w:r>
        <w:t xml:space="preserve"> </w:t>
      </w:r>
      <w:r>
        <w:rPr>
          <w:iCs/>
          <w:i/>
        </w:rPr>
        <w:t xml:space="preserve">does</w:t>
      </w:r>
      <w:r>
        <w:t xml:space="preserve"> </w:t>
      </w:r>
      <w:r>
        <w:t xml:space="preserve">change the list if operates on:</w:t>
      </w:r>
    </w:p>
    <w:p>
      <w:pPr>
        <w:pStyle w:val="SourceCode"/>
      </w:pPr>
      <w:r>
        <w:rPr>
          <w:rStyle w:val="NormalTok"/>
        </w:rPr>
        <w:t xml:space="preserve">myList </w:t>
      </w:r>
      <w:r>
        <w:rPr>
          <w:rStyle w:val="OperatorTok"/>
        </w:rPr>
        <w:t xml:space="preserve">=</w:t>
      </w:r>
      <w:r>
        <w:rPr>
          <w:rStyle w:val="NormalTok"/>
        </w:rPr>
        <w:t xml:space="preserve"> []</w:t>
      </w:r>
      <w:r>
        <w:br/>
      </w:r>
      <w:r>
        <w:rPr>
          <w:rStyle w:val="BuiltInTok"/>
        </w:rPr>
        <w:t xml:space="preserve">print</w:t>
      </w:r>
      <w:r>
        <w:rPr>
          <w:rStyle w:val="NormalTok"/>
        </w:rPr>
        <w:t xml:space="preserve">(myList)</w:t>
      </w:r>
    </w:p>
    <w:p>
      <w:pPr>
        <w:pStyle w:val="SourceCode"/>
      </w:pPr>
      <w:r>
        <w:rPr>
          <w:rStyle w:val="VerbatimChar"/>
        </w:rPr>
        <w:t xml:space="preserve">## []</w:t>
      </w:r>
    </w:p>
    <w:p>
      <w:pPr>
        <w:pStyle w:val="SourceCode"/>
      </w:pPr>
      <w:r>
        <w:rPr>
          <w:rStyle w:val="NormalTok"/>
        </w:rPr>
        <w:t xml:space="preserve">myList.append(</w:t>
      </w:r>
      <w:r>
        <w:rPr>
          <w:rStyle w:val="StringTok"/>
        </w:rPr>
        <w:t xml:space="preserve">'apple'</w:t>
      </w:r>
      <w:r>
        <w:rPr>
          <w:rStyle w:val="NormalTok"/>
        </w:rPr>
        <w:t xml:space="preserve">)</w:t>
      </w:r>
      <w:r>
        <w:br/>
      </w:r>
      <w:r>
        <w:rPr>
          <w:rStyle w:val="BuiltInTok"/>
        </w:rPr>
        <w:t xml:space="preserve">print</w:t>
      </w:r>
      <w:r>
        <w:rPr>
          <w:rStyle w:val="NormalTok"/>
        </w:rPr>
        <w:t xml:space="preserve">(myList)</w:t>
      </w:r>
    </w:p>
    <w:p>
      <w:pPr>
        <w:pStyle w:val="SourceCode"/>
      </w:pPr>
      <w:r>
        <w:rPr>
          <w:rStyle w:val="VerbatimChar"/>
        </w:rPr>
        <w:t xml:space="preserve">## ['apple']</w:t>
      </w:r>
    </w:p>
    <w:p>
      <w:pPr>
        <w:pStyle w:val="FirstParagraph"/>
      </w:pPr>
      <w:r>
        <w:rPr>
          <w:rStyle w:val="VerbatimChar"/>
        </w:rPr>
        <w:t xml:space="preserve">myList</w:t>
      </w:r>
      <w:r>
        <w:t xml:space="preserve"> </w:t>
      </w:r>
      <w:r>
        <w:t xml:space="preserve">is altered by</w:t>
      </w:r>
      <w:r>
        <w:t xml:space="preserve"> </w:t>
      </w:r>
      <w:r>
        <w:rPr>
          <w:rStyle w:val="VerbatimChar"/>
        </w:rPr>
        <w:t xml:space="preserve">myList.append('apple')</w:t>
      </w:r>
      <w:r>
        <w:t xml:space="preserve">. There’s no need to type something like</w:t>
      </w:r>
      <w:r>
        <w:t xml:space="preserve"> </w:t>
      </w:r>
      <w:r>
        <w:rPr>
          <w:rStyle w:val="VerbatimChar"/>
        </w:rPr>
        <w:t xml:space="preserve">myList = myList.append('apple')</w:t>
      </w:r>
      <w:r>
        <w:t xml:space="preserve"> </w:t>
      </w:r>
      <w:r>
        <w:t xml:space="preserve">- this would in fact be an error. Whether methods modify the objects they operate on is something you’ll have to keep track of on a case-by-case basis as you learn new methods.</w:t>
      </w:r>
    </w:p>
    <w:bookmarkEnd w:id="42"/>
    <w:bookmarkEnd w:id="43"/>
    <w:bookmarkEnd w:id="44"/>
    <w:bookmarkStart w:id="45" w:name="type-conversion"/>
    <w:p>
      <w:pPr>
        <w:pStyle w:val="Heading2"/>
      </w:pPr>
      <w:r>
        <w:rPr>
          <w:rStyle w:val="SectionNumber"/>
        </w:rPr>
        <w:t xml:space="preserve">4.6</w:t>
      </w:r>
      <w:r>
        <w:tab/>
      </w:r>
      <w:r>
        <w:t xml:space="preserve">Type Conversion</w:t>
      </w:r>
    </w:p>
    <w:p>
      <w:pPr>
        <w:pStyle w:val="FirstParagraph"/>
      </w:pPr>
      <w:r>
        <w:t xml:space="preserve">Sometimes, data can be converted from one type to another.</w:t>
      </w:r>
    </w:p>
    <w:p>
      <w:pPr>
        <w:numPr>
          <w:ilvl w:val="0"/>
          <w:numId w:val="1015"/>
        </w:numPr>
        <w:pStyle w:val="Compact"/>
      </w:pPr>
      <w:r>
        <w:rPr>
          <w:rStyle w:val="VerbatimChar"/>
        </w:rPr>
        <w:t xml:space="preserve">float()</w:t>
      </w:r>
      <w:r>
        <w:t xml:space="preserve"> </w:t>
      </w:r>
      <w:r>
        <w:t xml:space="preserve">- converts integers and strings (when appropriate) to floats</w:t>
      </w:r>
    </w:p>
    <w:p>
      <w:pPr>
        <w:pStyle w:val="SourceCode"/>
      </w:pPr>
      <w:r>
        <w:rPr>
          <w:rStyle w:val="BuiltInTok"/>
        </w:rPr>
        <w:t xml:space="preserve">print</w:t>
      </w:r>
      <w:r>
        <w:rPr>
          <w:rStyle w:val="NormalTok"/>
        </w:rPr>
        <w:t xml:space="preserve">(</w:t>
      </w:r>
      <w:r>
        <w:rPr>
          <w:rStyle w:val="BuiltInTok"/>
        </w:rPr>
        <w:t xml:space="preserve">float</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BuiltInTok"/>
        </w:rPr>
        <w:t xml:space="preserve">float</w:t>
      </w:r>
      <w:r>
        <w:rPr>
          <w:rStyle w:val="NormalTok"/>
        </w:rPr>
        <w:t xml:space="preserve">(</w:t>
      </w:r>
      <w:r>
        <w:rPr>
          <w:rStyle w:val="StringTok"/>
        </w:rPr>
        <w:t xml:space="preserve">"2.57"</w:t>
      </w:r>
      <w:r>
        <w:rPr>
          <w:rStyle w:val="NormalTok"/>
        </w:rPr>
        <w:t xml:space="preserve">))</w:t>
      </w:r>
    </w:p>
    <w:p>
      <w:pPr>
        <w:pStyle w:val="SourceCode"/>
      </w:pPr>
      <w:r>
        <w:rPr>
          <w:rStyle w:val="VerbatimChar"/>
        </w:rPr>
        <w:t xml:space="preserve">## 3.0</w:t>
      </w:r>
    </w:p>
    <w:p>
      <w:pPr>
        <w:pStyle w:val="SourceCode"/>
      </w:pPr>
      <w:r>
        <w:rPr>
          <w:rStyle w:val="VerbatimChar"/>
        </w:rPr>
        <w:t xml:space="preserve">## 2.57</w:t>
      </w:r>
    </w:p>
    <w:p>
      <w:pPr>
        <w:numPr>
          <w:ilvl w:val="0"/>
          <w:numId w:val="1016"/>
        </w:numPr>
        <w:pStyle w:val="Compact"/>
      </w:pPr>
      <w:r>
        <w:rPr>
          <w:rStyle w:val="VerbatimChar"/>
        </w:rPr>
        <w:t xml:space="preserve">int()</w:t>
      </w:r>
      <w:r>
        <w:t xml:space="preserve">converts floats and strings into integers. Note that this function always rounds down if necessary. An exception here:</w:t>
      </w:r>
      <w:r>
        <w:t xml:space="preserve"> </w:t>
      </w:r>
      <w:r>
        <w:rPr>
          <w:rStyle w:val="VerbatimChar"/>
        </w:rPr>
        <w:t xml:space="preserve">int()</w:t>
      </w:r>
      <w:r>
        <w:t xml:space="preserve"> </w:t>
      </w:r>
      <w:r>
        <w:rPr>
          <w:bCs/>
          <w:b/>
        </w:rPr>
        <w:t xml:space="preserve">does not</w:t>
      </w:r>
      <w:r>
        <w:t xml:space="preserve"> </w:t>
      </w:r>
      <w:r>
        <w:t xml:space="preserve">allow you to convert a string with a decimal point into an integer -</w:t>
      </w:r>
      <w:r>
        <w:t xml:space="preserve"> </w:t>
      </w:r>
      <w:r>
        <w:rPr>
          <w:rStyle w:val="VerbatimChar"/>
        </w:rPr>
        <w:t xml:space="preserve">int("3.62")</w:t>
      </w:r>
      <w:r>
        <w:t xml:space="preserve"> </w:t>
      </w:r>
      <w:r>
        <w:t xml:space="preserve">will throw an error.</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StringTok"/>
        </w:rPr>
        <w:t xml:space="preserve">'3'</w:t>
      </w:r>
      <w:r>
        <w:rPr>
          <w:rStyle w:val="NormalTok"/>
        </w:rPr>
        <w:t xml:space="preserve">))</w:t>
      </w:r>
    </w:p>
    <w:p>
      <w:pPr>
        <w:pStyle w:val="SourceCode"/>
      </w:pPr>
      <w:r>
        <w:rPr>
          <w:rStyle w:val="VerbatimChar"/>
        </w:rPr>
        <w:t xml:space="preserve">## 3</w:t>
      </w:r>
    </w:p>
    <w:p>
      <w:pPr>
        <w:pStyle w:val="SourceCode"/>
      </w:pPr>
      <w:r>
        <w:rPr>
          <w:rStyle w:val="BuiltInTok"/>
        </w:rPr>
        <w:t xml:space="preserve">print</w:t>
      </w:r>
      <w:r>
        <w:rPr>
          <w:rStyle w:val="NormalTok"/>
        </w:rPr>
        <w:t xml:space="preserve">(</w:t>
      </w:r>
      <w:r>
        <w:rPr>
          <w:rStyle w:val="BuiltInTok"/>
        </w:rPr>
        <w:t xml:space="preserve">int</w:t>
      </w:r>
      <w:r>
        <w:rPr>
          <w:rStyle w:val="NormalTok"/>
        </w:rPr>
        <w:t xml:space="preserve">(</w:t>
      </w:r>
      <w:r>
        <w:rPr>
          <w:rStyle w:val="FloatTok"/>
        </w:rPr>
        <w:t xml:space="preserve">2.57</w:t>
      </w:r>
      <w:r>
        <w:rPr>
          <w:rStyle w:val="NormalTok"/>
        </w:rPr>
        <w:t xml:space="preserve">))</w:t>
      </w:r>
    </w:p>
    <w:p>
      <w:pPr>
        <w:pStyle w:val="SourceCode"/>
      </w:pPr>
      <w:r>
        <w:rPr>
          <w:rStyle w:val="VerbatimChar"/>
        </w:rPr>
        <w:t xml:space="preserve">## 2</w:t>
      </w:r>
    </w:p>
    <w:p>
      <w:pPr>
        <w:pStyle w:val="FirstParagraph"/>
      </w:pPr>
      <w:r>
        <w:t xml:space="preserve">Note that for the above functions, it is not always possible to do convert data into a different type. In particular, strings with non-numeric characters cause problems -</w:t>
      </w:r>
      <w:r>
        <w:t xml:space="preserve"> </w:t>
      </w:r>
      <w:r>
        <w:rPr>
          <w:rStyle w:val="VerbatimChar"/>
        </w:rPr>
        <w:t xml:space="preserve">int("Dachshund")</w:t>
      </w:r>
      <w:r>
        <w:t xml:space="preserve"> </w:t>
      </w:r>
      <w:r>
        <w:t xml:space="preserve">will not work.</w:t>
      </w:r>
    </w:p>
    <w:p>
      <w:pPr>
        <w:numPr>
          <w:ilvl w:val="0"/>
          <w:numId w:val="1017"/>
        </w:numPr>
        <w:pStyle w:val="Compact"/>
      </w:pPr>
      <w:r>
        <w:rPr>
          <w:rStyle w:val="VerbatimChar"/>
        </w:rPr>
        <w:t xml:space="preserve">str()</w:t>
      </w:r>
      <w:r>
        <w:t xml:space="preserve"> </w:t>
      </w:r>
      <w:r>
        <w:t xml:space="preserve">converts all other data types into strings.</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3</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FloatTok"/>
        </w:rPr>
        <w:t xml:space="preserve">2.57</w:t>
      </w:r>
      <w:r>
        <w:rPr>
          <w:rStyle w:val="NormalTok"/>
        </w:rPr>
        <w:t xml:space="preserve">))</w:t>
      </w:r>
    </w:p>
    <w:p>
      <w:pPr>
        <w:pStyle w:val="SourceCode"/>
      </w:pPr>
      <w:r>
        <w:rPr>
          <w:rStyle w:val="VerbatimChar"/>
        </w:rPr>
        <w:t xml:space="preserve">## 2.57</w:t>
      </w:r>
    </w:p>
    <w:p>
      <w:pPr>
        <w:pStyle w:val="SourceCode"/>
      </w:pPr>
      <w:r>
        <w:rPr>
          <w:rStyle w:val="BuiltInTok"/>
        </w:rPr>
        <w:t xml:space="preserve">print</w:t>
      </w:r>
      <w:r>
        <w:rPr>
          <w:rStyle w:val="NormalTok"/>
        </w:rPr>
        <w:t xml:space="preserve">(</w:t>
      </w:r>
      <w:r>
        <w:rPr>
          <w:rStyle w:val="BuiltInTok"/>
        </w:rPr>
        <w:t xml:space="preserve">str</w:t>
      </w:r>
      <w:r>
        <w:rPr>
          <w:rStyle w:val="NormalTok"/>
        </w:rPr>
        <w:t xml:space="preserve">(</w:t>
      </w:r>
      <w:r>
        <w:rPr>
          <w:rStyle w:val="VariableTok"/>
        </w:rPr>
        <w:t xml:space="preserve">True</w:t>
      </w:r>
      <w:r>
        <w:rPr>
          <w:rStyle w:val="NormalTok"/>
        </w:rPr>
        <w:t xml:space="preserve">))</w:t>
      </w:r>
    </w:p>
    <w:p>
      <w:pPr>
        <w:pStyle w:val="SourceCode"/>
      </w:pPr>
      <w:r>
        <w:rPr>
          <w:rStyle w:val="VerbatimChar"/>
        </w:rPr>
        <w:t xml:space="preserve">## True</w:t>
      </w:r>
    </w:p>
    <w:p>
      <w:pPr>
        <w:pStyle w:val="FirstParagraph"/>
      </w:pPr>
      <w:r>
        <w:t xml:space="preserve">A special case of type conversions comes with</w:t>
      </w:r>
      <w:r>
        <w:t xml:space="preserve"> </w:t>
      </w:r>
      <w:r>
        <w:rPr>
          <w:rStyle w:val="VerbatimChar"/>
        </w:rPr>
        <w:t xml:space="preserve">booleans</w:t>
      </w:r>
      <w:r>
        <w:t xml:space="preserve">. Numeric values are</w:t>
      </w:r>
      <w:r>
        <w:t xml:space="preserve"> </w:t>
      </w:r>
      <w:r>
        <w:rPr>
          <w:bCs/>
          <w:b/>
        </w:rPr>
        <w:t xml:space="preserve">automatically converted</w:t>
      </w:r>
      <w:r>
        <w:t xml:space="preserve"> </w:t>
      </w:r>
      <w:r>
        <w:t xml:space="preserve">into</w:t>
      </w:r>
      <w:r>
        <w:t xml:space="preserve"> </w:t>
      </w:r>
      <w:r>
        <w:rPr>
          <w:rStyle w:val="VerbatimChar"/>
        </w:rPr>
        <w:t xml:space="preserve">booleans</w:t>
      </w:r>
      <w:r>
        <w:t xml:space="preserve">.</w:t>
      </w:r>
      <w:r>
        <w:t xml:space="preserve"> </w:t>
      </w:r>
      <w:r>
        <w:rPr>
          <w:rStyle w:val="VerbatimChar"/>
        </w:rPr>
        <w:t xml:space="preserve">0</w:t>
      </w:r>
      <w:r>
        <w:t xml:space="preserve"> </w:t>
      </w:r>
      <w:r>
        <w:t xml:space="preserve">is equivalent to</w:t>
      </w:r>
      <w:r>
        <w:t xml:space="preserve"> </w:t>
      </w:r>
      <w:r>
        <w:rPr>
          <w:rStyle w:val="VerbatimChar"/>
        </w:rPr>
        <w:t xml:space="preserve">False</w:t>
      </w:r>
      <w:r>
        <w:t xml:space="preserve">.</w:t>
      </w:r>
      <w:r>
        <w:t xml:space="preserve"> </w:t>
      </w:r>
      <w:r>
        <w:rPr>
          <w:bCs/>
          <w:b/>
        </w:rPr>
        <w:t xml:space="preserve">All</w:t>
      </w:r>
      <w:r>
        <w:t xml:space="preserve"> </w:t>
      </w:r>
      <w:r>
        <w:t xml:space="preserve">non-zero numeric values are equivalent to</w:t>
      </w:r>
      <w:r>
        <w:t xml:space="preserve"> </w:t>
      </w:r>
      <w:r>
        <w:rPr>
          <w:rStyle w:val="VerbatimChar"/>
        </w:rPr>
        <w:t xml:space="preserve">True</w:t>
      </w:r>
      <w:r>
        <w:t xml:space="preserve">. Likewise, empty strings (</w:t>
      </w:r>
      <w:r>
        <w:rPr>
          <w:rStyle w:val="VerbatimChar"/>
        </w:rPr>
        <w:t xml:space="preserve">''</w:t>
      </w:r>
      <w:r>
        <w:t xml:space="preserve">) convert to</w:t>
      </w:r>
      <w:r>
        <w:t xml:space="preserve"> </w:t>
      </w:r>
      <w:r>
        <w:rPr>
          <w:rStyle w:val="VerbatimChar"/>
        </w:rPr>
        <w:t xml:space="preserve">False</w:t>
      </w:r>
      <w:r>
        <w:t xml:space="preserve">. All non-empty strings (inlcuding the string</w:t>
      </w:r>
      <w:r>
        <w:t xml:space="preserve"> </w:t>
      </w:r>
      <w:r>
        <w:rPr>
          <w:rStyle w:val="VerbatimChar"/>
        </w:rPr>
        <w:t xml:space="preserve">'False'</w:t>
      </w:r>
      <w:r>
        <w:t xml:space="preserve">) convert to</w:t>
      </w:r>
      <w:r>
        <w:t xml:space="preserve"> </w:t>
      </w:r>
      <w:r>
        <w:rPr>
          <w:rStyle w:val="VerbatimChar"/>
        </w:rPr>
        <w:t xml:space="preserve">True</w:t>
      </w:r>
      <w:r>
        <w:t xml:space="preserve">.</w:t>
      </w:r>
    </w:p>
    <w:bookmarkEnd w:id="45"/>
    <w:bookmarkStart w:id="50" w:name="string-methods-1"/>
    <w:p>
      <w:pPr>
        <w:pStyle w:val="Heading2"/>
      </w:pPr>
      <w:r>
        <w:rPr>
          <w:rStyle w:val="SectionNumber"/>
        </w:rPr>
        <w:t xml:space="preserve">4.7</w:t>
      </w:r>
      <w:r>
        <w:tab/>
      </w:r>
      <w:r>
        <w:t xml:space="preserve">String Methods</w:t>
      </w:r>
    </w:p>
    <w:bookmarkStart w:id="46" w:name="upper-and-.lower"/>
    <w:p>
      <w:pPr>
        <w:pStyle w:val="Heading3"/>
      </w:pPr>
      <w:r>
        <w:rPr>
          <w:rStyle w:val="SectionNumber"/>
        </w:rPr>
        <w:t xml:space="preserve">4.7.1</w:t>
      </w:r>
      <w:r>
        <w:tab/>
      </w:r>
      <w:r>
        <w:rPr>
          <w:rStyle w:val="VerbatimChar"/>
        </w:rPr>
        <w:t xml:space="preserve">.upper()</w:t>
      </w:r>
      <w:r>
        <w:t xml:space="preserve"> </w:t>
      </w:r>
      <w:r>
        <w:t xml:space="preserve">and</w:t>
      </w:r>
      <w:r>
        <w:t xml:space="preserve"> </w:t>
      </w:r>
      <w:r>
        <w:rPr>
          <w:rStyle w:val="VerbatimChar"/>
        </w:rPr>
        <w:t xml:space="preserve">.lower()</w:t>
      </w:r>
    </w:p>
    <w:p>
      <w:pPr>
        <w:pStyle w:val="FirstParagraph"/>
      </w:pPr>
      <w:r>
        <w:t xml:space="preserve">The</w:t>
      </w:r>
      <w:r>
        <w:t xml:space="preserve"> </w:t>
      </w:r>
      <w:r>
        <w:rPr>
          <w:rStyle w:val="VerbatimChar"/>
        </w:rPr>
        <w:t xml:space="preserve">.upper()</w:t>
      </w:r>
      <w:r>
        <w:t xml:space="preserve"> </w:t>
      </w:r>
      <w:r>
        <w:t xml:space="preserve">and</w:t>
      </w:r>
      <w:r>
        <w:t xml:space="preserve"> </w:t>
      </w:r>
      <w:r>
        <w:rPr>
          <w:rStyle w:val="VerbatimChar"/>
        </w:rPr>
        <w:t xml:space="preserve">.lower()</w:t>
      </w:r>
      <w:r>
        <w:t xml:space="preserve"> </w:t>
      </w:r>
      <w:r>
        <w:t xml:space="preserve">methods take a string and convert it to uppercase and lowercase, respectively.</w:t>
      </w:r>
    </w:p>
    <w:p>
      <w:pPr>
        <w:pStyle w:val="SourceCode"/>
      </w:pPr>
      <w:r>
        <w:rPr>
          <w:rStyle w:val="BuiltInTok"/>
        </w:rPr>
        <w:t xml:space="preserve">print</w:t>
      </w:r>
      <w:r>
        <w:rPr>
          <w:rStyle w:val="NormalTok"/>
        </w:rPr>
        <w:t xml:space="preserve">(</w:t>
      </w:r>
      <w:r>
        <w:rPr>
          <w:rStyle w:val="StringTok"/>
        </w:rPr>
        <w:t xml:space="preserve">"out on the wily, windy moors"</w:t>
      </w:r>
      <w:r>
        <w:rPr>
          <w:rStyle w:val="NormalTok"/>
        </w:rPr>
        <w:t xml:space="preserve">.upper())</w:t>
      </w:r>
    </w:p>
    <w:p>
      <w:pPr>
        <w:pStyle w:val="SourceCode"/>
      </w:pPr>
      <w:r>
        <w:rPr>
          <w:rStyle w:val="VerbatimChar"/>
        </w:rPr>
        <w:t xml:space="preserve">## OUT ON THE WILY, WINDY MOORS</w:t>
      </w:r>
    </w:p>
    <w:p>
      <w:pPr>
        <w:pStyle w:val="SourceCode"/>
      </w:pPr>
      <w:r>
        <w:rPr>
          <w:rStyle w:val="NormalTok"/>
        </w:rPr>
        <w:t xml:space="preserve">aria </w:t>
      </w:r>
      <w:r>
        <w:rPr>
          <w:rStyle w:val="OperatorTok"/>
        </w:rPr>
        <w:t xml:space="preserve">=</w:t>
      </w:r>
      <w:r>
        <w:rPr>
          <w:rStyle w:val="NormalTok"/>
        </w:rPr>
        <w:t xml:space="preserve"> </w:t>
      </w:r>
      <w:r>
        <w:rPr>
          <w:rStyle w:val="StringTok"/>
        </w:rPr>
        <w:t xml:space="preserve">"Piangerò La Sorte Mia"</w:t>
      </w:r>
      <w:r>
        <w:br/>
      </w:r>
      <w:r>
        <w:rPr>
          <w:rStyle w:val="BuiltInTok"/>
        </w:rPr>
        <w:t xml:space="preserve">print</w:t>
      </w:r>
      <w:r>
        <w:rPr>
          <w:rStyle w:val="NormalTok"/>
        </w:rPr>
        <w:t xml:space="preserve">(aria.lower())</w:t>
      </w:r>
    </w:p>
    <w:p>
      <w:pPr>
        <w:pStyle w:val="SourceCode"/>
      </w:pPr>
      <w:r>
        <w:rPr>
          <w:rStyle w:val="VerbatimChar"/>
        </w:rPr>
        <w:t xml:space="preserve">## piangerò la sorte mia</w:t>
      </w:r>
    </w:p>
    <w:bookmarkEnd w:id="46"/>
    <w:bookmarkStart w:id="47" w:name="split"/>
    <w:p>
      <w:pPr>
        <w:pStyle w:val="Heading3"/>
      </w:pPr>
      <w:r>
        <w:rPr>
          <w:rStyle w:val="SectionNumber"/>
        </w:rPr>
        <w:t xml:space="preserve">4.7.2</w:t>
      </w:r>
      <w:r>
        <w:tab/>
      </w:r>
      <w:r>
        <w:t xml:space="preserve">.split()</w:t>
      </w:r>
    </w:p>
    <w:p>
      <w:pPr>
        <w:pStyle w:val="FirstParagraph"/>
      </w:pPr>
      <w:r>
        <w:t xml:space="preserve">The</w:t>
      </w:r>
      <w:r>
        <w:t xml:space="preserve"> </w:t>
      </w:r>
      <w:r>
        <w:rPr>
          <w:rStyle w:val="VerbatimChar"/>
        </w:rPr>
        <w:t xml:space="preserve">.split()</w:t>
      </w:r>
      <w:r>
        <w:t xml:space="preserve"> </w:t>
      </w:r>
      <w:r>
        <w:t xml:space="preserve">method takes a string and splits it into a list, dividing the list on a</w:t>
      </w:r>
      <w:r>
        <w:t xml:space="preserve"> </w:t>
      </w:r>
      <w:r>
        <w:rPr>
          <w:bCs/>
          <w:b/>
        </w:rPr>
        <w:t xml:space="preserve">delimiter</w:t>
      </w:r>
      <w:r>
        <w:t xml:space="preserve"> </w:t>
      </w:r>
      <w:r>
        <w:t xml:space="preserve">(i.e., separator). The delimiter is provided as an argument:</w:t>
      </w:r>
    </w:p>
    <w:p>
      <w:pPr>
        <w:pStyle w:val="SourceCode"/>
      </w:pPr>
      <w:r>
        <w:rPr>
          <w:rStyle w:val="BuiltInTok"/>
        </w:rPr>
        <w:t xml:space="preserve">print</w:t>
      </w:r>
      <w:r>
        <w:rPr>
          <w:rStyle w:val="NormalTok"/>
        </w:rPr>
        <w:t xml:space="preserve">(</w:t>
      </w:r>
      <w:r>
        <w:rPr>
          <w:rStyle w:val="StringTok"/>
        </w:rPr>
        <w:t xml:space="preserve">"Newt eye, frog toe"</w:t>
      </w:r>
      <w:r>
        <w:rPr>
          <w:rStyle w:val="NormalTok"/>
        </w:rPr>
        <w:t xml:space="preserve">.split(</w:t>
      </w:r>
      <w:r>
        <w:rPr>
          <w:rStyle w:val="StringTok"/>
        </w:rPr>
        <w:t xml:space="preserve">','</w:t>
      </w:r>
      <w:r>
        <w:rPr>
          <w:rStyle w:val="NormalTok"/>
        </w:rPr>
        <w:t xml:space="preserve">))</w:t>
      </w:r>
    </w:p>
    <w:p>
      <w:pPr>
        <w:pStyle w:val="SourceCode"/>
      </w:pPr>
      <w:r>
        <w:rPr>
          <w:rStyle w:val="VerbatimChar"/>
        </w:rPr>
        <w:t xml:space="preserve">## ['Newt eye', ' frog toe']</w:t>
      </w:r>
    </w:p>
    <w:p>
      <w:pPr>
        <w:pStyle w:val="FirstParagraph"/>
      </w:pPr>
      <w:r>
        <w:t xml:space="preserve">If no argument is provided, then the string is split on whitespace (that is, it is split whenever a space or tab is encountered).</w:t>
      </w:r>
    </w:p>
    <w:p>
      <w:pPr>
        <w:pStyle w:val="SourceCode"/>
      </w:pPr>
      <w:r>
        <w:rPr>
          <w:rStyle w:val="BuiltInTok"/>
        </w:rPr>
        <w:t xml:space="preserve">print</w:t>
      </w:r>
      <w:r>
        <w:rPr>
          <w:rStyle w:val="NormalTok"/>
        </w:rPr>
        <w:t xml:space="preserve">(</w:t>
      </w:r>
      <w:r>
        <w:rPr>
          <w:rStyle w:val="StringTok"/>
        </w:rPr>
        <w:t xml:space="preserve">"Eye of newt    and toe of frog"</w:t>
      </w:r>
      <w:r>
        <w:rPr>
          <w:rStyle w:val="NormalTok"/>
        </w:rPr>
        <w:t xml:space="preserve">.split())</w:t>
      </w:r>
    </w:p>
    <w:p>
      <w:pPr>
        <w:pStyle w:val="SourceCode"/>
      </w:pPr>
      <w:r>
        <w:rPr>
          <w:rStyle w:val="VerbatimChar"/>
        </w:rPr>
        <w:t xml:space="preserve">## ['Eye', 'of', 'newt', 'and', 'toe', 'of', 'frog']</w:t>
      </w:r>
    </w:p>
    <w:bookmarkEnd w:id="47"/>
    <w:bookmarkStart w:id="48" w:name="join"/>
    <w:p>
      <w:pPr>
        <w:pStyle w:val="Heading3"/>
      </w:pPr>
      <w:r>
        <w:rPr>
          <w:rStyle w:val="SectionNumber"/>
        </w:rPr>
        <w:t xml:space="preserve">4.7.3</w:t>
      </w:r>
      <w:r>
        <w:tab/>
      </w:r>
      <w:r>
        <w:t xml:space="preserve">.join()</w:t>
      </w:r>
    </w:p>
    <w:p>
      <w:pPr>
        <w:pStyle w:val="FirstParagraph"/>
      </w:pPr>
      <w:r>
        <w:t xml:space="preserve">The</w:t>
      </w:r>
      <w:r>
        <w:t xml:space="preserve"> </w:t>
      </w:r>
      <w:r>
        <w:rPr>
          <w:rStyle w:val="VerbatimChar"/>
        </w:rPr>
        <w:t xml:space="preserve">.join()</w:t>
      </w:r>
      <w:r>
        <w:t xml:space="preserve"> </w:t>
      </w:r>
      <w:r>
        <w:t xml:space="preserve">method is the inverse of</w:t>
      </w:r>
      <w:r>
        <w:t xml:space="preserve"> </w:t>
      </w:r>
      <w:r>
        <w:rPr>
          <w:rStyle w:val="VerbatimChar"/>
        </w:rPr>
        <w:t xml:space="preserve">.split()</w:t>
      </w:r>
      <w:r>
        <w:t xml:space="preserve">: converts a list into a string, with list elements separated by a delimiter. The general syntax is:</w:t>
      </w:r>
    </w:p>
    <w:p>
      <w:pPr>
        <w:pStyle w:val="SourceCode"/>
      </w:pPr>
      <w:r>
        <w:rPr>
          <w:rStyle w:val="VerbatimChar"/>
        </w:rPr>
        <w:t xml:space="preserve">"&lt;delimiter&gt;".join(&lt;list&gt;)</w:t>
      </w:r>
    </w:p>
    <w:p>
      <w:pPr>
        <w:pStyle w:val="FirstParagraph"/>
      </w:pPr>
      <w:r>
        <w:t xml:space="preserve">For example:</w:t>
      </w:r>
    </w:p>
    <w:p>
      <w:pPr>
        <w:pStyle w:val="SourceCode"/>
      </w:pPr>
      <w:r>
        <w:rPr>
          <w:rStyle w:val="CommentTok"/>
        </w:rPr>
        <w:t xml:space="preserve">" "</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 found a fox caught by dogs'</w:t>
      </w:r>
    </w:p>
    <w:p>
      <w:pPr>
        <w:pStyle w:val="FirstParagraph"/>
      </w:pPr>
      <w:r>
        <w:t xml:space="preserve">If we do not provide a delimiter, then the strings are directly concatenated:</w:t>
      </w:r>
    </w:p>
    <w:p>
      <w:pPr>
        <w:pStyle w:val="SourceCode"/>
      </w:pPr>
      <w:r>
        <w:rPr>
          <w:rStyle w:val="CommentTok"/>
        </w:rPr>
        <w:t xml:space="preserve">""</w:t>
      </w:r>
      <w:r>
        <w:rPr>
          <w:rStyle w:val="NormalTok"/>
        </w:rPr>
        <w:t xml:space="preserve">.join([</w:t>
      </w:r>
      <w:r>
        <w:rPr>
          <w:rStyle w:val="StringTok"/>
        </w:rPr>
        <w:t xml:space="preserve">"I"</w:t>
      </w:r>
      <w:r>
        <w:rPr>
          <w:rStyle w:val="NormalTok"/>
        </w:rPr>
        <w:t xml:space="preserve">, </w:t>
      </w:r>
      <w:r>
        <w:rPr>
          <w:rStyle w:val="StringTok"/>
        </w:rPr>
        <w:t xml:space="preserve">"found"</w:t>
      </w:r>
      <w:r>
        <w:rPr>
          <w:rStyle w:val="NormalTok"/>
        </w:rPr>
        <w:t xml:space="preserve">, </w:t>
      </w:r>
      <w:r>
        <w:rPr>
          <w:rStyle w:val="StringTok"/>
        </w:rPr>
        <w:t xml:space="preserve">"a"</w:t>
      </w:r>
      <w:r>
        <w:rPr>
          <w:rStyle w:val="NormalTok"/>
        </w:rPr>
        <w:t xml:space="preserve">, </w:t>
      </w:r>
      <w:r>
        <w:rPr>
          <w:rStyle w:val="StringTok"/>
        </w:rPr>
        <w:t xml:space="preserve">"fox"</w:t>
      </w:r>
      <w:r>
        <w:rPr>
          <w:rStyle w:val="NormalTok"/>
        </w:rPr>
        <w:t xml:space="preserve">, </w:t>
      </w:r>
      <w:r>
        <w:rPr>
          <w:rStyle w:val="StringTok"/>
        </w:rPr>
        <w:t xml:space="preserve">"caught"</w:t>
      </w:r>
      <w:r>
        <w:rPr>
          <w:rStyle w:val="NormalTok"/>
        </w:rPr>
        <w:t xml:space="preserve">, </w:t>
      </w:r>
      <w:r>
        <w:rPr>
          <w:rStyle w:val="StringTok"/>
        </w:rPr>
        <w:t xml:space="preserve">"by"</w:t>
      </w:r>
      <w:r>
        <w:rPr>
          <w:rStyle w:val="NormalTok"/>
        </w:rPr>
        <w:t xml:space="preserve">, </w:t>
      </w:r>
      <w:r>
        <w:rPr>
          <w:rStyle w:val="StringTok"/>
        </w:rPr>
        <w:t xml:space="preserve">"dogs"</w:t>
      </w:r>
      <w:r>
        <w:rPr>
          <w:rStyle w:val="NormalTok"/>
        </w:rPr>
        <w:t xml:space="preserve">])</w:t>
      </w:r>
    </w:p>
    <w:p>
      <w:pPr>
        <w:pStyle w:val="SourceCode"/>
      </w:pPr>
      <w:r>
        <w:rPr>
          <w:rStyle w:val="VerbatimChar"/>
        </w:rPr>
        <w:t xml:space="preserve">## 'Ifoundafoxcaughtbydogs'</w:t>
      </w:r>
    </w:p>
    <w:bookmarkEnd w:id="48"/>
    <w:bookmarkStart w:id="49" w:name="rstrip-.lstrip-.strip"/>
    <w:p>
      <w:pPr>
        <w:pStyle w:val="Heading3"/>
      </w:pPr>
      <w:r>
        <w:rPr>
          <w:rStyle w:val="SectionNumber"/>
        </w:rPr>
        <w:t xml:space="preserve">4.7.4</w:t>
      </w:r>
      <w:r>
        <w:tab/>
      </w:r>
      <w:r>
        <w:t xml:space="preserve">.rstrip(), .lstrip(), .strip()</w:t>
      </w:r>
    </w:p>
    <w:p>
      <w:pPr>
        <w:pStyle w:val="FirstParagraph"/>
      </w:pPr>
      <w:r>
        <w:t xml:space="preserve">These three methods remove unwanted characters on the right, left, or both sides of a string. You can provide the characters you want to remove as an argument:</w:t>
      </w:r>
    </w:p>
    <w:p>
      <w:pPr>
        <w:pStyle w:val="SourceCode"/>
      </w:pPr>
      <w:r>
        <w:rPr>
          <w:rStyle w:val="CommentTok"/>
        </w:rPr>
        <w:t xml:space="preserve">"ricercar........,,,,,,"</w:t>
      </w:r>
      <w:r>
        <w:rPr>
          <w:rStyle w:val="NormalTok"/>
        </w:rPr>
        <w:t xml:space="preserve">.rstrip(</w:t>
      </w:r>
      <w:r>
        <w:rPr>
          <w:rStyle w:val="StringTok"/>
        </w:rPr>
        <w:t xml:space="preserve">",."</w:t>
      </w:r>
      <w:r>
        <w:rPr>
          <w:rStyle w:val="NormalTok"/>
        </w:rPr>
        <w:t xml:space="preserve">)</w:t>
      </w:r>
    </w:p>
    <w:p>
      <w:pPr>
        <w:pStyle w:val="SourceCode"/>
      </w:pPr>
      <w:r>
        <w:rPr>
          <w:rStyle w:val="VerbatimChar"/>
        </w:rPr>
        <w:t xml:space="preserve">## 'ricercar'</w:t>
      </w:r>
    </w:p>
    <w:p>
      <w:pPr>
        <w:pStyle w:val="FirstParagraph"/>
      </w:pPr>
      <w:r>
        <w:t xml:space="preserve">Without an argument, the methods remove spaces:</w:t>
      </w:r>
    </w:p>
    <w:p>
      <w:pPr>
        <w:pStyle w:val="SourceCode"/>
      </w:pPr>
      <w:r>
        <w:rPr>
          <w:rStyle w:val="CommentTok"/>
        </w:rPr>
        <w:t xml:space="preserve">"          ricercar "</w:t>
      </w:r>
      <w:r>
        <w:rPr>
          <w:rStyle w:val="NormalTok"/>
        </w:rPr>
        <w:t xml:space="preserve">.lstrip()</w:t>
      </w:r>
    </w:p>
    <w:p>
      <w:pPr>
        <w:pStyle w:val="SourceCode"/>
      </w:pPr>
      <w:r>
        <w:rPr>
          <w:rStyle w:val="VerbatimChar"/>
        </w:rPr>
        <w:t xml:space="preserve">## 'ricercar '</w:t>
      </w:r>
    </w:p>
    <w:p>
      <w:pPr>
        <w:pStyle w:val="FirstParagraph"/>
      </w:pPr>
      <w:r>
        <w:t xml:space="preserve">Note that in the above example we strip the spaces to the left of the main text, but we</w:t>
      </w:r>
      <w:r>
        <w:t xml:space="preserve"> </w:t>
      </w:r>
      <w:r>
        <w:rPr>
          <w:bCs/>
          <w:b/>
        </w:rPr>
        <w:t xml:space="preserve">do not</w:t>
      </w:r>
      <w:r>
        <w:t xml:space="preserve"> </w:t>
      </w:r>
      <w:r>
        <w:t xml:space="preserve">remove the spaces from the middle or right end of the text.</w:t>
      </w:r>
    </w:p>
    <w:bookmarkEnd w:id="49"/>
    <w:bookmarkEnd w:id="50"/>
    <w:bookmarkStart w:id="54" w:name="lists"/>
    <w:p>
      <w:pPr>
        <w:pStyle w:val="Heading2"/>
      </w:pPr>
      <w:r>
        <w:rPr>
          <w:rStyle w:val="SectionNumber"/>
        </w:rPr>
        <w:t xml:space="preserve">4.8</w:t>
      </w:r>
      <w:r>
        <w:tab/>
      </w:r>
      <w:r>
        <w:t xml:space="preserve">Lists</w:t>
      </w:r>
    </w:p>
    <w:p>
      <w:pPr>
        <w:pStyle w:val="FirstParagraph"/>
      </w:pPr>
      <w:r>
        <w:t xml:space="preserve">Lists allow us to store multiple objects together.</w:t>
      </w:r>
    </w:p>
    <w:p>
      <w:pPr>
        <w:pStyle w:val="BodyText"/>
      </w:pPr>
      <w:r>
        <w:t xml:space="preserve">A list is a sequential group of variables, denoted in Python by square brackets</w:t>
      </w:r>
      <w:r>
        <w:t xml:space="preserve"> </w:t>
      </w:r>
      <w:r>
        <w:rPr>
          <w:rStyle w:val="VerbatimChar"/>
        </w:rPr>
        <w:t xml:space="preserve">[]</w:t>
      </w:r>
      <w:r>
        <w:t xml:space="preserve">, with individual entries separated by commas. A few of the neat properties of lists are:</w:t>
      </w:r>
    </w:p>
    <w:p>
      <w:pPr>
        <w:numPr>
          <w:ilvl w:val="0"/>
          <w:numId w:val="1018"/>
        </w:numPr>
        <w:pStyle w:val="Compact"/>
      </w:pPr>
      <w:r>
        <w:rPr>
          <w:bCs/>
          <w:b/>
        </w:rPr>
        <w:t xml:space="preserve">Ordered</w:t>
      </w:r>
      <w:r>
        <w:t xml:space="preserve">: The list</w:t>
      </w:r>
      <w:r>
        <w:t xml:space="preserve"> </w:t>
      </w:r>
      <w:r>
        <w:rPr>
          <w:rStyle w:val="VerbatimChar"/>
        </w:rPr>
        <w:t xml:space="preserve">[1, 5, 3, 7]</w:t>
      </w:r>
      <w:r>
        <w:t xml:space="preserve"> </w:t>
      </w:r>
      <w:r>
        <w:t xml:space="preserve">will always store those numbers in the same order.</w:t>
      </w:r>
    </w:p>
    <w:p>
      <w:pPr>
        <w:numPr>
          <w:ilvl w:val="0"/>
          <w:numId w:val="1018"/>
        </w:numPr>
        <w:pStyle w:val="Compact"/>
      </w:pPr>
      <w:r>
        <w:rPr>
          <w:bCs/>
          <w:b/>
        </w:rPr>
        <w:t xml:space="preserve">Mixed data types</w:t>
      </w:r>
      <w:r>
        <w:t xml:space="preserve">:</w:t>
      </w:r>
      <w:r>
        <w:t xml:space="preserve"> </w:t>
      </w:r>
      <w:r>
        <w:rPr>
          <w:rStyle w:val="VerbatimChar"/>
        </w:rPr>
        <w:t xml:space="preserve">["mercury", 13, 5.3, False]</w:t>
      </w:r>
      <w:r>
        <w:t xml:space="preserve"> </w:t>
      </w:r>
      <w:r>
        <w:t xml:space="preserve">is a valid list which contains every data type we’ve seen so far.</w:t>
      </w:r>
    </w:p>
    <w:p>
      <w:pPr>
        <w:numPr>
          <w:ilvl w:val="0"/>
          <w:numId w:val="1018"/>
        </w:numPr>
        <w:pStyle w:val="Compact"/>
      </w:pPr>
      <w:r>
        <w:rPr>
          <w:bCs/>
          <w:b/>
        </w:rPr>
        <w:t xml:space="preserve">Can contain other lists</w:t>
      </w:r>
      <w:r>
        <w:t xml:space="preserve">:</w:t>
      </w:r>
      <w:r>
        <w:t xml:space="preserve"> </w:t>
      </w:r>
      <w:r>
        <w:rPr>
          <w:rStyle w:val="VerbatimChar"/>
        </w:rPr>
        <w:t xml:space="preserve">[[2, 3], "sulfur", 12, 18]</w:t>
      </w:r>
    </w:p>
    <w:p>
      <w:pPr>
        <w:numPr>
          <w:ilvl w:val="0"/>
          <w:numId w:val="1018"/>
        </w:numPr>
        <w:pStyle w:val="Compact"/>
      </w:pPr>
      <w:r>
        <w:rPr>
          <w:bCs/>
          <w:b/>
        </w:rPr>
        <w:t xml:space="preserve">Can contain repeat values</w:t>
      </w:r>
      <w:r>
        <w:t xml:space="preserve">:</w:t>
      </w:r>
      <w:r>
        <w:t xml:space="preserve"> </w:t>
      </w:r>
      <w:r>
        <w:rPr>
          <w:rStyle w:val="VerbatimChar"/>
        </w:rPr>
        <w:t xml:space="preserve">["tomato", "tomato", "tomato", "sulfur"]</w:t>
      </w:r>
    </w:p>
    <w:bookmarkStart w:id="52" w:name="indexing"/>
    <w:p>
      <w:pPr>
        <w:pStyle w:val="Heading3"/>
      </w:pPr>
      <w:r>
        <w:rPr>
          <w:rStyle w:val="SectionNumber"/>
        </w:rPr>
        <w:t xml:space="preserve">4.8.1</w:t>
      </w:r>
      <w:r>
        <w:tab/>
      </w:r>
      <w:r>
        <w:t xml:space="preserve">Indexing</w:t>
      </w:r>
    </w:p>
    <w:p>
      <w:pPr>
        <w:pStyle w:val="FirstParagraph"/>
      </w:pPr>
      <w:r>
        <w:t xml:space="preserve">What if we want to extract a specific value from a list? We can use</w:t>
      </w:r>
      <w:r>
        <w:t xml:space="preserve"> </w:t>
      </w:r>
      <w:r>
        <w:rPr>
          <w:bCs/>
          <w:b/>
        </w:rPr>
        <w:t xml:space="preserve">indexing</w:t>
      </w:r>
      <w:r>
        <w:t xml:space="preserve">. To index in Python, we use the following syntax:</w:t>
      </w:r>
    </w:p>
    <w:p>
      <w:pPr>
        <w:pStyle w:val="SourceCode"/>
      </w:pPr>
      <w:r>
        <w:rPr>
          <w:rStyle w:val="VerbatimChar"/>
        </w:rPr>
        <w:t xml:space="preserve">variable_name[index]</w:t>
      </w:r>
    </w:p>
    <w:p>
      <w:pPr>
        <w:pStyle w:val="FirstParagraph"/>
      </w:pPr>
      <w:r>
        <w:t xml:space="preserve">where</w:t>
      </w:r>
      <w:r>
        <w:t xml:space="preserve"> </w:t>
      </w:r>
      <w:r>
        <w:rPr>
          <w:rStyle w:val="VerbatimChar"/>
        </w:rPr>
        <w:t xml:space="preserve">index</w:t>
      </w:r>
      <w:r>
        <w:t xml:space="preserve"> </w:t>
      </w:r>
      <w:r>
        <w:t xml:space="preserve">is the number of the item we wish to extract.</w:t>
      </w:r>
    </w:p>
    <w:p>
      <w:pPr>
        <w:pStyle w:val="SourceCode"/>
      </w:pPr>
      <w:r>
        <w:rPr>
          <w:rStyle w:val="NormalTok"/>
        </w:rPr>
        <w:t xml:space="preserve">alchemists </w:t>
      </w:r>
      <w:r>
        <w:rPr>
          <w:rStyle w:val="OperatorTok"/>
        </w:rPr>
        <w:t xml:space="preserve">=</w:t>
      </w:r>
      <w:r>
        <w:rPr>
          <w:rStyle w:val="NormalTok"/>
        </w:rPr>
        <w:t xml:space="preserve"> [</w:t>
      </w:r>
      <w:r>
        <w:rPr>
          <w:rStyle w:val="StringTok"/>
        </w:rPr>
        <w:t xml:space="preserve">"Zosimos"</w:t>
      </w:r>
      <w:r>
        <w:rPr>
          <w:rStyle w:val="NormalTok"/>
        </w:rPr>
        <w:t xml:space="preserve">, </w:t>
      </w:r>
      <w:r>
        <w:rPr>
          <w:rStyle w:val="StringTok"/>
        </w:rPr>
        <w:t xml:space="preserve">"Oresme"</w:t>
      </w:r>
      <w:r>
        <w:rPr>
          <w:rStyle w:val="NormalTok"/>
        </w:rPr>
        <w:t xml:space="preserve">, </w:t>
      </w:r>
      <w:r>
        <w:rPr>
          <w:rStyle w:val="StringTok"/>
        </w:rPr>
        <w:t xml:space="preserve">"Flamel"</w:t>
      </w:r>
      <w:r>
        <w:rPr>
          <w:rStyle w:val="NormalTok"/>
        </w:rPr>
        <w:t xml:space="preserve">, </w:t>
      </w:r>
      <w:r>
        <w:rPr>
          <w:rStyle w:val="StringTok"/>
        </w:rPr>
        <w:t xml:space="preserve">"pseudo-Aristotle"</w:t>
      </w:r>
      <w:r>
        <w:rPr>
          <w:rStyle w:val="NormalTok"/>
        </w:rPr>
        <w:t xml:space="preserve">]</w:t>
      </w:r>
      <w:r>
        <w:br/>
      </w:r>
      <w:r>
        <w:rPr>
          <w:rStyle w:val="BuiltInTok"/>
        </w:rPr>
        <w:t xml:space="preserve">print</w:t>
      </w:r>
      <w:r>
        <w:rPr>
          <w:rStyle w:val="NormalTok"/>
        </w:rPr>
        <w:t xml:space="preserve">(alchemists[</w:t>
      </w:r>
      <w:r>
        <w:rPr>
          <w:rStyle w:val="DecValTok"/>
        </w:rPr>
        <w:t xml:space="preserve">1</w:t>
      </w:r>
      <w:r>
        <w:rPr>
          <w:rStyle w:val="NormalTok"/>
        </w:rPr>
        <w:t xml:space="preserve">])</w:t>
      </w:r>
    </w:p>
    <w:p>
      <w:pPr>
        <w:pStyle w:val="SourceCode"/>
      </w:pPr>
      <w:r>
        <w:rPr>
          <w:rStyle w:val="VerbatimChar"/>
        </w:rPr>
        <w:t xml:space="preserve">## Oresme</w:t>
      </w:r>
    </w:p>
    <w:p>
      <w:pPr>
        <w:pStyle w:val="FirstParagraph"/>
      </w:pPr>
      <w:r>
        <w:t xml:space="preserve">Notice that when we printed the item at position 1, we printed out the</w:t>
      </w:r>
      <w:r>
        <w:t xml:space="preserve"> </w:t>
      </w:r>
      <w:r>
        <w:rPr>
          <w:iCs/>
          <w:i/>
        </w:rPr>
        <w:t xml:space="preserve">second</w:t>
      </w:r>
      <w:r>
        <w:t xml:space="preserve"> </w:t>
      </w:r>
      <w:r>
        <w:t xml:space="preserve">entry in</w:t>
      </w:r>
      <w:r>
        <w:t xml:space="preserve"> </w:t>
      </w:r>
      <w:r>
        <w:rPr>
          <w:rStyle w:val="VerbatimChar"/>
        </w:rPr>
        <w:t xml:space="preserve">alchemists</w:t>
      </w:r>
      <w:r>
        <w:t xml:space="preserve">. This is because in Python,</w:t>
      </w:r>
      <w:r>
        <w:t xml:space="preserve"> </w:t>
      </w:r>
      <w:r>
        <w:rPr>
          <w:bCs/>
          <w:b/>
        </w:rPr>
        <w:t xml:space="preserve">indexing begins at 0</w:t>
      </w:r>
      <w:r>
        <w:t xml:space="preserve">. To print out the first entry, we would use</w:t>
      </w:r>
      <w:r>
        <w:t xml:space="preserve"> </w:t>
      </w:r>
      <w:r>
        <w:rPr>
          <w:rStyle w:val="VerbatimChar"/>
        </w:rPr>
        <w:t xml:space="preserve">alchemists[0]</w:t>
      </w:r>
      <w:r>
        <w:t xml:space="preserve">.</w:t>
      </w:r>
    </w:p>
    <w:p>
      <w:pPr>
        <w:pStyle w:val="BodyText"/>
      </w:pPr>
      <w:r>
        <w:t xml:space="preserve">A couple interesting things we can do with indexing:</w:t>
      </w:r>
    </w:p>
    <w:p>
      <w:pPr>
        <w:numPr>
          <w:ilvl w:val="0"/>
          <w:numId w:val="1019"/>
        </w:numPr>
        <w:pStyle w:val="Compact"/>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(alchemists[</w:t>
      </w:r>
      <w:r>
        <w:rPr>
          <w:rStyle w:val="DecValTok"/>
        </w:rPr>
        <w:t xml:space="preserve">0</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['Zosimos', 'Oresme']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include the item at position 0 (</w:t>
      </w:r>
      <w:r>
        <w:rPr>
          <w:rStyle w:val="VerbatimChar"/>
        </w:rPr>
        <w:t xml:space="preserve">'Zosimos'</w:t>
      </w:r>
      <w:r>
        <w:t xml:space="preserve">), but not the item at position 2 (</w:t>
      </w:r>
      <w:r>
        <w:rPr>
          <w:rStyle w:val="VerbatimChar"/>
        </w:rPr>
        <w:t xml:space="preserve">'Flamel'</w:t>
      </w:r>
      <w:r>
        <w:t xml:space="preserve">).</w:t>
      </w:r>
    </w:p>
    <w:p>
      <w:pPr>
        <w:numPr>
          <w:ilvl w:val="0"/>
          <w:numId w:val="1020"/>
        </w:numPr>
        <w:pStyle w:val="Compact"/>
      </w:pPr>
      <w:r>
        <w:t xml:space="preserve">We can index in reverse. To index from the end of a list, we use negative numbers.</w:t>
      </w:r>
    </w:p>
    <w:p>
      <w:pPr>
        <w:pStyle w:val="SourceCode"/>
      </w:pPr>
      <w:r>
        <w:rPr>
          <w:rStyle w:val="BuiltInTok"/>
        </w:rPr>
        <w:t xml:space="preserve">print</w:t>
      </w:r>
      <w:r>
        <w:rPr>
          <w:rStyle w:val="NormalTok"/>
        </w:rPr>
        <w:t xml:space="preserve">(alchemists[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pseudo-Aristotle</w:t>
      </w:r>
    </w:p>
    <w:p>
      <w:r>
        <w:pict>
          <v:rect style="width:0;height:1.5pt" o:hralign="center" o:hrstd="t" o:hr="t"/>
        </w:pict>
      </w:r>
    </w:p>
    <w:p>
      <w:pPr>
        <w:pStyle w:val="FirstParagraph"/>
      </w:pPr>
      <w:r>
        <w:t xml:space="preserve">Nested lists</w:t>
      </w:r>
    </w:p>
    <w:p>
      <w:pPr>
        <w:pStyle w:val="BodyText"/>
      </w:pPr>
      <w:r>
        <w:t xml:space="preserve">How would we extract the number</w:t>
      </w:r>
      <w:r>
        <w:t xml:space="preserve"> </w:t>
      </w:r>
      <w:r>
        <w:rPr>
          <w:rStyle w:val="VerbatimChar"/>
        </w:rPr>
        <w:t xml:space="preserve">3</w:t>
      </w:r>
      <w:r>
        <w:t xml:space="preserve"> </w:t>
      </w:r>
      <w:r>
        <w:t xml:space="preserve">from the list below?</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p>
    <w:p>
      <w:pPr>
        <w:pStyle w:val="FirstParagraph"/>
      </w:pPr>
      <w:r>
        <w:t xml:space="preserve">First, we extract the</w:t>
      </w:r>
      <w:r>
        <w:t xml:space="preserve"> </w:t>
      </w:r>
      <w:r>
        <w:rPr>
          <w:rStyle w:val="VerbatimChar"/>
        </w:rPr>
        <w:t xml:space="preserve">[3, 4]</w:t>
      </w:r>
      <w:r>
        <w:t xml:space="preserve"> </w:t>
      </w:r>
      <w:r>
        <w:t xml:space="preserve">list. This is the third item of the outer list, so it is at position 2 (remember, indexing in Python starts at 0). So we can access the interior list with</w:t>
      </w:r>
      <w:r>
        <w:t xml:space="preserve"> </w:t>
      </w:r>
      <w:r>
        <w:rPr>
          <w:rStyle w:val="VerbatimChar"/>
        </w:rPr>
        <w:t xml:space="preserve">my_list[2]</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p>
    <w:p>
      <w:pPr>
        <w:pStyle w:val="SourceCode"/>
      </w:pPr>
      <w:r>
        <w:rPr>
          <w:rStyle w:val="VerbatimChar"/>
        </w:rPr>
        <w:t xml:space="preserve">## [3, 4]</w:t>
      </w:r>
    </w:p>
    <w:p>
      <w:pPr>
        <w:pStyle w:val="FirstParagraph"/>
      </w:pPr>
      <w:r>
        <w:t xml:space="preserve">Within the interior list,</w:t>
      </w:r>
      <w:r>
        <w:t xml:space="preserve"> </w:t>
      </w:r>
      <w:r>
        <w:rPr>
          <w:rStyle w:val="VerbatimChar"/>
        </w:rPr>
        <w:t xml:space="preserve">3</w:t>
      </w:r>
      <w:r>
        <w:t xml:space="preserve"> </w:t>
      </w:r>
      <w:r>
        <w:t xml:space="preserve">is the first item, so it is at position 0. It can be accessed with the syntax</w:t>
      </w:r>
      <w:r>
        <w:t xml:space="preserve"> </w:t>
      </w:r>
      <w:r>
        <w:rPr>
          <w:rStyle w:val="VerbatimChar"/>
        </w:rPr>
        <w:t xml:space="preserve">my_list[2][0]</w:t>
      </w:r>
      <w:r>
        <w:t xml:space="preserve">:</w:t>
      </w:r>
    </w:p>
    <w:p>
      <w:pPr>
        <w:pStyle w:val="SourceCode"/>
      </w:pPr>
      <w:r>
        <w:rPr>
          <w:rStyle w:val="BuiltInTok"/>
        </w:rPr>
        <w:t xml:space="preserve">print</w:t>
      </w:r>
      <w:r>
        <w:rPr>
          <w:rStyle w:val="NormalTok"/>
        </w:rPr>
        <w:t xml:space="preserve">(my_list[</w:t>
      </w:r>
      <w:r>
        <w:rPr>
          <w:rStyle w:val="DecValTok"/>
        </w:rPr>
        <w:t xml:space="preserve">2</w:t>
      </w:r>
      <w:r>
        <w:rPr>
          <w:rStyle w:val="NormalTok"/>
        </w:rPr>
        <w:t xml:space="preserve">][</w:t>
      </w:r>
      <w:r>
        <w:rPr>
          <w:rStyle w:val="DecValTok"/>
        </w:rPr>
        <w:t xml:space="preserve">0</w:t>
      </w:r>
      <w:r>
        <w:rPr>
          <w:rStyle w:val="NormalTok"/>
        </w:rPr>
        <w:t xml:space="preserve">])</w:t>
      </w:r>
    </w:p>
    <w:p>
      <w:pPr>
        <w:pStyle w:val="SourceCode"/>
      </w:pPr>
      <w:r>
        <w:rPr>
          <w:rStyle w:val="VerbatimChar"/>
        </w:rPr>
        <w:t xml:space="preserve">## 3</w:t>
      </w:r>
    </w:p>
    <w:p>
      <w:r>
        <w:pict>
          <v:rect style="width:0;height:1.5pt" o:hralign="center" o:hrstd="t" o:hr="t"/>
        </w:pict>
      </w:r>
    </w:p>
    <w:bookmarkStart w:id="51" w:name="indexing-strings"/>
    <w:p>
      <w:pPr>
        <w:pStyle w:val="Heading4"/>
      </w:pPr>
      <w:r>
        <w:rPr>
          <w:rStyle w:val="SectionNumber"/>
        </w:rPr>
        <w:t xml:space="preserve">4.8.1.1</w:t>
      </w:r>
      <w:r>
        <w:tab/>
      </w:r>
      <w:r>
        <w:t xml:space="preserve">Indexing Strings</w:t>
      </w:r>
    </w:p>
    <w:p>
      <w:pPr>
        <w:pStyle w:val="FirstParagraph"/>
      </w:pPr>
      <w:r>
        <w:t xml:space="preserve">We can also apply indexing to extract substrings from within a string. This is done identically to how we index a list:</w:t>
      </w:r>
    </w:p>
    <w:p>
      <w:pPr>
        <w:pStyle w:val="SourceCode"/>
      </w:pPr>
      <w:r>
        <w:rPr>
          <w:rStyle w:val="NormalTok"/>
        </w:rPr>
        <w:t xml:space="preserve">creature </w:t>
      </w:r>
      <w:r>
        <w:rPr>
          <w:rStyle w:val="OperatorTok"/>
        </w:rPr>
        <w:t xml:space="preserve">=</w:t>
      </w:r>
      <w:r>
        <w:rPr>
          <w:rStyle w:val="NormalTok"/>
        </w:rPr>
        <w:t xml:space="preserve"> </w:t>
      </w:r>
      <w:r>
        <w:rPr>
          <w:rStyle w:val="StringTok"/>
        </w:rPr>
        <w:t xml:space="preserve">'stingray'</w:t>
      </w:r>
      <w:r>
        <w:br/>
      </w:r>
      <w:r>
        <w:rPr>
          <w:rStyle w:val="BuiltInTok"/>
        </w:rPr>
        <w:t xml:space="preserve">print</w:t>
      </w:r>
      <w:r>
        <w:rPr>
          <w:rStyle w:val="NormalTok"/>
        </w:rPr>
        <w:t xml:space="preserve">(creature[</w:t>
      </w:r>
      <w:r>
        <w:rPr>
          <w:rStyle w:val="DecValTok"/>
        </w:rPr>
        <w:t xml:space="preserve">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sting</w:t>
      </w:r>
    </w:p>
    <w:bookmarkEnd w:id="51"/>
    <w:bookmarkEnd w:id="52"/>
    <w:bookmarkStart w:id="53" w:name="adding-to-lists"/>
    <w:p>
      <w:pPr>
        <w:pStyle w:val="Heading3"/>
      </w:pPr>
      <w:r>
        <w:rPr>
          <w:rStyle w:val="SectionNumber"/>
        </w:rPr>
        <w:t xml:space="preserve">4.8.2</w:t>
      </w:r>
      <w:r>
        <w:tab/>
      </w:r>
      <w:r>
        <w:t xml:space="preserve">Adding to lists</w:t>
      </w:r>
    </w:p>
    <w:p>
      <w:pPr>
        <w:pStyle w:val="FirstParagraph"/>
      </w:pPr>
      <w:r>
        <w:t xml:space="preserve">Finally, we can add entries to the end of a list. We do this with the</w:t>
      </w:r>
      <w:r>
        <w:t xml:space="preserve"> </w:t>
      </w:r>
      <w:r>
        <w:rPr>
          <w:rStyle w:val="VerbatimChar"/>
        </w:rPr>
        <w:t xml:space="preserve">append()</w:t>
      </w:r>
      <w:r>
        <w:t xml:space="preserve"> </w:t>
      </w:r>
      <w:r>
        <w:t xml:space="preserve">method, which is used with the following syntax:</w:t>
      </w:r>
    </w:p>
    <w:p>
      <w:pPr>
        <w:pStyle w:val="SourceCode"/>
      </w:pPr>
      <w:r>
        <w:rPr>
          <w:rStyle w:val="VerbatimChar"/>
        </w:rPr>
        <w:t xml:space="preserve">list_name.append(item)</w:t>
      </w:r>
    </w:p>
    <w:p>
      <w:pPr>
        <w:pStyle w:val="FirstParagraph"/>
      </w:pPr>
      <w:r>
        <w:t xml:space="preserve">For example:</w:t>
      </w:r>
    </w:p>
    <w:p>
      <w:pPr>
        <w:pStyle w:val="SourceCode"/>
      </w:pPr>
      <w:r>
        <w:rPr>
          <w:rStyle w:val="NormalTok"/>
        </w:rPr>
        <w:t xml:space="preserve">florilegium </w:t>
      </w:r>
      <w:r>
        <w:rPr>
          <w:rStyle w:val="OperatorTok"/>
        </w:rPr>
        <w:t xml:space="preserve">=</w:t>
      </w:r>
      <w:r>
        <w:rPr>
          <w:rStyle w:val="NormalTok"/>
        </w:rPr>
        <w:t xml:space="preserve"> [</w:t>
      </w:r>
      <w:r>
        <w:rPr>
          <w:rStyle w:val="StringTok"/>
        </w:rPr>
        <w:t xml:space="preserve">'marigold'</w:t>
      </w:r>
      <w:r>
        <w:rPr>
          <w:rStyle w:val="NormalTok"/>
        </w:rPr>
        <w:t xml:space="preserve">, </w:t>
      </w:r>
      <w:r>
        <w:rPr>
          <w:rStyle w:val="StringTok"/>
        </w:rPr>
        <w:t xml:space="preserve">'thistle'</w:t>
      </w:r>
      <w:r>
        <w:rPr>
          <w:rStyle w:val="NormalTok"/>
        </w:rPr>
        <w:t xml:space="preserve">, </w:t>
      </w:r>
      <w:r>
        <w:rPr>
          <w:rStyle w:val="StringTok"/>
        </w:rPr>
        <w:t xml:space="preserve">'wormwood'</w:t>
      </w:r>
      <w:r>
        <w:rPr>
          <w:rStyle w:val="NormalTok"/>
        </w:rPr>
        <w:t xml:space="preserve">]</w:t>
      </w:r>
      <w:r>
        <w:br/>
      </w:r>
      <w:r>
        <w:rPr>
          <w:rStyle w:val="NormalTok"/>
        </w:rPr>
        <w:t xml:space="preserve">florilegium.append(</w:t>
      </w:r>
      <w:r>
        <w:rPr>
          <w:rStyle w:val="StringTok"/>
        </w:rPr>
        <w:t xml:space="preserve">'tansy'</w:t>
      </w:r>
      <w:r>
        <w:rPr>
          <w:rStyle w:val="NormalTok"/>
        </w:rPr>
        <w:t xml:space="preserve">)</w:t>
      </w:r>
      <w:r>
        <w:br/>
      </w:r>
      <w:r>
        <w:rPr>
          <w:rStyle w:val="BuiltInTok"/>
        </w:rPr>
        <w:t xml:space="preserve">print</w:t>
      </w:r>
      <w:r>
        <w:rPr>
          <w:rStyle w:val="NormalTok"/>
        </w:rPr>
        <w:t xml:space="preserve">(florilegium)</w:t>
      </w:r>
    </w:p>
    <w:p>
      <w:pPr>
        <w:pStyle w:val="SourceCode"/>
      </w:pPr>
      <w:r>
        <w:rPr>
          <w:rStyle w:val="VerbatimChar"/>
        </w:rPr>
        <w:t xml:space="preserve">## ['marigold', 'thistle', 'wormwood', 'tansy']</w:t>
      </w:r>
    </w:p>
    <w:bookmarkEnd w:id="53"/>
    <w:bookmarkEnd w:id="54"/>
    <w:bookmarkStart w:id="57" w:name="for-loops"/>
    <w:p>
      <w:pPr>
        <w:pStyle w:val="Heading2"/>
      </w:pPr>
      <w:r>
        <w:rPr>
          <w:rStyle w:val="SectionNumber"/>
        </w:rPr>
        <w:t xml:space="preserve">4.9</w:t>
      </w:r>
      <w:r>
        <w:tab/>
      </w:r>
      <w:r>
        <w:t xml:space="preserve">For Loops</w:t>
      </w:r>
    </w:p>
    <w:p>
      <w:pPr>
        <w:pStyle w:val="FirstParagraph"/>
      </w:pPr>
      <w:r>
        <w:t xml:space="preserve">In Python, we will often want to perform an action more than once. For example, if we have a list, we might want to do the same operatation on every item within the list.</w:t>
      </w:r>
    </w:p>
    <w:p>
      <w:pPr>
        <w:pStyle w:val="BodyText"/>
      </w:pPr>
      <w:r>
        <w:t xml:space="preserve">One way to do this is to use a</w:t>
      </w:r>
      <w:r>
        <w:t xml:space="preserve"> </w:t>
      </w:r>
      <w:r>
        <w:rPr>
          <w:bCs/>
          <w:b/>
        </w:rPr>
        <w:t xml:space="preserve">for loop</w:t>
      </w:r>
      <w:r>
        <w:t xml:space="preserve">, which is structured like this:</w:t>
      </w:r>
    </w:p>
    <w:p>
      <w:pPr>
        <w:pStyle w:val="SourceCode"/>
      </w:pPr>
      <w:r>
        <w:rPr>
          <w:rStyle w:val="VerbatimChar"/>
        </w:rPr>
        <w:t xml:space="preserve">for &lt;temporary_variable&gt; in &lt;thing to loop through&gt;:</w:t>
      </w:r>
      <w:r>
        <w:br/>
      </w:r>
      <w:r>
        <w:rPr>
          <w:rStyle w:val="VerbatimChar"/>
        </w:rPr>
        <w:t xml:space="preserve">    {do something}</w:t>
      </w:r>
    </w:p>
    <w:p>
      <w:pPr>
        <w:pStyle w:val="FirstParagraph"/>
      </w:pPr>
      <w:r>
        <w:t xml:space="preserve">For example:</w:t>
      </w:r>
    </w:p>
    <w:p>
      <w:pPr>
        <w:pStyle w:val="SourceCode"/>
      </w:pPr>
      <w:r>
        <w:rPr>
          <w:rStyle w:val="NormalTok"/>
        </w:rPr>
        <w:t xml:space="preserve">stations </w:t>
      </w:r>
      <w:r>
        <w:rPr>
          <w:rStyle w:val="OperatorTok"/>
        </w:rPr>
        <w:t xml:space="preserve">=</w:t>
      </w:r>
      <w:r>
        <w:rPr>
          <w:rStyle w:val="NormalTok"/>
        </w:rPr>
        <w:t xml:space="preserve"> [</w:t>
      </w:r>
      <w:r>
        <w:rPr>
          <w:rStyle w:val="StringTok"/>
        </w:rPr>
        <w:t xml:space="preserve">"Oddity"</w:t>
      </w:r>
      <w:r>
        <w:rPr>
          <w:rStyle w:val="NormalTok"/>
        </w:rPr>
        <w:t xml:space="preserve">, </w:t>
      </w:r>
      <w:r>
        <w:rPr>
          <w:rStyle w:val="StringTok"/>
        </w:rPr>
        <w:t xml:space="preserve">"Londres"</w:t>
      </w:r>
      <w:r>
        <w:rPr>
          <w:rStyle w:val="NormalTok"/>
        </w:rPr>
        <w:t xml:space="preserve">, </w:t>
      </w:r>
      <w:r>
        <w:rPr>
          <w:rStyle w:val="StringTok"/>
        </w:rPr>
        <w:t xml:space="preserve">"Cherry"</w:t>
      </w:r>
      <w:r>
        <w:rPr>
          <w:rStyle w:val="NormalTok"/>
        </w:rPr>
        <w:t xml:space="preserve">, </w:t>
      </w:r>
      <w:r>
        <w:rPr>
          <w:rStyle w:val="StringTok"/>
        </w:rPr>
        <w:t xml:space="preserve">"Swedish"</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stations:</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Oddity</w:t>
      </w:r>
      <w:r>
        <w:br/>
      </w:r>
      <w:r>
        <w:rPr>
          <w:rStyle w:val="VerbatimChar"/>
        </w:rPr>
        <w:t xml:space="preserve">## Londres</w:t>
      </w:r>
      <w:r>
        <w:br/>
      </w:r>
      <w:r>
        <w:rPr>
          <w:rStyle w:val="VerbatimChar"/>
        </w:rPr>
        <w:t xml:space="preserve">## Cherry</w:t>
      </w:r>
      <w:r>
        <w:br/>
      </w:r>
      <w:r>
        <w:rPr>
          <w:rStyle w:val="VerbatimChar"/>
        </w:rPr>
        <w:t xml:space="preserve">## Swedish</w:t>
      </w:r>
    </w:p>
    <w:bookmarkStart w:id="55" w:name="for-loop-walkthrough"/>
    <w:p>
      <w:pPr>
        <w:pStyle w:val="Heading3"/>
      </w:pPr>
      <w:r>
        <w:rPr>
          <w:rStyle w:val="SectionNumber"/>
        </w:rPr>
        <w:t xml:space="preserve">4.9.1</w:t>
      </w:r>
      <w:r>
        <w:tab/>
      </w:r>
      <w:r>
        <w:t xml:space="preserve">For loop walkthrough</w:t>
      </w:r>
    </w:p>
    <w:p>
      <w:pPr>
        <w:pStyle w:val="FirstParagraph"/>
      </w:pPr>
      <w:r>
        <w:t xml:space="preserve">Here is how the loop works:</w:t>
      </w:r>
    </w:p>
    <w:p>
      <w:pPr>
        <w:pStyle w:val="SourceCode"/>
      </w:pPr>
      <w:r>
        <w:rPr>
          <w:rStyle w:val="VerbatimChar"/>
        </w:rPr>
        <w:t xml:space="preserve">for i in stations:</w:t>
      </w:r>
    </w:p>
    <w:p>
      <w:pPr>
        <w:pStyle w:val="FirstParagraph"/>
      </w:pPr>
      <w:r>
        <w:t xml:space="preserve">In this line, we:</w:t>
      </w:r>
    </w:p>
    <w:p>
      <w:pPr>
        <w:numPr>
          <w:ilvl w:val="0"/>
          <w:numId w:val="1021"/>
        </w:numPr>
        <w:pStyle w:val="Compact"/>
      </w:pPr>
      <w:r>
        <w:t xml:space="preserve">Define the temporary variable</w:t>
      </w:r>
      <w:r>
        <w:t xml:space="preserve"> </w:t>
      </w:r>
      <w:r>
        <w:rPr>
          <w:rStyle w:val="VerbatimChar"/>
        </w:rPr>
        <w:t xml:space="preserve">i</w:t>
      </w:r>
      <w:r>
        <w:t xml:space="preserve">. The name of this variable is arbitrary.</w:t>
      </w:r>
    </w:p>
    <w:p>
      <w:pPr>
        <w:numPr>
          <w:ilvl w:val="0"/>
          <w:numId w:val="1021"/>
        </w:numPr>
        <w:pStyle w:val="Compact"/>
      </w:pPr>
      <w:r>
        <w:t xml:space="preserve">We say that we are looping through</w:t>
      </w:r>
      <w:r>
        <w:t xml:space="preserve"> </w:t>
      </w:r>
      <w:r>
        <w:rPr>
          <w:rStyle w:val="VerbatimChar"/>
        </w:rPr>
        <w:t xml:space="preserve">stations</w:t>
      </w:r>
      <w:r>
        <w:t xml:space="preserve">.</w:t>
      </w:r>
    </w:p>
    <w:p>
      <w:pPr>
        <w:pStyle w:val="FirstParagraph"/>
      </w:pPr>
      <w:r>
        <w:t xml:space="preserve">In the first iteration of the for loop,</w:t>
      </w:r>
      <w:r>
        <w:t xml:space="preserve"> </w:t>
      </w:r>
      <w:r>
        <w:rPr>
          <w:rStyle w:val="VerbatimChar"/>
        </w:rPr>
        <w:t xml:space="preserve">i</w:t>
      </w:r>
      <w:r>
        <w:t xml:space="preserve"> </w:t>
      </w:r>
      <w:r>
        <w:t xml:space="preserve">takes on the value of the first item in</w:t>
      </w:r>
      <w:r>
        <w:t xml:space="preserve"> </w:t>
      </w:r>
      <w:r>
        <w:rPr>
          <w:rStyle w:val="VerbatimChar"/>
        </w:rPr>
        <w:t xml:space="preserve">stations</w:t>
      </w:r>
      <w:r>
        <w:t xml:space="preserve"> </w:t>
      </w:r>
      <w:r>
        <w:t xml:space="preserve">(</w:t>
      </w:r>
      <w:r>
        <w:rPr>
          <w:rStyle w:val="VerbatimChar"/>
        </w:rPr>
        <w:t xml:space="preserve">"Oddity"</w:t>
      </w:r>
      <w:r>
        <w:t xml:space="preserve">). Now we perform all of the indented code, which here is just a</w:t>
      </w:r>
      <w:r>
        <w:t xml:space="preserve"> </w:t>
      </w:r>
      <w:r>
        <w:rPr>
          <w:rStyle w:val="VerbatimChar"/>
        </w:rPr>
        <w:t xml:space="preserve">print()</w:t>
      </w:r>
      <w:r>
        <w:t xml:space="preserve"> </w:t>
      </w:r>
      <w:r>
        <w:t xml:space="preserve">statement.</w:t>
      </w:r>
    </w:p>
    <w:p>
      <w:pPr>
        <w:pStyle w:val="BodyText"/>
      </w:pPr>
      <w:r>
        <w:t xml:space="preserve">In the second iteration of the for loop, we set the value of</w:t>
      </w:r>
      <w:r>
        <w:t xml:space="preserve"> </w:t>
      </w:r>
      <w:r>
        <w:rPr>
          <w:rStyle w:val="VerbatimChar"/>
        </w:rPr>
        <w:t xml:space="preserve">i</w:t>
      </w:r>
      <w:r>
        <w:t xml:space="preserve"> </w:t>
      </w:r>
      <w:r>
        <w:t xml:space="preserve">to the second entry in</w:t>
      </w:r>
      <w:r>
        <w:t xml:space="preserve"> </w:t>
      </w:r>
      <w:r>
        <w:rPr>
          <w:rStyle w:val="VerbatimChar"/>
        </w:rPr>
        <w:t xml:space="preserve">stations</w:t>
      </w:r>
      <w:r>
        <w:t xml:space="preserve"> </w:t>
      </w:r>
      <w:r>
        <w:t xml:space="preserve">(</w:t>
      </w:r>
      <w:r>
        <w:rPr>
          <w:rStyle w:val="VerbatimChar"/>
        </w:rPr>
        <w:t xml:space="preserve">"Londres"</w:t>
      </w:r>
      <w:r>
        <w:t xml:space="preserve">). We execute all of the indented code, printing out</w:t>
      </w:r>
      <w:r>
        <w:t xml:space="preserve"> </w:t>
      </w:r>
      <w:r>
        <w:rPr>
          <w:rStyle w:val="VerbatimChar"/>
        </w:rPr>
        <w:t xml:space="preserve">"Londres"</w:t>
      </w:r>
      <w:r>
        <w:t xml:space="preserve">.</w:t>
      </w:r>
    </w:p>
    <w:p>
      <w:pPr>
        <w:pStyle w:val="BodyText"/>
      </w:pPr>
      <w:r>
        <w:t xml:space="preserve">We continue on doing this until there is nothing left in</w:t>
      </w:r>
      <w:r>
        <w:t xml:space="preserve"> </w:t>
      </w:r>
      <w:r>
        <w:rPr>
          <w:rStyle w:val="VerbatimChar"/>
        </w:rPr>
        <w:t xml:space="preserve">stations</w:t>
      </w:r>
      <w:r>
        <w:t xml:space="preserve">.</w:t>
      </w:r>
    </w:p>
    <w:p>
      <w:pPr>
        <w:pStyle w:val="BodyText"/>
      </w:pPr>
      <w:r>
        <w:t xml:space="preserve">In this example, there was a single line in the body of the loop, but a for loop can be arbitrarily long. Here is a longer example:</w:t>
      </w:r>
    </w:p>
    <w:p>
      <w:pPr>
        <w:pStyle w:val="SourceCode"/>
      </w:pPr>
      <w:r>
        <w:rPr>
          <w:rStyle w:val="NormalTok"/>
        </w:rPr>
        <w:t xml:space="preserve">my_list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 </w:t>
      </w:r>
      <w:r>
        <w:rPr>
          <w:rStyle w:val="DecValTok"/>
        </w:rPr>
        <w:t xml:space="preserve">2</w:t>
      </w:r>
      <w:r>
        <w:rPr>
          <w:rStyle w:val="NormalTok"/>
        </w:rPr>
        <w:t xml:space="preserve">]</w:t>
      </w:r>
      <w:r>
        <w:br/>
      </w:r>
      <w:r>
        <w:br/>
      </w:r>
      <w:r>
        <w:rPr>
          <w:rStyle w:val="ControlFlowTok"/>
        </w:rPr>
        <w:t xml:space="preserve">for</w:t>
      </w:r>
      <w:r>
        <w:rPr>
          <w:rStyle w:val="NormalTok"/>
        </w:rPr>
        <w:t xml:space="preserve"> i </w:t>
      </w:r>
      <w:r>
        <w:rPr>
          <w:rStyle w:val="KeywordTok"/>
        </w:rPr>
        <w:t xml:space="preserve">in</w:t>
      </w:r>
      <w:r>
        <w:rPr>
          <w:rStyle w:val="NormalTok"/>
        </w:rPr>
        <w:t xml:space="preserve"> my_list:</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3</w:t>
      </w:r>
      <w:r>
        <w:br/>
      </w:r>
      <w:r>
        <w:rPr>
          <w:rStyle w:val="NormalTok"/>
        </w:rPr>
        <w:t xml:space="preserve">  i </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16</w:t>
      </w:r>
      <w:r>
        <w:br/>
      </w:r>
      <w:r>
        <w:rPr>
          <w:rStyle w:val="VerbatimChar"/>
        </w:rPr>
        <w:t xml:space="preserve">## 49</w:t>
      </w:r>
      <w:r>
        <w:br/>
      </w:r>
      <w:r>
        <w:rPr>
          <w:rStyle w:val="VerbatimChar"/>
        </w:rPr>
        <w:t xml:space="preserve">## 81</w:t>
      </w:r>
      <w:r>
        <w:br/>
      </w:r>
      <w:r>
        <w:rPr>
          <w:rStyle w:val="VerbatimChar"/>
        </w:rPr>
        <w:t xml:space="preserve">## 144</w:t>
      </w:r>
      <w:r>
        <w:br/>
      </w:r>
      <w:r>
        <w:rPr>
          <w:rStyle w:val="VerbatimChar"/>
        </w:rPr>
        <w:t xml:space="preserve">## 169</w:t>
      </w:r>
      <w:r>
        <w:br/>
      </w:r>
      <w:r>
        <w:rPr>
          <w:rStyle w:val="VerbatimChar"/>
        </w:rPr>
        <w:t xml:space="preserve">## 25</w:t>
      </w:r>
    </w:p>
    <w:bookmarkEnd w:id="55"/>
    <w:bookmarkStart w:id="56" w:name="repeating-an-action-n-times"/>
    <w:p>
      <w:pPr>
        <w:pStyle w:val="Heading3"/>
      </w:pPr>
      <w:r>
        <w:rPr>
          <w:rStyle w:val="SectionNumber"/>
        </w:rPr>
        <w:t xml:space="preserve">4.9.2</w:t>
      </w:r>
      <w:r>
        <w:tab/>
      </w:r>
      <w:r>
        <w:t xml:space="preserve">Repeating an action</w:t>
      </w:r>
      <w:r>
        <w:t xml:space="preserve"> </w:t>
      </w:r>
      <w:r>
        <w:rPr>
          <w:rStyle w:val="VerbatimChar"/>
        </w:rPr>
        <w:t xml:space="preserve">n</w:t>
      </w:r>
      <w:r>
        <w:t xml:space="preserve"> </w:t>
      </w:r>
      <w:r>
        <w:t xml:space="preserve">times</w:t>
      </w:r>
    </w:p>
    <w:p>
      <w:pPr>
        <w:pStyle w:val="FirstParagraph"/>
      </w:pPr>
      <w:r>
        <w:t xml:space="preserve">We can also use a for loop to perform an action a set number of times, even when we don’t have a list to loop through. To do so, we can use the</w:t>
      </w:r>
      <w:r>
        <w:t xml:space="preserve"> </w:t>
      </w:r>
      <w:r>
        <w:rPr>
          <w:rStyle w:val="VerbatimChar"/>
        </w:rPr>
        <w:t xml:space="preserve">range()</w:t>
      </w:r>
      <w:r>
        <w:t xml:space="preserve"> </w:t>
      </w:r>
      <w:r>
        <w:t xml:space="preserve">function. We’ll use this function a ton throughout the course.</w:t>
      </w:r>
    </w:p>
    <w:p>
      <w:pPr>
        <w:pStyle w:val="BodyText"/>
      </w:pPr>
      <w:r>
        <w:rPr>
          <w:rStyle w:val="VerbatimChar"/>
        </w:rPr>
        <w:t xml:space="preserve">range(&lt;n&gt;)</w:t>
      </w:r>
      <w:r>
        <w:t xml:space="preserve">, where</w:t>
      </w:r>
      <w:r>
        <w:t xml:space="preserve"> </w:t>
      </w:r>
      <w:r>
        <w:rPr>
          <w:rStyle w:val="VerbatimChar"/>
        </w:rPr>
        <w:t xml:space="preserve">n</w:t>
      </w:r>
      <w:r>
        <w:t xml:space="preserve"> </w:t>
      </w:r>
      <w:r>
        <w:t xml:space="preserve">is a single integer, generates a sequence of numbers from</w:t>
      </w:r>
      <w:r>
        <w:t xml:space="preserve"> </w:t>
      </w:r>
      <w:r>
        <w:rPr>
          <w:rStyle w:val="VerbatimChar"/>
        </w:rPr>
        <w:t xml:space="preserve">0</w:t>
      </w:r>
      <w:r>
        <w:t xml:space="preserve"> </w:t>
      </w:r>
      <w:r>
        <w:t xml:space="preserve">to</w:t>
      </w:r>
      <w:r>
        <w:t xml:space="preserve"> </w:t>
      </w:r>
      <w:r>
        <w:rPr>
          <w:rStyle w:val="VerbatimChar"/>
        </w:rPr>
        <w:t xml:space="preserve">n</w:t>
      </w:r>
      <w:r>
        <w:t xml:space="preserve"> </w:t>
      </w:r>
      <w:r>
        <w:t xml:space="preserve">(not including</w:t>
      </w:r>
      <w:r>
        <w:t xml:space="preserve"> </w:t>
      </w:r>
      <w:r>
        <w:rPr>
          <w:rStyle w:val="VerbatimChar"/>
        </w:rPr>
        <w:t xml:space="preserve">n</w:t>
      </w:r>
      <w:r>
        <w:t xml:space="preserve"> </w:t>
      </w:r>
      <w:r>
        <w:t xml:space="preserve">itself). So to run a function 3 times, we would provide the for loop with</w:t>
      </w:r>
      <w:r>
        <w:t xml:space="preserve"> </w:t>
      </w:r>
      <w:r>
        <w:rPr>
          <w:rStyle w:val="VerbatimChar"/>
        </w:rPr>
        <w:t xml:space="preserve">range(3)</w:t>
      </w:r>
      <w:r>
        <w:t xml:space="preserve"> </w:t>
      </w:r>
      <w:r>
        <w:t xml:space="preserve">(which generates the list</w:t>
      </w:r>
      <w:r>
        <w:t xml:space="preserve"> </w:t>
      </w:r>
      <w:r>
        <w:rPr>
          <w:rStyle w:val="VerbatimChar"/>
        </w:rPr>
        <w:t xml:space="preserve">[0, 1, 2]</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0</w:t>
      </w:r>
      <w:r>
        <w:br/>
      </w:r>
      <w:r>
        <w:rPr>
          <w:rStyle w:val="VerbatimChar"/>
        </w:rPr>
        <w:t xml:space="preserve">## 1</w:t>
      </w:r>
      <w:r>
        <w:br/>
      </w:r>
      <w:r>
        <w:rPr>
          <w:rStyle w:val="VerbatimChar"/>
        </w:rPr>
        <w:t xml:space="preserve">## 2</w:t>
      </w:r>
    </w:p>
    <w:p>
      <w:pPr>
        <w:pStyle w:val="FirstParagraph"/>
      </w:pPr>
      <w:r>
        <w:t xml:space="preserve">So far, the body of our for loop has always referenced the temporary variable</w:t>
      </w:r>
      <w:r>
        <w:t xml:space="preserve"> </w:t>
      </w:r>
      <w:r>
        <w:rPr>
          <w:rStyle w:val="VerbatimChar"/>
        </w:rPr>
        <w:t xml:space="preserve">i</w:t>
      </w:r>
      <w:r>
        <w:t xml:space="preserve">. We can also use a for loop to run a block of code repeatedly without actually manipulating</w:t>
      </w:r>
      <w:r>
        <w:t xml:space="preserve"> </w:t>
      </w:r>
      <w:r>
        <w:rPr>
          <w:rStyle w:val="VerbatimChar"/>
        </w:rPr>
        <w:t xml:space="preserve">i</w:t>
      </w:r>
      <w:r>
        <w:t xml:space="preserve">:</w:t>
      </w:r>
    </w:p>
    <w:p>
      <w:pPr>
        <w:pStyle w:val="SourceCode"/>
      </w:pP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3</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"All work and no play"</w:t>
      </w:r>
      <w:r>
        <w:rPr>
          <w:rStyle w:val="NormalTok"/>
        </w:rPr>
        <w:t xml:space="preserve">)</w:t>
      </w:r>
    </w:p>
    <w:p>
      <w:pPr>
        <w:pStyle w:val="SourceCode"/>
      </w:pPr>
      <w:r>
        <w:rPr>
          <w:rStyle w:val="VerbatimChar"/>
        </w:rPr>
        <w:t xml:space="preserve">## All work and no play</w:t>
      </w:r>
      <w:r>
        <w:br/>
      </w:r>
      <w:r>
        <w:rPr>
          <w:rStyle w:val="VerbatimChar"/>
        </w:rPr>
        <w:t xml:space="preserve">## All work and no play</w:t>
      </w:r>
      <w:r>
        <w:br/>
      </w:r>
      <w:r>
        <w:rPr>
          <w:rStyle w:val="VerbatimChar"/>
        </w:rPr>
        <w:t xml:space="preserve">## All work and no play</w:t>
      </w:r>
    </w:p>
    <w:bookmarkEnd w:id="56"/>
    <w:bookmarkEnd w:id="57"/>
    <w:bookmarkStart w:id="58" w:name="reading-in-data-and-text-parsing"/>
    <w:p>
      <w:pPr>
        <w:pStyle w:val="Heading2"/>
      </w:pPr>
      <w:r>
        <w:rPr>
          <w:rStyle w:val="SectionNumber"/>
        </w:rPr>
        <w:t xml:space="preserve">4.10</w:t>
      </w:r>
      <w:r>
        <w:tab/>
      </w:r>
      <w:r>
        <w:t xml:space="preserve">Reading in Data and Text Parsing</w:t>
      </w:r>
    </w:p>
    <w:p>
      <w:pPr>
        <w:pStyle w:val="FirstParagraph"/>
      </w:pPr>
      <w:r>
        <w:rPr>
          <w:iCs/>
          <w:i/>
          <w:bCs/>
          <w:b/>
        </w:rPr>
        <w:t xml:space="preserve">FILL</w:t>
      </w:r>
    </w:p>
    <w:bookmarkEnd w:id="58"/>
    <w:bookmarkStart w:id="61" w:name="modules"/>
    <w:p>
      <w:pPr>
        <w:pStyle w:val="Heading2"/>
      </w:pPr>
      <w:r>
        <w:rPr>
          <w:rStyle w:val="SectionNumber"/>
        </w:rPr>
        <w:t xml:space="preserve">4.11</w:t>
      </w:r>
      <w:r>
        <w:tab/>
      </w:r>
      <w:r>
        <w:t xml:space="preserve">Modules</w:t>
      </w:r>
    </w:p>
    <w:p>
      <w:pPr>
        <w:pStyle w:val="FirstParagraph"/>
      </w:pPr>
      <w:r>
        <w:t xml:space="preserve">Often, we need to make use of functions beyond the basic ones in Python. To do this, we can import a</w:t>
      </w:r>
      <w:r>
        <w:t xml:space="preserve"> </w:t>
      </w:r>
      <w:r>
        <w:rPr>
          <w:bCs/>
          <w:b/>
        </w:rPr>
        <w:t xml:space="preserve">module</w:t>
      </w:r>
      <w:r>
        <w:t xml:space="preserve">, or a collection of pre-written functions. A module is imported with the following syntax:</w:t>
      </w:r>
    </w:p>
    <w:p>
      <w:pPr>
        <w:pStyle w:val="SourceCode"/>
      </w:pPr>
      <w:r>
        <w:rPr>
          <w:rStyle w:val="VerbatimChar"/>
        </w:rPr>
        <w:t xml:space="preserve">import &lt;module name&gt;</w:t>
      </w:r>
    </w:p>
    <w:p>
      <w:pPr>
        <w:pStyle w:val="FirstParagraph"/>
      </w:pPr>
      <w:r>
        <w:t xml:space="preserve">For example, to import the popular plotting module Matplotlib, we write:</w:t>
      </w:r>
    </w:p>
    <w:p>
      <w:pPr>
        <w:pStyle w:val="SourceCode"/>
      </w:pPr>
      <w:r>
        <w:rPr>
          <w:rStyle w:val="ImportTok"/>
        </w:rPr>
        <w:t xml:space="preserve">import</w:t>
      </w:r>
      <w:r>
        <w:rPr>
          <w:rStyle w:val="NormalTok"/>
        </w:rPr>
        <w:t xml:space="preserve"> matplotlib.pyplot</w:t>
      </w:r>
    </w:p>
    <w:bookmarkStart w:id="59" w:name="module-functions"/>
    <w:p>
      <w:pPr>
        <w:pStyle w:val="Heading3"/>
      </w:pPr>
      <w:r>
        <w:rPr>
          <w:rStyle w:val="SectionNumber"/>
        </w:rPr>
        <w:t xml:space="preserve">4.11.1</w:t>
      </w:r>
      <w:r>
        <w:tab/>
      </w:r>
      <w:r>
        <w:t xml:space="preserve">Module functions</w:t>
      </w:r>
    </w:p>
    <w:p>
      <w:pPr>
        <w:pStyle w:val="FirstParagraph"/>
      </w:pPr>
      <w:r>
        <w:t xml:space="preserve">To use a function from Matplotlib, we need to reference both the package name and the function name, with the general syntax:</w:t>
      </w:r>
    </w:p>
    <w:p>
      <w:pPr>
        <w:pStyle w:val="SourceCode"/>
      </w:pPr>
      <w:r>
        <w:rPr>
          <w:rStyle w:val="VerbatimChar"/>
        </w:rPr>
        <w:t xml:space="preserve">moduleName.functionName()</w:t>
      </w:r>
    </w:p>
    <w:p>
      <w:pPr>
        <w:pStyle w:val="FirstParagraph"/>
      </w:pPr>
      <w:r>
        <w:t xml:space="preserve">To use Matplotlib’s</w:t>
      </w:r>
      <w:r>
        <w:t xml:space="preserve"> </w:t>
      </w:r>
      <w:r>
        <w:rPr>
          <w:rStyle w:val="VerbatimChar"/>
        </w:rPr>
        <w:t xml:space="preserve">show()</w:t>
      </w:r>
      <w:r>
        <w:t xml:space="preserve"> </w:t>
      </w:r>
      <w:r>
        <w:t xml:space="preserve">function, we would write:</w:t>
      </w:r>
    </w:p>
    <w:p>
      <w:pPr>
        <w:pStyle w:val="SourceCode"/>
      </w:pPr>
      <w:r>
        <w:rPr>
          <w:rStyle w:val="NormalTok"/>
        </w:rPr>
        <w:t xml:space="preserve">matplotlib.pyplot.show()</w:t>
      </w:r>
    </w:p>
    <w:bookmarkEnd w:id="59"/>
    <w:bookmarkStart w:id="60" w:name="abbreviating-module-names"/>
    <w:p>
      <w:pPr>
        <w:pStyle w:val="Heading3"/>
      </w:pPr>
      <w:r>
        <w:rPr>
          <w:rStyle w:val="SectionNumber"/>
        </w:rPr>
        <w:t xml:space="preserve">4.11.2</w:t>
      </w:r>
      <w:r>
        <w:tab/>
      </w:r>
      <w:r>
        <w:t xml:space="preserve">Abbreviating module names</w:t>
      </w:r>
    </w:p>
    <w:p>
      <w:pPr>
        <w:pStyle w:val="FirstParagraph"/>
      </w:pPr>
      <w:r>
        <w:t xml:space="preserve">What if you don’t want to write out</w:t>
      </w:r>
      <w:r>
        <w:t xml:space="preserve"> </w:t>
      </w:r>
      <w:r>
        <w:rPr>
          <w:rStyle w:val="VerbatimChar"/>
        </w:rPr>
        <w:t xml:space="preserve">matplotlib.pyplot</w:t>
      </w:r>
      <w:r>
        <w:t xml:space="preserve"> </w:t>
      </w:r>
      <w:r>
        <w:t xml:space="preserve">every time you run a Matplotlib function? To simplify this, we can give our modules a shorthand name. For example:</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p>
      <w:pPr>
        <w:pStyle w:val="FirstParagraph"/>
      </w:pPr>
      <w:r>
        <w:t xml:space="preserve">Now, instead of writing out</w:t>
      </w:r>
      <w:r>
        <w:t xml:space="preserve"> </w:t>
      </w:r>
      <w:r>
        <w:rPr>
          <w:rStyle w:val="VerbatimChar"/>
        </w:rPr>
        <w:t xml:space="preserve">matplotlib.pyplot</w:t>
      </w:r>
      <w:r>
        <w:t xml:space="preserve">, we can just write</w:t>
      </w:r>
      <w:r>
        <w:t xml:space="preserve"> </w:t>
      </w:r>
      <w:r>
        <w:rPr>
          <w:rStyle w:val="VerbatimChar"/>
        </w:rPr>
        <w:t xml:space="preserve">plt</w:t>
      </w:r>
      <w:r>
        <w:t xml:space="preserve">. The previous</w:t>
      </w:r>
      <w:r>
        <w:t xml:space="preserve"> </w:t>
      </w:r>
      <w:r>
        <w:rPr>
          <w:rStyle w:val="VerbatimChar"/>
        </w:rPr>
        <w:t xml:space="preserve">matplotlib.pyplot.show()</w:t>
      </w:r>
      <w:r>
        <w:t xml:space="preserve"> </w:t>
      </w:r>
      <w:r>
        <w:t xml:space="preserve">command is shortened to:</w:t>
      </w:r>
    </w:p>
    <w:p>
      <w:pPr>
        <w:pStyle w:val="SourceCode"/>
      </w:pPr>
      <w:r>
        <w:rPr>
          <w:rStyle w:val="NormalTok"/>
        </w:rPr>
        <w:t xml:space="preserve">plt.show()</w:t>
      </w:r>
    </w:p>
    <w:bookmarkEnd w:id="60"/>
    <w:bookmarkEnd w:id="61"/>
    <w:bookmarkStart w:id="69" w:name="numpy-1"/>
    <w:p>
      <w:pPr>
        <w:pStyle w:val="Heading2"/>
      </w:pPr>
      <w:r>
        <w:rPr>
          <w:rStyle w:val="SectionNumber"/>
        </w:rPr>
        <w:t xml:space="preserve">4.12</w:t>
      </w:r>
      <w:r>
        <w:tab/>
      </w:r>
      <w:r>
        <w:t xml:space="preserve">Numpy</w:t>
      </w:r>
    </w:p>
    <w:p>
      <w:pPr>
        <w:pStyle w:val="FirstParagraph"/>
      </w:pPr>
      <w:r>
        <w:t xml:space="preserve">Numpy is a Python library used for manipulating arrays and performing mathematical operations on matrices. For concision, we will import the</w:t>
      </w:r>
      <w:r>
        <w:t xml:space="preserve"> </w:t>
      </w:r>
      <w:r>
        <w:rPr>
          <w:rStyle w:val="VerbatimChar"/>
        </w:rPr>
        <w:t xml:space="preserve">numpy</w:t>
      </w:r>
      <w:r>
        <w:t xml:space="preserve"> </w:t>
      </w:r>
      <w:r>
        <w:t xml:space="preserve">module with the name</w:t>
      </w:r>
      <w:r>
        <w:t xml:space="preserve"> </w:t>
      </w:r>
      <w:r>
        <w:rPr>
          <w:rStyle w:val="VerbatimChar"/>
        </w:rPr>
        <w:t xml:space="preserve">np</w:t>
      </w:r>
      <w:r>
        <w:t xml:space="preserve">, as such: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p>
    <w:bookmarkStart w:id="63" w:name="reading-in-data"/>
    <w:p>
      <w:pPr>
        <w:pStyle w:val="Heading3"/>
      </w:pPr>
      <w:r>
        <w:rPr>
          <w:rStyle w:val="SectionNumber"/>
        </w:rPr>
        <w:t xml:space="preserve">4.12.1</w:t>
      </w:r>
      <w:r>
        <w:tab/>
      </w:r>
      <w:r>
        <w:t xml:space="preserve">Reading in data</w:t>
      </w:r>
    </w:p>
    <w:p>
      <w:pPr>
        <w:pStyle w:val="FirstParagraph"/>
      </w:pPr>
      <w:r>
        <w:t xml:space="preserve">The function</w:t>
      </w:r>
      <w:r>
        <w:t xml:space="preserve"> </w:t>
      </w:r>
      <w:r>
        <w:rPr>
          <w:rStyle w:val="VerbatimChar"/>
        </w:rPr>
        <w:t xml:space="preserve">np.loadtxt()</w:t>
      </w:r>
      <w:r>
        <w:t xml:space="preserve"> </w:t>
      </w:r>
      <w:r>
        <w:t xml:space="preserve">is used to read in text data. The most basic way to run</w:t>
      </w:r>
      <w:r>
        <w:t xml:space="preserve"> </w:t>
      </w:r>
      <w:r>
        <w:rPr>
          <w:rStyle w:val="VerbatimChar"/>
        </w:rPr>
        <w:t xml:space="preserve">np.loadtxt()</w:t>
      </w:r>
      <w:r>
        <w:t xml:space="preserve"> </w:t>
      </w:r>
      <w:r>
        <w:t xml:space="preserve">is:</w:t>
      </w:r>
    </w:p>
    <w:p>
      <w:pPr>
        <w:pStyle w:val="SourceCode"/>
      </w:pPr>
      <w:r>
        <w:rPr>
          <w:rStyle w:val="NormalTok"/>
        </w:rPr>
        <w:t xml:space="preserve">np.loadtxt(</w:t>
      </w:r>
      <w:r>
        <w:rPr>
          <w:rStyle w:val="OperatorTok"/>
        </w:rPr>
        <w:t xml:space="preserve">&lt;</w:t>
      </w:r>
      <w:r>
        <w:rPr>
          <w:rStyle w:val="NormalTok"/>
        </w:rPr>
        <w:t xml:space="preserve">fname</w:t>
      </w:r>
      <w:r>
        <w:rPr>
          <w:rStyle w:val="OperatorTok"/>
        </w:rPr>
        <w:t xml:space="preserve">&gt;</w:t>
      </w:r>
      <w:r>
        <w:rPr>
          <w:rStyle w:val="NormalTok"/>
        </w:rPr>
        <w:t xml:space="preserve">)</w:t>
      </w:r>
    </w:p>
    <w:p>
      <w:pPr>
        <w:pStyle w:val="FirstParagraph"/>
      </w:pPr>
      <w:r>
        <w:t xml:space="preserve">Consider a hypothetical comma-delimited file</w:t>
      </w:r>
      <w:r>
        <w:t xml:space="preserve"> </w:t>
      </w:r>
      <w:r>
        <w:rPr>
          <w:rStyle w:val="VerbatimChar"/>
        </w:rPr>
        <w:t xml:space="preserve">numbers.csv</w:t>
      </w:r>
      <w:r>
        <w:t xml:space="preserve">. The most basic way of reading it in is to run</w:t>
      </w:r>
      <w:r>
        <w:t xml:space="preserve"> </w:t>
      </w:r>
      <w:r>
        <w:rPr>
          <w:rStyle w:val="VerbatimChar"/>
        </w:rPr>
        <w:t xml:space="preserve">np.loadtxt('numbers.csv')</w:t>
      </w:r>
      <w:r>
        <w:t xml:space="preserve">. However, when we read in data, we typically want to store it in memory for further manipulation, so we usually use</w:t>
      </w:r>
      <w:r>
        <w:t xml:space="preserve"> </w:t>
      </w:r>
      <w:r>
        <w:rPr>
          <w:rStyle w:val="VerbatimChar"/>
        </w:rPr>
        <w:t xml:space="preserve">np.loadtxt()</w:t>
      </w:r>
      <w:r>
        <w:t xml:space="preserve"> </w:t>
      </w:r>
      <w:r>
        <w:t xml:space="preserve">in conjunction with variable assignment:</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w:t>
      </w:r>
    </w:p>
    <w:p>
      <w:pPr>
        <w:pStyle w:val="FirstParagraph"/>
      </w:pPr>
      <w:r>
        <w:t xml:space="preserve">However, with a comma-delimited file as input this is likely to cause an error - Python has no way of knowing that elements in your file are separated by a space and will throw an error because something like</w:t>
      </w:r>
      <w:r>
        <w:t xml:space="preserve"> </w:t>
      </w:r>
      <w:r>
        <w:t xml:space="preserve">“</w:t>
      </w:r>
      <w:r>
        <w:t xml:space="preserve">1,2,3</w:t>
      </w:r>
      <w:r>
        <w:t xml:space="preserve">”</w:t>
      </w:r>
      <w:r>
        <w:t xml:space="preserve"> </w:t>
      </w:r>
      <w:r>
        <w:t xml:space="preserve">cannot be interpreted as a single numeric value. To tell Python that our data is comma-delimited, we can use the</w:t>
      </w:r>
      <w:r>
        <w:t xml:space="preserve"> </w:t>
      </w:r>
      <w:r>
        <w:rPr>
          <w:bCs/>
          <w:b/>
        </w:rPr>
        <w:t xml:space="preserve">optional argument</w:t>
      </w:r>
      <w:r>
        <w:t xml:space="preserve">,</w:t>
      </w:r>
      <w:r>
        <w:t xml:space="preserve"> </w:t>
      </w:r>
      <w:r>
        <w:rPr>
          <w:rStyle w:val="VerbatimChar"/>
        </w:rPr>
        <w:t xml:space="preserve">delimiter</w:t>
      </w:r>
      <w:r>
        <w:t xml:space="preserve">:</w:t>
      </w:r>
    </w:p>
    <w:p>
      <w:pPr>
        <w:pStyle w:val="SourceCode"/>
      </w:pPr>
      <w:r>
        <w:rPr>
          <w:rStyle w:val="NormalTok"/>
        </w:rPr>
        <w:t xml:space="preserve">myNumbers </w:t>
      </w:r>
      <w:r>
        <w:rPr>
          <w:rStyle w:val="OperatorTok"/>
        </w:rPr>
        <w:t xml:space="preserve">=</w:t>
      </w:r>
      <w:r>
        <w:rPr>
          <w:rStyle w:val="NormalTok"/>
        </w:rPr>
        <w:t xml:space="preserve"> np.loadtxt(</w:t>
      </w:r>
      <w:r>
        <w:rPr>
          <w:rStyle w:val="StringTok"/>
        </w:rPr>
        <w:t xml:space="preserve">'numbers.csv'</w:t>
      </w:r>
      <w:r>
        <w:rPr>
          <w:rStyle w:val="NormalTok"/>
        </w:rPr>
        <w:t xml:space="preserve">, delimiter</w:t>
      </w:r>
      <w:r>
        <w:rPr>
          <w:rStyle w:val="OperatorTok"/>
        </w:rPr>
        <w:t xml:space="preserve">=</w:t>
      </w:r>
      <w:r>
        <w:rPr>
          <w:rStyle w:val="StringTok"/>
        </w:rPr>
        <w:t xml:space="preserve">','</w:t>
      </w:r>
      <w:r>
        <w:rPr>
          <w:rStyle w:val="NormalTok"/>
        </w:rPr>
        <w:t xml:space="preserve">)</w:t>
      </w:r>
    </w:p>
    <w:p>
      <w:pPr>
        <w:pStyle w:val="FirstParagraph"/>
      </w:pPr>
      <w:r>
        <w:t xml:space="preserve">Now, each number is encoded as its own element:</w:t>
      </w:r>
    </w:p>
    <w:p>
      <w:pPr>
        <w:pStyle w:val="BodyText"/>
      </w:pPr>
      <w:r>
        <w:rPr>
          <w:rStyle w:val="VerbatimChar"/>
        </w:rPr>
        <w:t xml:space="preserve">array([1, 2, 3])</w:t>
      </w:r>
    </w:p>
    <w:p>
      <w:pPr>
        <w:pStyle w:val="BodyText"/>
      </w:pPr>
      <w:r>
        <w:t xml:space="preserve">Notice that unlike the file name, we need to specify the name of this optional argument (</w:t>
      </w:r>
      <w:r>
        <w:rPr>
          <w:rStyle w:val="VerbatimChar"/>
        </w:rPr>
        <w:t xml:space="preserve">delimiter=</w:t>
      </w:r>
      <w:r>
        <w:t xml:space="preserve">). Because the file name argument is mandatory,</w:t>
      </w:r>
      <w:r>
        <w:t xml:space="preserve"> </w:t>
      </w:r>
      <w:r>
        <w:rPr>
          <w:rStyle w:val="VerbatimChar"/>
        </w:rPr>
        <w:t xml:space="preserve">numpy</w:t>
      </w:r>
      <w:r>
        <w:t xml:space="preserve"> </w:t>
      </w:r>
      <w:r>
        <w:t xml:space="preserve">always expects the first argument to be the filename. However, since there are many possible optional arguments that once can use, it is impossible to infer which optional argument is being referred to by position alone. For optional arguments, we</w:t>
      </w:r>
      <w:r>
        <w:t xml:space="preserve"> </w:t>
      </w:r>
      <w:r>
        <w:rPr>
          <w:bCs/>
          <w:b/>
        </w:rPr>
        <w:t xml:space="preserve">always need to specify their name</w:t>
      </w:r>
      <w:r>
        <w:t xml:space="preserve">.</w:t>
      </w:r>
    </w:p>
    <w:p>
      <w:pPr>
        <w:pStyle w:val="BodyText"/>
      </w:pPr>
      <w:r>
        <w:rPr>
          <w:rStyle w:val="VerbatimChar"/>
        </w:rPr>
        <w:t xml:space="preserve">np.loadtxt()</w:t>
      </w:r>
      <w:r>
        <w:t xml:space="preserve"> </w:t>
      </w:r>
      <w:r>
        <w:t xml:space="preserve">has many useful optional arguments - for example</w:t>
      </w:r>
      <w:r>
        <w:t xml:space="preserve"> </w:t>
      </w:r>
      <w:r>
        <w:rPr>
          <w:rStyle w:val="VerbatimChar"/>
        </w:rPr>
        <w:t xml:space="preserve">skiplines</w:t>
      </w:r>
      <w:r>
        <w:t xml:space="preserve">, which allows the user to skip the first</w:t>
      </w:r>
      <w:r>
        <w:t xml:space="preserve"> </w:t>
      </w:r>
      <w:r>
        <w:rPr>
          <w:rStyle w:val="VerbatimChar"/>
        </w:rPr>
        <w:t xml:space="preserve">n</w:t>
      </w:r>
      <w:r>
        <w:t xml:space="preserve"> </w:t>
      </w:r>
      <w:r>
        <w:t xml:space="preserve">lines of a file. A full list of the optional arguments to</w:t>
      </w:r>
      <w:r>
        <w:t xml:space="preserve"> </w:t>
      </w:r>
      <w:r>
        <w:rPr>
          <w:rStyle w:val="VerbatimChar"/>
        </w:rPr>
        <w:t xml:space="preserve">np.loadtxt()</w:t>
      </w:r>
      <w:r>
        <w:t xml:space="preserve"> </w:t>
      </w:r>
      <w:r>
        <w:t xml:space="preserve">can be found</w:t>
      </w:r>
      <w:r>
        <w:t xml:space="preserve"> </w:t>
      </w:r>
      <w:hyperlink r:id="rId62">
        <w:r>
          <w:rPr>
            <w:rStyle w:val="Hyperlink"/>
          </w:rPr>
          <w:t xml:space="preserve">here</w:t>
        </w:r>
      </w:hyperlink>
    </w:p>
    <w:bookmarkEnd w:id="63"/>
    <w:bookmarkStart w:id="66" w:name="indexing-numpy-arrays"/>
    <w:p>
      <w:pPr>
        <w:pStyle w:val="Heading3"/>
      </w:pPr>
      <w:r>
        <w:rPr>
          <w:rStyle w:val="SectionNumber"/>
        </w:rPr>
        <w:t xml:space="preserve">4.12.2</w:t>
      </w:r>
      <w:r>
        <w:tab/>
      </w:r>
      <w:r>
        <w:t xml:space="preserve">Indexing</w:t>
      </w:r>
      <w:r>
        <w:t xml:space="preserve"> </w:t>
      </w:r>
      <w:r>
        <w:rPr>
          <w:rStyle w:val="VerbatimChar"/>
        </w:rPr>
        <w:t xml:space="preserve">numpy</w:t>
      </w:r>
      <w:r>
        <w:t xml:space="preserve"> </w:t>
      </w:r>
      <w:r>
        <w:t xml:space="preserve">arrays</w:t>
      </w:r>
    </w:p>
    <w:p>
      <w:pPr>
        <w:pStyle w:val="FirstParagraph"/>
      </w:pPr>
      <w:r>
        <w:t xml:space="preserve">Within a</w:t>
      </w:r>
      <w:r>
        <w:t xml:space="preserve"> </w:t>
      </w:r>
      <w:r>
        <w:rPr>
          <w:rStyle w:val="VerbatimChar"/>
        </w:rPr>
        <w:t xml:space="preserve">numpy</w:t>
      </w:r>
      <w:r>
        <w:t xml:space="preserve"> </w:t>
      </w:r>
      <w:r>
        <w:t xml:space="preserve">array, we often want to look at a specific element or set of elements. To do this, we use indexing.</w:t>
      </w:r>
    </w:p>
    <w:p>
      <w:pPr>
        <w:pStyle w:val="BodyText"/>
      </w:pPr>
      <w:r>
        <w:t xml:space="preserve">First, we can see the total size of an array by looking at the array’s</w:t>
      </w:r>
      <w:r>
        <w:t xml:space="preserve"> </w:t>
      </w:r>
      <w:r>
        <w:rPr>
          <w:rStyle w:val="VerbatimChar"/>
        </w:rPr>
        <w:t xml:space="preserve">shape</w:t>
      </w:r>
      <w:r>
        <w:t xml:space="preserve"> </w:t>
      </w:r>
      <w:r>
        <w:t xml:space="preserve">attribute. An</w:t>
      </w:r>
      <w:r>
        <w:t xml:space="preserve"> </w:t>
      </w:r>
      <w:r>
        <w:rPr>
          <w:bCs/>
          <w:b/>
        </w:rPr>
        <w:t xml:space="preserve">attribute</w:t>
      </w:r>
      <w:r>
        <w:t xml:space="preserve"> </w:t>
      </w:r>
      <w:r>
        <w:t xml:space="preserve">is a property inherent to a specific data type; it is typically viewed with the following syntax:</w:t>
      </w:r>
      <w:r>
        <w:t xml:space="preserve"> </w:t>
      </w:r>
      <w:r>
        <w:rPr>
          <w:rStyle w:val="VerbatimChar"/>
        </w:rPr>
        <w:t xml:space="preserve">print(&lt;variableName&gt;.&lt;attributeName&gt;)</w:t>
      </w:r>
      <w:r>
        <w:t xml:space="preserve">. We can therefore look at the shape of our array as such:</w:t>
      </w:r>
      <w:r>
        <w:t xml:space="preserve"> </w:t>
      </w:r>
      <w:r>
        <w:rPr>
          <w:rStyle w:val="VerbatimChar"/>
        </w:rPr>
        <w:t xml:space="preserve">print(myNumbers.shape)</w:t>
      </w:r>
      <w:r>
        <w:t xml:space="preserve">. This returns the number of rows and columns, respectively:</w:t>
      </w:r>
      <w:r>
        <w:t xml:space="preserve"> </w:t>
      </w:r>
      <w:r>
        <w:rPr>
          <w:rStyle w:val="VerbatimChar"/>
        </w:rPr>
        <w:t xml:space="preserve">(45, 12)</w:t>
      </w:r>
      <w:r>
        <w:t xml:space="preserve"> </w:t>
      </w:r>
      <w:r>
        <w:t xml:space="preserve">- 45 rows and 12 columns.</w:t>
      </w:r>
    </w:p>
    <w:bookmarkStart w:id="64" w:name="accessing-single-values"/>
    <w:p>
      <w:pPr>
        <w:pStyle w:val="Heading4"/>
      </w:pPr>
      <w:r>
        <w:rPr>
          <w:rStyle w:val="SectionNumber"/>
        </w:rPr>
        <w:t xml:space="preserve">4.12.2.1</w:t>
      </w:r>
      <w:r>
        <w:tab/>
      </w:r>
      <w:r>
        <w:t xml:space="preserve">Accessing Single Values</w:t>
      </w:r>
    </w:p>
    <w:p>
      <w:pPr>
        <w:pStyle w:val="FirstParagraph"/>
      </w:pPr>
      <w:r>
        <w:t xml:space="preserve">To look within these rows and columns for specific values, we use indexing:</w:t>
      </w:r>
    </w:p>
    <w:p>
      <w:pPr>
        <w:pStyle w:val="SourceCode"/>
      </w:pPr>
      <w:r>
        <w:rPr>
          <w:rStyle w:val="NormalTok"/>
        </w:rPr>
        <w:t xml:space="preserve">dataName[</w:t>
      </w:r>
      <w:r>
        <w:rPr>
          <w:rStyle w:val="OperatorTok"/>
        </w:rPr>
        <w:t xml:space="preserve">&lt;</w:t>
      </w:r>
      <w:r>
        <w:rPr>
          <w:rStyle w:val="NormalTok"/>
        </w:rPr>
        <w:t xml:space="preserve">rowNumber</w:t>
      </w:r>
      <w:r>
        <w:rPr>
          <w:rStyle w:val="OperatorTok"/>
        </w:rPr>
        <w:t xml:space="preserve">&gt;</w:t>
      </w:r>
      <w:r>
        <w:rPr>
          <w:rStyle w:val="NormalTok"/>
        </w:rPr>
        <w:t xml:space="preserve">, </w:t>
      </w:r>
      <w:r>
        <w:rPr>
          <w:rStyle w:val="OperatorTok"/>
        </w:rPr>
        <w:t xml:space="preserve">&lt;</w:t>
      </w:r>
      <w:r>
        <w:rPr>
          <w:rStyle w:val="NormalTok"/>
        </w:rPr>
        <w:t xml:space="preserve">columnNumber</w:t>
      </w:r>
      <w:r>
        <w:rPr>
          <w:rStyle w:val="OperatorTok"/>
        </w:rPr>
        <w:t xml:space="preserve">&gt;</w:t>
      </w:r>
      <w:r>
        <w:rPr>
          <w:rStyle w:val="NormalTok"/>
        </w:rPr>
        <w:t xml:space="preserve">]</w:t>
      </w:r>
    </w:p>
    <w:p>
      <w:pPr>
        <w:pStyle w:val="FirstParagraph"/>
      </w:pPr>
      <w:r>
        <w:t xml:space="preserve">For example, to print the value in the fifth row and third column of</w:t>
      </w:r>
      <w:r>
        <w:t xml:space="preserve"> </w:t>
      </w:r>
      <w:r>
        <w:rPr>
          <w:rStyle w:val="VerbatimChar"/>
        </w:rPr>
        <w:t xml:space="preserve">myNumbers</w:t>
      </w:r>
      <w:r>
        <w:t xml:space="preserve">, we would write:</w:t>
      </w:r>
    </w:p>
    <w:p>
      <w:pPr>
        <w:pStyle w:val="SourceCode"/>
      </w:pPr>
      <w:r>
        <w:rPr>
          <w:rStyle w:val="BuiltInTok"/>
        </w:rPr>
        <w:t xml:space="preserve">print</w:t>
      </w:r>
      <w:r>
        <w:rPr>
          <w:rStyle w:val="NormalTok"/>
        </w:rPr>
        <w:t xml:space="preserve">(myNumbers[</w:t>
      </w:r>
      <w:r>
        <w:rPr>
          <w:rStyle w:val="DecValTok"/>
        </w:rPr>
        <w:t xml:space="preserve">4</w:t>
      </w:r>
      <w:r>
        <w:rPr>
          <w:rStyle w:val="NormalTok"/>
        </w:rPr>
        <w:t xml:space="preserve">, </w:t>
      </w:r>
      <w:r>
        <w:rPr>
          <w:rStyle w:val="DecValTok"/>
        </w:rPr>
        <w:t xml:space="preserve">2</w:t>
      </w:r>
      <w:r>
        <w:rPr>
          <w:rStyle w:val="NormalTok"/>
        </w:rPr>
        <w:t xml:space="preserve">])</w:t>
      </w:r>
    </w:p>
    <w:p>
      <w:pPr>
        <w:pStyle w:val="FirstParagraph"/>
      </w:pPr>
      <w:r>
        <w:t xml:space="preserve">Remember that in Python, we start counting at</w:t>
      </w:r>
      <w:r>
        <w:t xml:space="preserve"> </w:t>
      </w:r>
      <w:r>
        <w:rPr>
          <w:rStyle w:val="VerbatimChar"/>
        </w:rPr>
        <w:t xml:space="preserve">0</w:t>
      </w:r>
      <w:r>
        <w:t xml:space="preserve">.</w:t>
      </w:r>
    </w:p>
    <w:bookmarkEnd w:id="64"/>
    <w:bookmarkStart w:id="65" w:name="accessing-multiple-values"/>
    <w:p>
      <w:pPr>
        <w:pStyle w:val="Heading4"/>
      </w:pPr>
      <w:r>
        <w:rPr>
          <w:rStyle w:val="SectionNumber"/>
        </w:rPr>
        <w:t xml:space="preserve">4.12.2.2</w:t>
      </w:r>
      <w:r>
        <w:tab/>
      </w:r>
      <w:r>
        <w:t xml:space="preserve">Accessing Multiple Values</w:t>
      </w:r>
    </w:p>
    <w:p>
      <w:pPr>
        <w:pStyle w:val="FirstParagraph"/>
      </w:pPr>
      <w:r>
        <w:t xml:space="preserve">To print multiple consecutive items, we can provide two numbers separated by a colon</w:t>
      </w:r>
      <w:r>
        <w:t xml:space="preserve"> </w:t>
      </w:r>
      <w:r>
        <w:rPr>
          <w:rStyle w:val="VerbatimChar"/>
        </w:rPr>
        <w:t xml:space="preserve">:</w:t>
      </w:r>
      <w:r>
        <w:t xml:space="preserve">.</w:t>
      </w:r>
    </w:p>
    <w:p>
      <w:pPr>
        <w:pStyle w:val="SourceCode"/>
      </w:pPr>
      <w:r>
        <w:rPr>
          <w:rStyle w:val="BuiltInTok"/>
        </w:rPr>
        <w:t xml:space="preserve">print</w:t>
      </w:r>
      <w:r>
        <w:rPr>
          <w:rStyle w:val="NormalTok"/>
        </w:rPr>
        <w:t xml:space="preserve">(myNumbers[</w:t>
      </w:r>
      <w:r>
        <w:rPr>
          <w:rStyle w:val="DecValTok"/>
        </w:rPr>
        <w:t xml:space="preserve">2</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w:t>
      </w:r>
      <w:r>
        <w:rPr>
          <w:rStyle w:val="DecValTok"/>
        </w:rPr>
        <w:t xml:space="preserve">10</w:t>
      </w:r>
      <w:r>
        <w:rPr>
          <w:rStyle w:val="NormalTok"/>
        </w:rPr>
        <w:t xml:space="preserve">])</w:t>
      </w:r>
    </w:p>
    <w:p>
      <w:pPr>
        <w:pStyle w:val="FirstParagraph"/>
      </w:pPr>
      <w:r>
        <w:t xml:space="preserve">Note that the first number is</w:t>
      </w:r>
      <w:r>
        <w:t xml:space="preserve"> </w:t>
      </w:r>
      <w:r>
        <w:rPr>
          <w:bCs/>
          <w:b/>
        </w:rPr>
        <w:t xml:space="preserve">inclusive</w:t>
      </w:r>
      <w:r>
        <w:t xml:space="preserve"> </w:t>
      </w:r>
      <w:r>
        <w:t xml:space="preserve">and the second number is</w:t>
      </w:r>
      <w:r>
        <w:t xml:space="preserve"> </w:t>
      </w:r>
      <w:r>
        <w:rPr>
          <w:bCs/>
          <w:b/>
        </w:rPr>
        <w:t xml:space="preserve">exclusive</w:t>
      </w:r>
      <w:r>
        <w:t xml:space="preserve">: We will print the elements in rows 3 and 4 and not row 5. We will print the the elements in columns 6 through 10, and not in column 11.</w:t>
      </w:r>
    </w:p>
    <w:bookmarkEnd w:id="65"/>
    <w:bookmarkEnd w:id="66"/>
    <w:bookmarkStart w:id="67" w:name="math-in-numpy"/>
    <w:p>
      <w:pPr>
        <w:pStyle w:val="Heading3"/>
      </w:pPr>
      <w:r>
        <w:rPr>
          <w:rStyle w:val="SectionNumber"/>
        </w:rPr>
        <w:t xml:space="preserve">4.12.3</w:t>
      </w:r>
      <w:r>
        <w:tab/>
      </w:r>
      <w:r>
        <w:t xml:space="preserve">Math in</w:t>
      </w:r>
      <w:r>
        <w:t xml:space="preserve"> </w:t>
      </w:r>
      <w:r>
        <w:rPr>
          <w:rStyle w:val="VerbatimChar"/>
        </w:rPr>
        <w:t xml:space="preserve">numpy</w:t>
      </w:r>
    </w:p>
    <w:bookmarkEnd w:id="67"/>
    <w:bookmarkStart w:id="68" w:name="plotting"/>
    <w:p>
      <w:pPr>
        <w:pStyle w:val="Heading3"/>
      </w:pPr>
      <w:r>
        <w:rPr>
          <w:rStyle w:val="SectionNumber"/>
        </w:rPr>
        <w:t xml:space="preserve">4.12.4</w:t>
      </w:r>
      <w:r>
        <w:tab/>
      </w:r>
      <w:r>
        <w:t xml:space="preserve">Plotting</w:t>
      </w:r>
    </w:p>
    <w:p>
      <w:pPr>
        <w:pStyle w:val="FirstParagraph"/>
      </w:pPr>
      <w:r>
        <w:t xml:space="preserve">In this course, we will use the library Matplotlib for plotting. For concision, we will import the</w:t>
      </w:r>
      <w:r>
        <w:t xml:space="preserve"> </w:t>
      </w:r>
      <w:r>
        <w:rPr>
          <w:rStyle w:val="VerbatimChar"/>
        </w:rPr>
        <w:t xml:space="preserve">matplotlib.pyplot</w:t>
      </w:r>
      <w:r>
        <w:t xml:space="preserve"> </w:t>
      </w:r>
      <w:r>
        <w:t xml:space="preserve">module with the name</w:t>
      </w:r>
      <w:r>
        <w:t xml:space="preserve"> </w:t>
      </w:r>
      <w:r>
        <w:rPr>
          <w:rStyle w:val="VerbatimChar"/>
        </w:rPr>
        <w:t xml:space="preserve">plt</w:t>
      </w:r>
      <w:r>
        <w:t xml:space="preserve">, as such:</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68"/>
    <w:bookmarkEnd w:id="69"/>
    <w:bookmarkStart w:id="70" w:name="errors"/>
    <w:p>
      <w:pPr>
        <w:pStyle w:val="Heading2"/>
      </w:pPr>
      <w:r>
        <w:rPr>
          <w:rStyle w:val="SectionNumber"/>
        </w:rPr>
        <w:t xml:space="preserve">4.13</w:t>
      </w:r>
      <w:r>
        <w:tab/>
      </w:r>
      <w:r>
        <w:t xml:space="preserve">Errors</w:t>
      </w:r>
    </w:p>
    <w:bookmarkEnd w:id="70"/>
    <w:bookmarkEnd w:id="71"/>
    <w:bookmarkStart w:id="74" w:name="git"/>
    <w:p>
      <w:pPr>
        <w:pStyle w:val="Heading1"/>
      </w:pPr>
      <w:r>
        <w:rPr>
          <w:rStyle w:val="SectionNumber"/>
        </w:rPr>
        <w:t xml:space="preserve">5</w:t>
      </w:r>
      <w:r>
        <w:tab/>
      </w:r>
      <w:r>
        <w:t xml:space="preserve">Git</w:t>
      </w:r>
    </w:p>
    <w:bookmarkStart w:id="72" w:name="tracking-changes"/>
    <w:p>
      <w:pPr>
        <w:pStyle w:val="Heading2"/>
      </w:pPr>
      <w:r>
        <w:rPr>
          <w:rStyle w:val="SectionNumber"/>
        </w:rPr>
        <w:t xml:space="preserve">5.1</w:t>
      </w:r>
      <w:r>
        <w:tab/>
      </w:r>
      <w:r>
        <w:t xml:space="preserve">Tracking Changes</w:t>
      </w:r>
    </w:p>
    <w:bookmarkEnd w:id="72"/>
    <w:bookmarkStart w:id="73" w:name="ignoring-things"/>
    <w:p>
      <w:pPr>
        <w:pStyle w:val="Heading2"/>
      </w:pPr>
      <w:r>
        <w:rPr>
          <w:rStyle w:val="SectionNumber"/>
        </w:rPr>
        <w:t xml:space="preserve">5.2</w:t>
      </w:r>
      <w:r>
        <w:tab/>
      </w:r>
      <w:r>
        <w:t xml:space="preserve">Ignoring Things</w:t>
      </w:r>
    </w:p>
    <w:bookmarkEnd w:id="73"/>
    <w:bookmarkEnd w:id="74"/>
    <w:bookmarkStart w:id="82" w:name="authors"/>
    <w:p>
      <w:pPr>
        <w:pStyle w:val="Heading1"/>
      </w:pPr>
      <w:r>
        <w:t xml:space="preserve">Authors</w:t>
      </w:r>
    </w:p>
    <w:p>
      <w:pPr>
        <w:pStyle w:val="FirstParagraph"/>
      </w:pPr>
      <w:r>
        <w:t xml:space="preserve"> </w:t>
      </w:r>
      <w:r>
        <w:t xml:space="preserve"> </w:t>
      </w:r>
      <w:r>
        <w:t xml:space="preserve"> </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Instructor</w:t>
            </w:r>
          </w:p>
        </w:tc>
        <w:tc>
          <w:tcPr/>
          <w:p>
            <w:pPr>
              <w:pStyle w:val="Compact"/>
              <w:jc w:val="left"/>
            </w:pPr>
            <w:hyperlink r:id="rId75">
              <w:r>
                <w:rPr>
                  <w:rStyle w:val="Hyperlink"/>
                </w:rPr>
                <w:t xml:space="preserve">Rajiv McCoy</w:t>
              </w:r>
            </w:hyperlink>
          </w:p>
        </w:tc>
      </w:tr>
      <w:tr>
        <w:tc>
          <w:tcPr/>
          <w:p>
            <w:pPr>
              <w:pStyle w:val="Compact"/>
              <w:jc w:val="left"/>
            </w:pPr>
            <w:r>
              <w:t xml:space="preserve">Content Author</w:t>
            </w:r>
          </w:p>
        </w:tc>
        <w:tc>
          <w:tcPr/>
          <w:p>
            <w:pPr>
              <w:pStyle w:val="Compact"/>
              <w:jc w:val="left"/>
            </w:pPr>
            <w:hyperlink r:id="rId76">
              <w:r>
                <w:rPr>
                  <w:rStyle w:val="Hyperlink"/>
                </w:rPr>
                <w:t xml:space="preserve">Stephanie Yan</w:t>
              </w:r>
            </w:hyperlink>
          </w:p>
        </w:tc>
      </w:tr>
      <w:tr>
        <w:tc>
          <w:tcPr/>
          <w:p>
            <w:pPr>
              <w:pStyle w:val="Compact"/>
              <w:jc w:val="left"/>
            </w:pPr>
            <w:r>
              <w:t xml:space="preserve">Content Author</w:t>
            </w:r>
          </w:p>
        </w:tc>
        <w:tc>
          <w:tcPr/>
          <w:p>
            <w:pPr>
              <w:pStyle w:val="Compact"/>
              <w:jc w:val="left"/>
            </w:pPr>
            <w:hyperlink r:id="rId77">
              <w:r>
                <w:rPr>
                  <w:rStyle w:val="Hyperlink"/>
                </w:rPr>
                <w:t xml:space="preserve">Kate Weaver</w:t>
              </w:r>
            </w:hyperlink>
          </w:p>
        </w:tc>
      </w:tr>
      <w:tr>
        <w:tc>
          <w:tcPr/>
          <w:p>
            <w:pPr>
              <w:pStyle w:val="Compact"/>
              <w:jc w:val="left"/>
            </w:pPr>
            <w:r>
              <w:rPr>
                <w:bCs/>
                <w:b/>
              </w:rPr>
              <w:t xml:space="preserve">Website</w:t>
            </w:r>
          </w:p>
        </w:tc>
        <w:tc>
          <w:tcPr/>
          <w:p>
            <w:pPr>
              <w:pStyle w:val="Compact"/>
            </w:pPr>
          </w:p>
        </w:tc>
      </w:tr>
      <w:tr>
        <w:tc>
          <w:tcPr/>
          <w:p>
            <w:pPr>
              <w:pStyle w:val="Compact"/>
              <w:jc w:val="left"/>
            </w:pPr>
            <w:r>
              <w:t xml:space="preserve">Template</w:t>
            </w:r>
          </w:p>
        </w:tc>
        <w:tc>
          <w:tcPr/>
          <w:p>
            <w:pPr>
              <w:pStyle w:val="Compact"/>
              <w:jc w:val="left"/>
            </w:pPr>
            <w:hyperlink r:id="rId78">
              <w:r>
                <w:rPr>
                  <w:rStyle w:val="Hyperlink"/>
                </w:rPr>
                <w:t xml:space="preserve">Jeff Leek</w:t>
              </w:r>
            </w:hyperlink>
            <w:r>
              <w:t xml:space="preserve"> </w:t>
            </w:r>
            <w:r>
              <w:t xml:space="preserve">&amp;</w:t>
            </w:r>
            <w:r>
              <w:t xml:space="preserve"> </w:t>
            </w:r>
            <w:hyperlink r:id="rId79">
              <w:r>
                <w:rPr>
                  <w:rStyle w:val="Hyperlink"/>
                </w:rPr>
                <w:t xml:space="preserve">The Johns Hopkins Data Science Lab</w:t>
              </w:r>
            </w:hyperlink>
          </w:p>
        </w:tc>
      </w:tr>
      <w:tr>
        <w:tc>
          <w:tcPr/>
          <w:p>
            <w:pPr>
              <w:pStyle w:val="Compact"/>
              <w:jc w:val="left"/>
            </w:pPr>
            <w:r>
              <w:t xml:space="preserve">Design Inspiration</w:t>
            </w:r>
          </w:p>
        </w:tc>
        <w:tc>
          <w:tcPr/>
          <w:p>
            <w:pPr>
              <w:pStyle w:val="Compact"/>
              <w:jc w:val="left"/>
            </w:pPr>
            <w:hyperlink r:id="rId80">
              <w:r>
                <w:rPr>
                  <w:rStyle w:val="Hyperlink"/>
                </w:rPr>
                <w:t xml:space="preserve">Ali Madooei</w:t>
              </w:r>
            </w:hyperlink>
            <w:r>
              <w:t xml:space="preserve"> </w:t>
            </w:r>
            <w:r>
              <w:t xml:space="preserve">&amp;</w:t>
            </w:r>
            <w:r>
              <w:t xml:space="preserve"> </w:t>
            </w:r>
            <w:hyperlink r:id="rId81">
              <w:r>
                <w:rPr>
                  <w:rStyle w:val="Hyperlink"/>
                </w:rPr>
                <w:t xml:space="preserve">JHU Data Structures</w:t>
              </w:r>
            </w:hyperlink>
          </w:p>
        </w:tc>
      </w:tr>
      <w:tr>
        <w:tc>
          <w:tcPr/>
          <w:p>
            <w:pPr>
              <w:pStyle w:val="Compact"/>
              <w:jc w:val="left"/>
            </w:pPr>
            <w:r>
              <w:rPr>
                <w:bCs/>
                <w:b/>
              </w:rPr>
              <w:t xml:space="preserve">Funding</w:t>
            </w:r>
          </w:p>
        </w:tc>
        <w:tc>
          <w:tcPr/>
          <w:p>
            <w:pPr>
              <w:pStyle w:val="Compact"/>
            </w:pPr>
          </w:p>
        </w:tc>
      </w:tr>
      <w:tr>
        <w:tc>
          <w:tcPr/>
          <w:p>
            <w:pPr>
              <w:pStyle w:val="Compact"/>
              <w:jc w:val="left"/>
            </w:pPr>
            <w:r>
              <w:t xml:space="preserve">JHU Center for Educational Resources</w:t>
            </w:r>
          </w:p>
        </w:tc>
        <w:tc>
          <w:tcPr/>
          <w:p>
            <w:pPr>
              <w:pStyle w:val="Compact"/>
              <w:jc w:val="left"/>
            </w:pPr>
            <w:r>
              <w:t xml:space="preserve">Techology Fellowship Grant</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2023-08-16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fansi         0.4.1   2020-01-08 [1] RSPM (R 4.0.0)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here          1.0.1   2020-12-13 [1] CRAN (R 4.0.2)                    </w:t>
      </w:r>
      <w:r>
        <w:br/>
      </w:r>
      <w:r>
        <w:rPr>
          <w:rStyle w:val="VerbatimChar"/>
        </w:rPr>
        <w:t xml:space="preserve">##  hms           0.5.3   2020-01-08 [1] RSPM (R 4.0.0)                    </w:t>
      </w:r>
      <w:r>
        <w:br/>
      </w:r>
      <w:r>
        <w:rPr>
          <w:rStyle w:val="VerbatimChar"/>
        </w:rPr>
        <w:t xml:space="preserve">##  htmltools     0.5.5   2023-03-23 [1] CRAN (R 4.0.2)                    </w:t>
      </w:r>
      <w:r>
        <w:br/>
      </w:r>
      <w:r>
        <w:rPr>
          <w:rStyle w:val="VerbatimChar"/>
        </w:rPr>
        <w:t xml:space="preserve">##  jsonlite      1.7.1   2020-09-07 [1] RSPM (R 4.0.2)                    </w:t>
      </w:r>
      <w:r>
        <w:br/>
      </w:r>
      <w:r>
        <w:rPr>
          <w:rStyle w:val="VerbatimChar"/>
        </w:rPr>
        <w:t xml:space="preserve">##  knitr         1.33    2023-03-28 [1] Github (yihui/knitr@a1052d1)      </w:t>
      </w:r>
      <w:r>
        <w:br/>
      </w:r>
      <w:r>
        <w:rPr>
          <w:rStyle w:val="VerbatimChar"/>
        </w:rPr>
        <w:t xml:space="preserve">##  lattice       0.20-41 2020-04-02 [2] CRAN (R 4.0.2)                    </w:t>
      </w:r>
      <w:r>
        <w:br/>
      </w:r>
      <w:r>
        <w:rPr>
          <w:rStyle w:val="VerbatimChar"/>
        </w:rPr>
        <w:t xml:space="preserve">##  lifecycle     1.0.3   2022-10-07 [1] CRAN (R 4.0.2)                    </w:t>
      </w:r>
      <w:r>
        <w:br/>
      </w:r>
      <w:r>
        <w:rPr>
          <w:rStyle w:val="VerbatimChar"/>
        </w:rPr>
        <w:t xml:space="preserve">##  magrittr      2.0.3   2022-03-30 [1] CRAN (R 4.0.2)                    </w:t>
      </w:r>
      <w:r>
        <w:br/>
      </w:r>
      <w:r>
        <w:rPr>
          <w:rStyle w:val="VerbatimChar"/>
        </w:rPr>
        <w:t xml:space="preserve">##  Matrix        1.2-18  2019-11-27 [2] CRAN (R 4.0.2)                    </w:t>
      </w:r>
      <w:r>
        <w:br/>
      </w:r>
      <w:r>
        <w:rPr>
          <w:rStyle w:val="VerbatimChar"/>
        </w:rPr>
        <w:t xml:space="preserve">##  memoise       2.0.1   2021-11-26 [1] CRAN (R 4.0.2)                    </w:t>
      </w:r>
      <w:r>
        <w:br/>
      </w:r>
      <w:r>
        <w:rPr>
          <w:rStyle w:val="VerbatimChar"/>
        </w:rPr>
        <w:t xml:space="preserve">##  ottrpal       1.0.1   2023-03-28 [1] Github (jhudsl/ottrpal@151e412)   </w:t>
      </w:r>
      <w:r>
        <w:br/>
      </w:r>
      <w:r>
        <w:rPr>
          <w:rStyle w:val="VerbatimChar"/>
        </w:rPr>
        <w:t xml:space="preserve">##  pillar        1.9.0   2023-03-22 [1] CRAN (R 4.0.2)                    </w:t>
      </w:r>
      <w:r>
        <w:br/>
      </w:r>
      <w:r>
        <w:rPr>
          <w:rStyle w:val="VerbatimChar"/>
        </w:rPr>
        <w:t xml:space="preserve">##  pkgbuild      1.1.0   2020-07-13 [1] RSPM (R 4.0.2)                    </w:t>
      </w:r>
      <w:r>
        <w:br/>
      </w:r>
      <w:r>
        <w:rPr>
          <w:rStyle w:val="VerbatimChar"/>
        </w:rPr>
        <w:t xml:space="preserve">##  pkgconfig     2.0.3   2019-09-22 [1] RSPM (R 4.0.3)                    </w:t>
      </w:r>
      <w:r>
        <w:br/>
      </w:r>
      <w:r>
        <w:rPr>
          <w:rStyle w:val="VerbatimChar"/>
        </w:rPr>
        <w:t xml:space="preserve">##  pkgload       1.1.0   2020-05-29 [1] RSPM (R 4.0.3)                    </w:t>
      </w:r>
      <w:r>
        <w:br/>
      </w:r>
      <w:r>
        <w:rPr>
          <w:rStyle w:val="VerbatimChar"/>
        </w:rPr>
        <w:t xml:space="preserve">##  png           0.1-8   2022-11-29 [1] CRAN (R 4.0.2)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rappdirs      0.3.3   2021-01-31 [1] CRAN (R 4.0.2)                    </w:t>
      </w:r>
      <w:r>
        <w:br/>
      </w:r>
      <w:r>
        <w:rPr>
          <w:rStyle w:val="VerbatimChar"/>
        </w:rPr>
        <w:t xml:space="preserve">##  Rcpp          1.0.10  2023-01-22 [1] CRAN (R 4.0.2)                    </w:t>
      </w:r>
      <w:r>
        <w:br/>
      </w:r>
      <w:r>
        <w:rPr>
          <w:rStyle w:val="VerbatimChar"/>
        </w:rPr>
        <w:t xml:space="preserve">##  readr         1.4.0   2020-10-05 [1] RSPM (R 4.0.2)                    </w:t>
      </w:r>
      <w:r>
        <w:br/>
      </w:r>
      <w:r>
        <w:rPr>
          <w:rStyle w:val="VerbatimChar"/>
        </w:rPr>
        <w:t xml:space="preserve">##  remotes       2.2.0   2020-07-21 [1] RSPM (R 4.0.3)                    </w:t>
      </w:r>
      <w:r>
        <w:br/>
      </w:r>
      <w:r>
        <w:rPr>
          <w:rStyle w:val="VerbatimChar"/>
        </w:rPr>
        <w:t xml:space="preserve">##  reticulate    1.28    2023-01-27 [1] CRAN (R 4.0.2)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rstudioapi    0.11    2020-02-07 [1] RSPM (R 4.0.0)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tibble        3.2.1   2023-03-20 [1] CRAN (R 4.0.2)                    </w:t>
      </w:r>
      <w:r>
        <w:br/>
      </w:r>
      <w:r>
        <w:rPr>
          <w:rStyle w:val="VerbatimChar"/>
        </w:rPr>
        <w:t xml:space="preserve">##  usethis       1.6.3   2020-09-17 [1] RSPM (R 4.0.2)                    </w:t>
      </w:r>
      <w:r>
        <w:br/>
      </w:r>
      <w:r>
        <w:rPr>
          <w:rStyle w:val="VerbatimChar"/>
        </w:rPr>
        <w:t xml:space="preserve">##  utf8          1.1.4   2018-05-24 [1] RSPM (R 4.0.3)                    </w:t>
      </w:r>
      <w:r>
        <w:br/>
      </w:r>
      <w:r>
        <w:rPr>
          <w:rStyle w:val="VerbatimChar"/>
        </w:rPr>
        <w:t xml:space="preserve">##  vctrs         0.6.1   2023-03-22 [1] CRAN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_rels/footnotes.xml.rels><?xml version="1.0" encoding="UTF-8"?><Relationships xmlns="http://schemas.openxmlformats.org/package/2006/relationships"><Relationship Type="http://schemas.openxmlformats.org/officeDocument/2006/relationships/hyperlink" Id="rId81" Target="https://cs226sp22.github.io/" TargetMode="External" /><Relationship Type="http://schemas.openxmlformats.org/officeDocument/2006/relationships/hyperlink" Id="rId80" Target="https://engineering.jhu.edu/faculty/ali-madooei/" TargetMode="External" /><Relationship Type="http://schemas.openxmlformats.org/officeDocument/2006/relationships/hyperlink" Id="rId79" Target="https://jhudatascience.org/index.html" TargetMode="External" /><Relationship Type="http://schemas.openxmlformats.org/officeDocument/2006/relationships/hyperlink" Id="rId78" Target="https://jtleek.com/" TargetMode="External" /><Relationship Type="http://schemas.openxmlformats.org/officeDocument/2006/relationships/hyperlink" Id="rId77" Target="https://kweav.github.io/" TargetMode="External" /><Relationship Type="http://schemas.openxmlformats.org/officeDocument/2006/relationships/hyperlink" Id="rId75" Target="https://mccoy-lab.org/" TargetMode="External" /><Relationship Type="http://schemas.openxmlformats.org/officeDocument/2006/relationships/hyperlink" Id="rId62" Target="https://numpy.org/doc/stable/reference/generated/numpy.loadtxt.html" TargetMode="External" /><Relationship Type="http://schemas.openxmlformats.org/officeDocument/2006/relationships/hyperlink" Id="rId76" Target="https://stephaniemyan.github.io/" TargetMode="External" /><Relationship Type="http://schemas.openxmlformats.org/officeDocument/2006/relationships/hyperlink" Id="rId34" Target="https://www.programiz.com/python-programming/keywords-identifi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CMDB Bootcamp</dc:title>
  <dc:creator/>
  <dc:description>Description of Course</dc:description>
  <cp:keywords/>
  <dcterms:created xsi:type="dcterms:W3CDTF">2023-08-16T00:32:23Z</dcterms:created>
  <dcterms:modified xsi:type="dcterms:W3CDTF">2023-08-16T00:32:23Z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ocumentclass">
    <vt:lpwstr>book</vt:lpwstr>
  </property>
  <property fmtid="{D5CDD505-2E9C-101B-9397-08002B2CF9AE}" pid="6" name="favicon">
    <vt:lpwstr>assets/bootcampLogo.png</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