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course-updates"/>
    <w:p>
      <w:pPr>
        <w:pStyle w:val="Heading3"/>
      </w:pPr>
      <w:r>
        <w:rPr>
          <w:rStyle w:val="SectionNumber"/>
        </w:rPr>
        <w:t xml:space="preserve">1.0.1</w:t>
      </w:r>
      <w:r>
        <w:tab/>
      </w:r>
      <w:r>
        <w:t xml:space="preserve">Course Updates</w:t>
      </w:r>
    </w:p>
    <w:p>
      <w:pPr>
        <w:numPr>
          <w:ilvl w:val="0"/>
          <w:numId w:val="1001"/>
        </w:numPr>
        <w:pStyle w:val="Compact"/>
      </w:pPr>
      <w:r>
        <w:t xml:space="preserve">8/21: Introductory R chapters added under R Guidebook</w:t>
      </w:r>
    </w:p>
    <w:p>
      <w:pPr>
        <w:numPr>
          <w:ilvl w:val="0"/>
          <w:numId w:val="1001"/>
        </w:numPr>
        <w:pStyle w:val="Compact"/>
      </w:pPr>
      <w:r>
        <w:t xml:space="preserve">8/21: Syllabus added to website</w:t>
      </w:r>
    </w:p>
    <w:p>
      <w:pPr>
        <w:numPr>
          <w:ilvl w:val="0"/>
          <w:numId w:val="1001"/>
        </w:numPr>
        <w:pStyle w:val="Compact"/>
      </w:pPr>
      <w:r>
        <w:t xml:space="preserve">8/21: Course website is live!</w:t>
      </w:r>
    </w:p>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Location: UG Teaching Lab (UTL) 189</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One: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jc w:val="left"/>
            </w:pPr>
            <w:r>
              <w:t xml:space="preserve">Problem Set 5 Assigned</w:t>
            </w: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jc w:val="left"/>
            </w:pPr>
            <w:r>
              <w:t xml:space="preserve">Problem Set 5 Due</w:t>
            </w: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jc w:val="left"/>
            </w:pPr>
            <w:r>
              <w:t xml:space="preserve">Problem Set 6 Assigned</w:t>
            </w: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jc w:val="left"/>
            </w:pPr>
            <w:r>
              <w:t xml:space="preserve">Problem Set 6 Due</w:t>
            </w: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jc w:val="left"/>
            </w:pPr>
            <w:r>
              <w:t xml:space="preserve">Problem Set 7 Assigned</w:t>
            </w: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jc w:val="left"/>
            </w:pPr>
            <w:r>
              <w:t xml:space="preserve">Problem Set 7 Due</w:t>
            </w: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jc w:val="left"/>
            </w:pPr>
            <w:r>
              <w:t xml:space="preserve">Problem Set 8 Assigned</w:t>
            </w: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jc w:val="left"/>
            </w:pPr>
            <w:r>
              <w:t xml:space="preserve">DUE: Finalized proposals for independent/small Group projects</w:t>
            </w: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jc w:val="left"/>
            </w:pPr>
            <w:r>
              <w:t xml:space="preserve">Problem Set 8 Due</w:t>
            </w: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jc w:val="left"/>
            </w:pPr>
            <w:r>
              <w:t xml:space="preserve">Independent/Small Group Projects Due</w:t>
            </w:r>
          </w:p>
        </w:tc>
      </w:tr>
    </w:tbl>
    <w:p>
      <w:pPr>
        <w:pStyle w:val="BodyText"/>
      </w:pPr>
      <w:r>
        <w:rPr>
          <w:bCs/>
          <w:b/>
        </w:rPr>
        <w:t xml:space="preserve">December 19</w:t>
      </w:r>
      <w:r>
        <w:t xml:space="preserve">: All revisions for weekly assignments due</w:t>
      </w:r>
    </w:p>
    <w:bookmarkEnd w:id="27"/>
    <w:bookmarkEnd w:id="28"/>
    <w:bookmarkStart w:id="72" w:name="r-guidebook"/>
    <w:p>
      <w:pPr>
        <w:pStyle w:val="Heading1"/>
      </w:pPr>
      <w:r>
        <w:rPr>
          <w:rStyle w:val="SectionNumber"/>
        </w:rPr>
        <w:t xml:space="preserve">3</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29" w:name="data-types"/>
    <w:p>
      <w:pPr>
        <w:pStyle w:val="Heading2"/>
      </w:pPr>
      <w:r>
        <w:rPr>
          <w:rStyle w:val="SectionNumber"/>
        </w:rPr>
        <w:t xml:space="preserve">3.1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can also be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For example, imagine that you have the set of characters</w:t>
      </w:r>
      <w:r>
        <w:t xml:space="preserve"> </w:t>
      </w:r>
      <w:r>
        <w:rPr>
          <w:rStyle w:val="VerbatimChar"/>
        </w:rPr>
        <w:t xml:space="preserve">"Bach"</w:t>
      </w:r>
      <w:r>
        <w:t xml:space="preserve">,</w:t>
      </w:r>
      <w:r>
        <w:t xml:space="preserve"> </w:t>
      </w:r>
      <w:r>
        <w:rPr>
          <w:rStyle w:val="VerbatimChar"/>
        </w:rPr>
        <w:t xml:space="preserve">"Purcell"</w:t>
      </w:r>
      <w:r>
        <w:t xml:space="preserve">,</w:t>
      </w:r>
      <w:r>
        <w:t xml:space="preserve"> </w:t>
      </w:r>
      <w:r>
        <w:rPr>
          <w:rStyle w:val="VerbatimChar"/>
        </w:rPr>
        <w:t xml:space="preserve">"Handel"</w:t>
      </w:r>
      <w:r>
        <w:t xml:space="preserve"> </w:t>
      </w:r>
      <w:r>
        <w:t xml:space="preserve">and you always want them sorted in</w:t>
      </w:r>
      <w:r>
        <w:t xml:space="preserve"> </w:t>
      </w:r>
      <w:r>
        <w:rPr>
          <w:iCs/>
          <w:i/>
        </w:rPr>
        <w:t xml:space="preserve">that specific order</w:t>
      </w:r>
      <w:r>
        <w:t xml:space="preserve">, rather than the default alphabetical order. We can use factors to manually create such an order for our data. If this is a bit abstract right now, it’ll make more sense in practice once we work with real data!</w:t>
      </w:r>
    </w:p>
    <w:bookmarkEnd w:id="29"/>
    <w:bookmarkStart w:id="32" w:name="variables"/>
    <w:p>
      <w:pPr>
        <w:pStyle w:val="Heading2"/>
      </w:pPr>
      <w:r>
        <w:rPr>
          <w:rStyle w:val="SectionNumber"/>
        </w:rPr>
        <w:t xml:space="preserve">3.2</w:t>
      </w:r>
      <w:r>
        <w:tab/>
      </w:r>
      <w:r>
        <w:t xml:space="preserve">Variables</w:t>
      </w:r>
    </w:p>
    <w:p>
      <w:pPr>
        <w:pStyle w:val="FirstParagraph"/>
      </w:pPr>
      <w:r>
        <w:t xml:space="preserve">Variables allow us to store data in memory. When we store data in memory, we can also give it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must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30">
        <w:r>
          <w:rPr>
            <w:rStyle w:val="Hyperlink"/>
          </w:rPr>
          <w:t xml:space="preserve">here</w:t>
        </w:r>
      </w:hyperlink>
      <w:r>
        <w:t xml:space="preserve">.</w:t>
      </w:r>
      <w:r>
        <w:br/>
      </w:r>
    </w:p>
    <w:bookmarkStart w:id="31" w:name="overwriting-variables"/>
    <w:p>
      <w:pPr>
        <w:pStyle w:val="Heading3"/>
      </w:pPr>
      <w:r>
        <w:rPr>
          <w:rStyle w:val="SectionNumber"/>
        </w:rPr>
        <w:t xml:space="preserve">3.2.1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31"/>
    <w:bookmarkEnd w:id="32"/>
    <w:bookmarkStart w:id="34" w:name="math"/>
    <w:p>
      <w:pPr>
        <w:pStyle w:val="Heading2"/>
      </w:pPr>
      <w:r>
        <w:rPr>
          <w:rStyle w:val="SectionNumber"/>
        </w:rPr>
        <w:t xml:space="preserve">3.3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addition and subtraction</w:t>
      </w:r>
      <w:r>
        <w:br/>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multiplication and division</w:t>
      </w:r>
      <w:r>
        <w:br/>
      </w:r>
      <w:r>
        <w:t xml:space="preserve">•</w:t>
      </w:r>
      <w:r>
        <w:t xml:space="preserve"> </w:t>
      </w:r>
      <w:r>
        <w:rPr>
          <w:rStyle w:val="VerbatimChar"/>
        </w:rPr>
        <w:t xml:space="preserve">**</w:t>
      </w:r>
      <w:r>
        <w:t xml:space="preserve">: exponents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(x</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also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33" w:name="order-of-operations"/>
    <w:p>
      <w:pPr>
        <w:pStyle w:val="Heading3"/>
      </w:pPr>
      <w:r>
        <w:rPr>
          <w:rStyle w:val="SectionNumber"/>
        </w:rPr>
        <w:t xml:space="preserve">3.3.1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3"/>
    <w:bookmarkEnd w:id="34"/>
    <w:bookmarkStart w:id="38" w:name="comparisons"/>
    <w:p>
      <w:pPr>
        <w:pStyle w:val="Heading2"/>
      </w:pPr>
      <w:r>
        <w:rPr>
          <w:rStyle w:val="SectionNumber"/>
        </w:rPr>
        <w:t xml:space="preserve">3.4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less than</w:t>
      </w:r>
      <w:r>
        <w:br/>
      </w: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w:t>
      </w:r>
      <w:r>
        <w:t xml:space="preserve"> </w:t>
      </w:r>
      <w:r>
        <w:rPr>
          <w:rStyle w:val="VerbatimChar"/>
        </w:rPr>
        <w:t xml:space="preserve">=</w:t>
      </w:r>
      <w:r>
        <w:t xml:space="preserve"> </w:t>
      </w:r>
      <w:r>
        <w:t xml:space="preserve">can be used to assign values. However, a double equals sign</w:t>
      </w:r>
      <w:r>
        <w:t xml:space="preserve"> </w:t>
      </w:r>
      <w:r>
        <w:rPr>
          <w:rStyle w:val="VerbatimChar"/>
        </w:rPr>
        <w:t xml:space="preserve">==</w:t>
      </w:r>
      <w:r>
        <w:t xml:space="preserve"> </w:t>
      </w:r>
      <w:r>
        <w:t xml:space="preserve">is used to compare values.</w:t>
      </w:r>
    </w:p>
    <w:bookmarkStart w:id="37" w:name="and-and-or"/>
    <w:p>
      <w:pPr>
        <w:pStyle w:val="Heading3"/>
      </w:pPr>
      <w:r>
        <w:rPr>
          <w:rStyle w:val="SectionNumber"/>
        </w:rPr>
        <w:t xml:space="preserve">3.4.1</w:t>
      </w:r>
      <w:r>
        <w:tab/>
      </w:r>
      <w:r>
        <w:t xml:space="preserve">AND and OR</w:t>
      </w:r>
    </w:p>
    <w:p>
      <w:pPr>
        <w:pStyle w:val="FirstParagraph"/>
      </w:pPr>
      <w:r>
        <w:t xml:space="preserve">We can evaluate multiple conditions using the logical AND and OR operators.</w:t>
      </w:r>
    </w:p>
    <w:bookmarkStart w:id="35" w:name="and"/>
    <w:p>
      <w:pPr>
        <w:pStyle w:val="Heading4"/>
      </w:pPr>
      <w:r>
        <w:rPr>
          <w:rStyle w:val="SectionNumber"/>
        </w:rPr>
        <w:t xml:space="preserve">3.4.1.1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35"/>
    <w:bookmarkStart w:id="36" w:name="or"/>
    <w:p>
      <w:pPr>
        <w:pStyle w:val="Heading4"/>
      </w:pPr>
      <w:r>
        <w:rPr>
          <w:rStyle w:val="SectionNumber"/>
        </w:rPr>
        <w:t xml:space="preserve">3.4.1.2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36"/>
    <w:bookmarkEnd w:id="37"/>
    <w:bookmarkEnd w:id="38"/>
    <w:bookmarkStart w:id="43" w:name="vectors"/>
    <w:p>
      <w:pPr>
        <w:pStyle w:val="Heading2"/>
      </w:pPr>
      <w:r>
        <w:rPr>
          <w:rStyle w:val="SectionNumber"/>
        </w:rPr>
        <w:t xml:space="preserve">3.5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This isn’t allowed, so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39" w:name="indexing"/>
    <w:p>
      <w:pPr>
        <w:pStyle w:val="Heading3"/>
      </w:pPr>
      <w:r>
        <w:rPr>
          <w:rStyle w:val="SectionNumber"/>
        </w:rPr>
        <w:t xml:space="preserve">3.5.1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39"/>
    <w:bookmarkStart w:id="40" w:name="logical-indexing"/>
    <w:p>
      <w:pPr>
        <w:pStyle w:val="Heading3"/>
      </w:pPr>
      <w:r>
        <w:rPr>
          <w:rStyle w:val="SectionNumber"/>
        </w:rPr>
        <w:t xml:space="preserve">3.5.2</w:t>
      </w:r>
      <w:r>
        <w:tab/>
      </w:r>
      <w:r>
        <w:t xml:space="preserve">Logical Indexing</w:t>
      </w:r>
    </w:p>
    <w:p>
      <w:pPr>
        <w:pStyle w:val="FirstParagraph"/>
      </w:pPr>
      <w:r>
        <w:t xml:space="preserve">We often want to subset our data not by the position of elements, but based on whether or not they meet a certain criterion.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40"/>
    <w:bookmarkStart w:id="41" w:name="modifying-vectors"/>
    <w:p>
      <w:pPr>
        <w:pStyle w:val="Heading3"/>
      </w:pPr>
      <w:r>
        <w:rPr>
          <w:rStyle w:val="SectionNumber"/>
        </w:rPr>
        <w:t xml:space="preserve">3.5.3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41"/>
    <w:bookmarkStart w:id="42" w:name="adding-to-vectors"/>
    <w:p>
      <w:pPr>
        <w:pStyle w:val="Heading3"/>
      </w:pPr>
      <w:r>
        <w:rPr>
          <w:rStyle w:val="SectionNumber"/>
        </w:rPr>
        <w:t xml:space="preserve">3.5.4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42"/>
    <w:bookmarkEnd w:id="43"/>
    <w:bookmarkStart w:id="46" w:name="data-frames"/>
    <w:p>
      <w:pPr>
        <w:pStyle w:val="Heading2"/>
      </w:pPr>
      <w:r>
        <w:rPr>
          <w:rStyle w:val="SectionNumber"/>
        </w:rPr>
        <w:t xml:space="preserve">3.6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44" w:name="subsetting-data-frames"/>
    <w:p>
      <w:pPr>
        <w:pStyle w:val="Heading3"/>
      </w:pPr>
      <w:r>
        <w:rPr>
          <w:rStyle w:val="SectionNumber"/>
        </w:rPr>
        <w:t xml:space="preserve">3.6.1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44"/>
    <w:bookmarkStart w:id="45" w:name="logical-indexing-1"/>
    <w:p>
      <w:pPr>
        <w:pStyle w:val="Heading3"/>
      </w:pPr>
      <w:r>
        <w:rPr>
          <w:rStyle w:val="SectionNumber"/>
        </w:rPr>
        <w:t xml:space="preserve">3.6.2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45"/>
    <w:bookmarkEnd w:id="46"/>
    <w:bookmarkStart w:id="71" w:name="plotting"/>
    <w:p>
      <w:pPr>
        <w:pStyle w:val="Heading2"/>
      </w:pPr>
      <w:r>
        <w:rPr>
          <w:rStyle w:val="SectionNumber"/>
        </w:rPr>
        <w:t xml:space="preserve">3.7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48"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51"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4"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4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resources/images/resources/images/resources/images/resources/images/resources/images/resources/images/resources/images/resources/images/popGenModeling_files/figure-docx/unnamed-chunk-5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74" w:name="lecture-slides"/>
    <w:p>
      <w:pPr>
        <w:pStyle w:val="Heading1"/>
      </w:pPr>
      <w:r>
        <w:rPr>
          <w:rStyle w:val="SectionNumber"/>
        </w:rPr>
        <w:t xml:space="preserve">4</w:t>
      </w:r>
      <w:r>
        <w:tab/>
      </w:r>
      <w:r>
        <w:t xml:space="preserve">Lecture Slides</w:t>
      </w:r>
    </w:p>
    <w:p>
      <w:pPr>
        <w:pStyle w:val="FirstParagraph"/>
      </w:pPr>
      <w:r>
        <w:t xml:space="preserve">Slides from all class session will be hosted on this page.</w:t>
      </w:r>
    </w:p>
    <w:p>
      <w:pPr>
        <w:pStyle w:val="BodyText"/>
      </w:pPr>
      <w:hyperlink r:id="rId73">
        <w:r>
          <w:rPr>
            <w:rStyle w:val="Hyperlink"/>
            <w:bCs/>
            <w:b/>
          </w:rPr>
          <w:t xml:space="preserve">Lecture 1 (8/27)</w:t>
        </w:r>
      </w:hyperlink>
    </w:p>
    <w:bookmarkEnd w:id="74"/>
    <w:bookmarkStart w:id="81"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5">
              <w:r>
                <w:rPr>
                  <w:rStyle w:val="Hyperlink"/>
                </w:rPr>
                <w:t xml:space="preserve">Andrew Bortvin</w:t>
              </w:r>
            </w:hyperlink>
          </w:p>
        </w:tc>
      </w:tr>
      <w:tr>
        <w:tc>
          <w:tcPr/>
          <w:p>
            <w:pPr>
              <w:pStyle w:val="Compact"/>
              <w:jc w:val="left"/>
            </w:pPr>
            <w:r>
              <w:t xml:space="preserve">Content Author</w:t>
            </w:r>
          </w:p>
        </w:tc>
        <w:tc>
          <w:tcPr/>
          <w:p>
            <w:pPr>
              <w:pStyle w:val="Compact"/>
              <w:jc w:val="left"/>
            </w:pPr>
            <w:hyperlink r:id="rId75">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6">
              <w:r>
                <w:rPr>
                  <w:rStyle w:val="Hyperlink"/>
                </w:rPr>
                <w:t xml:space="preserve">Jeff Leek</w:t>
              </w:r>
            </w:hyperlink>
            <w:r>
              <w:t xml:space="preserve"> </w:t>
            </w:r>
            <w:r>
              <w:t xml:space="preserve">&amp;</w:t>
            </w:r>
            <w:r>
              <w:t xml:space="preserve"> </w:t>
            </w:r>
            <w:hyperlink r:id="rId77">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78">
              <w:r>
                <w:rPr>
                  <w:rStyle w:val="Hyperlink"/>
                </w:rPr>
                <w:t xml:space="preserve">Stephanie Yan</w:t>
              </w:r>
            </w:hyperlink>
            <w:r>
              <w:t xml:space="preserve"> </w:t>
            </w:r>
            <w:r>
              <w:t xml:space="preserve">&amp;</w:t>
            </w:r>
            <w:r>
              <w:t xml:space="preserve"> </w:t>
            </w:r>
            <w:hyperlink r:id="rId79">
              <w:r>
                <w:rPr>
                  <w:rStyle w:val="Hyperlink"/>
                </w:rPr>
                <w:t xml:space="preserve">Ali Madooei</w:t>
              </w:r>
            </w:hyperlink>
            <w:r>
              <w:t xml:space="preserve"> </w:t>
            </w:r>
            <w:r>
              <w:t xml:space="preserve">&amp;</w:t>
            </w:r>
            <w:r>
              <w:t xml:space="preserve"> </w:t>
            </w:r>
            <w:hyperlink r:id="rId80">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75"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80" Target="https://cs226sp22.github.io/" TargetMode="External" /><Relationship Type="http://schemas.openxmlformats.org/officeDocument/2006/relationships/hyperlink" Id="rId73" Target="https://docs.google.com/presentation/d/16A7M2S_77kYN3ev2zu5wXeZbEBs8p5NfObUaqHGqkaA/edit?usp=sharing" TargetMode="External" /><Relationship Type="http://schemas.openxmlformats.org/officeDocument/2006/relationships/hyperlink" Id="rId79" Target="https://engineering.jhu.edu/faculty/ali-madooei/" TargetMode="External" /><Relationship Type="http://schemas.openxmlformats.org/officeDocument/2006/relationships/hyperlink" Id="rId77" Target="https://jhudatascience.org/index.html" TargetMode="External" /><Relationship Type="http://schemas.openxmlformats.org/officeDocument/2006/relationships/hyperlink" Id="rId76" Target="https://jtleek.com/" TargetMode="External" /><Relationship Type="http://schemas.openxmlformats.org/officeDocument/2006/relationships/hyperlink" Id="rId78" Target="https://stephaniemyan.github.io/" TargetMode="External" /><Relationship Type="http://schemas.openxmlformats.org/officeDocument/2006/relationships/hyperlink" Id="rId30"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75"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80" Target="https://cs226sp22.github.io/" TargetMode="External" /><Relationship Type="http://schemas.openxmlformats.org/officeDocument/2006/relationships/hyperlink" Id="rId73" Target="https://docs.google.com/presentation/d/16A7M2S_77kYN3ev2zu5wXeZbEBs8p5NfObUaqHGqkaA/edit?usp=sharing" TargetMode="External" /><Relationship Type="http://schemas.openxmlformats.org/officeDocument/2006/relationships/hyperlink" Id="rId79" Target="https://engineering.jhu.edu/faculty/ali-madooei/" TargetMode="External" /><Relationship Type="http://schemas.openxmlformats.org/officeDocument/2006/relationships/hyperlink" Id="rId77" Target="https://jhudatascience.org/index.html" TargetMode="External" /><Relationship Type="http://schemas.openxmlformats.org/officeDocument/2006/relationships/hyperlink" Id="rId76" Target="https://jtleek.com/" TargetMode="External" /><Relationship Type="http://schemas.openxmlformats.org/officeDocument/2006/relationships/hyperlink" Id="rId78" Target="https://stephaniemyan.github.io/" TargetMode="External" /><Relationship Type="http://schemas.openxmlformats.org/officeDocument/2006/relationships/hyperlink" Id="rId30"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2024-08-27T20:17:54Z</dcterms:created>
  <dcterms:modified xsi:type="dcterms:W3CDTF">2024-08-27T20:17:54Z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