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8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Wooly Mammoth on Wrangel Island</w:t>
      </w:r>
    </w:p>
    <w:p>
      <w:pPr>
        <w:pStyle w:val="FirstParagraph"/>
      </w:pPr>
      <w:r>
        <w:t xml:space="preserve">There are two populations of wooly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 Then, track the allele frequency (using code from week 2) of a slightly deleterious allele in each population. How often does it fix in the larger, mainland population? How often does it fix in the smaller, island population?</w:t>
      </w:r>
    </w:p>
    <w:p>
      <w:pPr>
        <w:pStyle w:val="BodyText"/>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(aka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bookmarkEnd w:id="73"/>
    <w:bookmarkEnd w:id="74"/>
    <w:bookmarkStart w:id="82" w:name="variable-population-size"/>
    <w:p>
      <w:pPr>
        <w:pStyle w:val="Heading2"/>
      </w:pPr>
      <w:r>
        <w:rPr>
          <w:rStyle w:val="SectionNumber"/>
        </w:rPr>
        <w:t xml:space="preserve">3.15</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5" w:name="changing-population-size"/>
    <w:p>
      <w:pPr>
        <w:pStyle w:val="Heading3"/>
      </w:pPr>
      <w:r>
        <w:rPr>
          <w:rStyle w:val="SectionNumber"/>
        </w:rPr>
        <w:t xml:space="preserve">3.15.1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5"/>
    <w:bookmarkStart w:id="76" w:name="exercise"/>
    <w:p>
      <w:pPr>
        <w:pStyle w:val="Heading3"/>
      </w:pPr>
      <w:r>
        <w:rPr>
          <w:rStyle w:val="SectionNumber"/>
        </w:rPr>
        <w:t xml:space="preserve">3.15.2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6"/>
    <w:bookmarkStart w:id="77" w:name="multiple-size-changes"/>
    <w:p>
      <w:pPr>
        <w:pStyle w:val="Heading3"/>
      </w:pPr>
      <w:r>
        <w:rPr>
          <w:rStyle w:val="SectionNumber"/>
        </w:rPr>
        <w:t xml:space="preserve">3.15.3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3"/>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3"/>
        </w:numPr>
        <w:pStyle w:val="Compact"/>
      </w:pPr>
      <w:r>
        <w:t xml:space="preserve">We get the current population size using the syntax</w:t>
      </w:r>
      <w:r>
        <w:t xml:space="preserve"> </w:t>
      </w:r>
      <w:r>
        <w:rPr>
          <w:rStyle w:val="VerbatimChar"/>
        </w:rPr>
        <w:t xml:space="preserve">p1.individualCount</w:t>
      </w:r>
    </w:p>
    <w:p>
      <w:pPr>
        <w:numPr>
          <w:ilvl w:val="0"/>
          <w:numId w:val="1023"/>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3"/>
        </w:numPr>
        <w:pStyle w:val="Compact"/>
      </w:pPr>
      <w:r>
        <w:t xml:space="preserve">We set the population size to the new calculated size .</w:t>
      </w:r>
    </w:p>
    <w:bookmarkEnd w:id="77"/>
    <w:bookmarkStart w:id="78" w:name="maximumminimum-population-size"/>
    <w:p>
      <w:pPr>
        <w:pStyle w:val="Heading3"/>
      </w:pPr>
      <w:r>
        <w:rPr>
          <w:rStyle w:val="SectionNumber"/>
        </w:rPr>
        <w:t xml:space="preserve">3.15.4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8"/>
    <w:bookmarkStart w:id="79" w:name="exercise-1"/>
    <w:p>
      <w:pPr>
        <w:pStyle w:val="Heading3"/>
      </w:pPr>
      <w:r>
        <w:rPr>
          <w:rStyle w:val="SectionNumber"/>
        </w:rPr>
        <w:t xml:space="preserve">3.15.5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9"/>
    <w:bookmarkStart w:id="80" w:name="growth-rate-dependent-on-fitness"/>
    <w:p>
      <w:pPr>
        <w:pStyle w:val="Heading3"/>
      </w:pPr>
      <w:r>
        <w:rPr>
          <w:rStyle w:val="SectionNumber"/>
        </w:rPr>
        <w:t xml:space="preserve">3.15.6</w:t>
      </w:r>
      <w:r>
        <w:tab/>
      </w:r>
      <w:r>
        <w:t xml:space="preserve">Growth rate dependent on fitness</w:t>
      </w:r>
    </w:p>
    <w:p>
      <w:pPr>
        <w:pStyle w:val="FirstParagraph"/>
      </w:pPr>
      <w:r>
        <w:t xml:space="preserve">One small change is necessary to make the population size dendent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80"/>
    <w:bookmarkStart w:id="81" w:name="exercise-2"/>
    <w:p>
      <w:pPr>
        <w:pStyle w:val="Heading3"/>
      </w:pPr>
      <w:r>
        <w:rPr>
          <w:rStyle w:val="SectionNumber"/>
        </w:rPr>
        <w:t xml:space="preserve">3.15.7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81"/>
    <w:bookmarkEnd w:id="82"/>
    <w:bookmarkEnd w:id="83"/>
    <w:bookmarkStart w:id="90"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7" w:name="week-2---selection-and-sweeps"/>
    <w:p>
      <w:pPr>
        <w:pStyle w:val="Heading3"/>
      </w:pPr>
      <w:r>
        <w:rPr>
          <w:rStyle w:val="SectionNumber"/>
        </w:rPr>
        <w:t xml:space="preserve">4.0.1</w:t>
      </w:r>
      <w:r>
        <w:tab/>
      </w:r>
      <w:r>
        <w:t xml:space="preserve">Week 2 - Selection and Sweeps</w:t>
      </w:r>
    </w:p>
    <w:p>
      <w:pPr>
        <w:pStyle w:val="FirstParagraph"/>
      </w:pPr>
      <w:hyperlink r:id="rId84">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85">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6">
        <w:r>
          <w:rPr>
            <w:rStyle w:val="Hyperlink"/>
          </w:rPr>
          <w:t xml:space="preserve">Gould and Leowntin,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7"/>
    <w:bookmarkStart w:id="89" w:name="week-3---multiple-populations"/>
    <w:p>
      <w:pPr>
        <w:pStyle w:val="Heading3"/>
      </w:pPr>
      <w:r>
        <w:rPr>
          <w:rStyle w:val="SectionNumber"/>
        </w:rPr>
        <w:t xml:space="preserve">4.0.2</w:t>
      </w:r>
      <w:r>
        <w:tab/>
      </w:r>
      <w:r>
        <w:t xml:space="preserve">Week 3 - Multiple Populations</w:t>
      </w:r>
    </w:p>
    <w:p>
      <w:pPr>
        <w:pStyle w:val="FirstParagraph"/>
      </w:pPr>
      <w:hyperlink r:id="rId88">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89"/>
    <w:bookmarkEnd w:id="90"/>
    <w:bookmarkStart w:id="94" w:name="lecture-slides"/>
    <w:p>
      <w:pPr>
        <w:pStyle w:val="Heading1"/>
      </w:pPr>
      <w:r>
        <w:rPr>
          <w:rStyle w:val="SectionNumber"/>
        </w:rPr>
        <w:t xml:space="preserve">5</w:t>
      </w:r>
      <w:r>
        <w:tab/>
      </w:r>
      <w:r>
        <w:t xml:space="preserve">Lecture Slides</w:t>
      </w:r>
    </w:p>
    <w:p>
      <w:pPr>
        <w:numPr>
          <w:ilvl w:val="0"/>
          <w:numId w:val="1024"/>
        </w:numPr>
        <w:pStyle w:val="Compact"/>
      </w:pPr>
      <w:hyperlink r:id="rId91">
        <w:r>
          <w:rPr>
            <w:rStyle w:val="Hyperlink"/>
          </w:rPr>
          <w:t xml:space="preserve">Week 1</w:t>
        </w:r>
      </w:hyperlink>
    </w:p>
    <w:p>
      <w:pPr>
        <w:numPr>
          <w:ilvl w:val="0"/>
          <w:numId w:val="1024"/>
        </w:numPr>
        <w:pStyle w:val="Compact"/>
      </w:pPr>
      <w:hyperlink r:id="rId92">
        <w:r>
          <w:rPr>
            <w:rStyle w:val="Hyperlink"/>
          </w:rPr>
          <w:t xml:space="preserve">Week 2</w:t>
        </w:r>
      </w:hyperlink>
    </w:p>
    <w:p>
      <w:pPr>
        <w:numPr>
          <w:ilvl w:val="0"/>
          <w:numId w:val="1024"/>
        </w:numPr>
        <w:pStyle w:val="Compact"/>
      </w:pPr>
      <w:hyperlink r:id="rId93">
        <w:r>
          <w:rPr>
            <w:rStyle w:val="Hyperlink"/>
          </w:rPr>
          <w:t xml:space="preserve">Week 3</w:t>
        </w:r>
      </w:hyperlink>
    </w:p>
    <w:bookmarkEnd w:id="94"/>
    <w:bookmarkStart w:id="96" w:name="about-the-authors"/>
    <w:p>
      <w:pPr>
        <w:pStyle w:val="Heading1"/>
      </w:pPr>
      <w:r>
        <w:t xml:space="preserve">About the Authors</w:t>
      </w:r>
    </w:p>
    <w:p>
      <w:pPr>
        <w:pStyle w:val="FirstParagraph"/>
      </w:pPr>
      <w:r>
        <w:t xml:space="preserve">These credits are based on our</w:t>
      </w:r>
      <w:r>
        <w:t xml:space="preserve"> </w:t>
      </w:r>
      <w:hyperlink r:id="rId9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6"/>
    <w:bookmarkStart w:id="97" w:name="references"/>
    <w:p>
      <w:pPr>
        <w:pStyle w:val="Heading1"/>
      </w:pPr>
      <w:r>
        <w:rPr>
          <w:rStyle w:val="SectionNumber"/>
        </w:rPr>
        <w:t xml:space="preserve">6</w:t>
      </w:r>
      <w:r>
        <w:tab/>
      </w:r>
      <w:r>
        <w:t xml:space="preserve">References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93" Target="https://docs.google.com/presentation/d/1aPvP95l80Hqgir6xosX0Js_NICTYW52adOXtuF_zv8E/edit?usp=sharing" TargetMode="External" /><Relationship Type="http://schemas.openxmlformats.org/officeDocument/2006/relationships/hyperlink" Id="rId91" Target="https://docs.google.com/presentation/d/1xdNvB5BIjlm1EAbDGl9JsDbymq2KxQrbLJK9qVbEylE/edit?usp=sharing" TargetMode="External" /><Relationship Type="http://schemas.openxmlformats.org/officeDocument/2006/relationships/hyperlink" Id="rId92" Target="https://docs.google.com/presentation/d/1ypVo05HCgJ8auor2Qv_kToCBSUINbv4DiFJEsNADre8/edit?usp=sharing" TargetMode="External" /><Relationship Type="http://schemas.openxmlformats.org/officeDocument/2006/relationships/hyperlink" Id="rId85" Target="https://drive.google.com/file/d/1GSxjUHitzkV_I2-RWrmWfIO8x_bM8LOG/view?usp=sharing" TargetMode="External" /><Relationship Type="http://schemas.openxmlformats.org/officeDocument/2006/relationships/hyperlink" Id="rId86" Target="https://drive.google.com/file/d/1Pq-DRC0YeMTUTzMeLHVZWPYQO0jYmBqX/view?usp=sharing" TargetMode="External" /><Relationship Type="http://schemas.openxmlformats.org/officeDocument/2006/relationships/hyperlink" Id="rId84" Target="https://drive.google.com/file/d/1VzyxeNxXVvuGkKtKw7HLozcdOM70Ojrr/view?usp=sharing" TargetMode="External" /><Relationship Type="http://schemas.openxmlformats.org/officeDocument/2006/relationships/hyperlink" Id="rId88" Target="https://elifesciences.org/articles/67615"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95"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2023-11-15T01:19:56Z</dcterms:created>
  <dcterms:modified xsi:type="dcterms:W3CDTF">2023-11-15T01:19:56Z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