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48AE0" w14:textId="6F8CEDC4" w:rsidR="003D16CE" w:rsidRPr="004A22A2" w:rsidRDefault="004A22A2">
      <w:pPr>
        <w:rPr>
          <w:rFonts w:ascii="Times New Roman" w:hAnsi="Times New Roman" w:cs="Times New Roman"/>
          <w:b/>
          <w:bCs/>
        </w:rPr>
      </w:pPr>
      <w:r w:rsidRPr="004A22A2">
        <w:rPr>
          <w:rFonts w:ascii="Times New Roman" w:hAnsi="Times New Roman" w:cs="Times New Roman"/>
          <w:b/>
          <w:bCs/>
        </w:rPr>
        <w:t xml:space="preserve">Table S1:  Parameter settings and </w:t>
      </w:r>
      <w:proofErr w:type="spellStart"/>
      <w:r w:rsidRPr="004A22A2">
        <w:rPr>
          <w:rFonts w:ascii="Times New Roman" w:hAnsi="Times New Roman" w:cs="Times New Roman"/>
          <w:b/>
          <w:bCs/>
        </w:rPr>
        <w:t>submodel</w:t>
      </w:r>
      <w:proofErr w:type="spellEnd"/>
      <w:r w:rsidRPr="004A22A2">
        <w:rPr>
          <w:rFonts w:ascii="Times New Roman" w:hAnsi="Times New Roman" w:cs="Times New Roman"/>
          <w:b/>
          <w:bCs/>
        </w:rPr>
        <w:t xml:space="preserve"> notes for pilot implementation of </w:t>
      </w:r>
      <w:proofErr w:type="spellStart"/>
      <w:r w:rsidRPr="004A22A2">
        <w:rPr>
          <w:rFonts w:ascii="Times New Roman" w:hAnsi="Times New Roman" w:cs="Times New Roman"/>
          <w:b/>
          <w:bCs/>
        </w:rPr>
        <w:t>GreenReserves</w:t>
      </w:r>
      <w:proofErr w:type="spellEnd"/>
    </w:p>
    <w:p w14:paraId="0C8A7B8E" w14:textId="37B2BA19" w:rsidR="004A22A2" w:rsidRDefault="004A22A2"/>
    <w:tbl>
      <w:tblPr>
        <w:tblW w:w="0" w:type="auto"/>
        <w:tblLook w:val="04A0" w:firstRow="1" w:lastRow="0" w:firstColumn="1" w:lastColumn="0" w:noHBand="0" w:noVBand="1"/>
      </w:tblPr>
      <w:tblGrid>
        <w:gridCol w:w="2360"/>
        <w:gridCol w:w="716"/>
        <w:gridCol w:w="3042"/>
        <w:gridCol w:w="3242"/>
      </w:tblGrid>
      <w:tr w:rsidR="004A22A2" w:rsidRPr="004A22A2" w14:paraId="441B44DD" w14:textId="77777777" w:rsidTr="004D4CC5"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766809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82194E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119EBA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0313CB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Submodels</w:t>
            </w:r>
            <w:proofErr w:type="spellEnd"/>
          </w:p>
        </w:tc>
      </w:tr>
      <w:tr w:rsidR="004A22A2" w:rsidRPr="004A22A2" w14:paraId="64A3118F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D9E43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numPatches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D5139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1CC3A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Length of each side of the landscape (in patches)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AC4A2B6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74694B16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57516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initialHerdSize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9BA8A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6090B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animals in each player's herd, to start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3B95945B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6DBBDD5B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277A4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numHH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490BD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18B69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individuals in each player's household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051E1297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7470201D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7D63B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numYears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27E1C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CC87F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complete years in the game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2647F2F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1641DBA0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E3E9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numPhases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0205D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64489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phases in each 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07010CF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66FE5D1D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33781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phaseLengthDays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53A69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EB35F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'days' in each phase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7E142C8F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6B7A3CC2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7026B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baseSquaresPerDay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49765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0ACF9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patches walkable by a player, without animals, in a 'day'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1518978A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00DD273E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9BE16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fracBaseSlowPerAnimal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E2324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6EB0E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 that walking speed is reduced per additional animal in herd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1C443CCC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306A361B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733CA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harvest_day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AA40D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45998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Amount of grass that can be harvested by a player in a 'day'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1EDF203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33F38B27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A7B8D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hasChoosingShared</w:t>
            </w:r>
            <w:proofErr w:type="spellEnd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2D6F2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CCC2C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Whether players choose shared reserve as part of the game setup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3F0167AF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30925A3D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E2432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hasChoosingPrivate</w:t>
            </w:r>
            <w:proofErr w:type="spellEnd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F6184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CC623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Whether players choose private land as part of the game setup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5B0A2DF8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6A728386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C9326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hasForage</w:t>
            </w:r>
            <w:proofErr w:type="spellEnd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61377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57D0A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Whether players may harvest grass as an action during pasturing turns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39FAED68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05A16E92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C963A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maxPrivateSquares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C1426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DD0EC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Maximum number of private land patches per player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25749C6B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1B109CA3" w14:textId="77777777" w:rsidTr="004D4CC5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D1B8546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pS_base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484AE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2CE2B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 likelihood of survival by an animal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FDC21FC" w14:textId="77777777" w:rsidR="004A22A2" w:rsidRPr="004A22A2" w:rsidRDefault="004A22A2" w:rsidP="004D4CC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 survival re-evaluated at end of each phase, with probability of survival:</w:t>
            </w: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p(S) = </w:t>
            </w: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pS_base</w:t>
            </w:r>
            <w:proofErr w:type="spellEnd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dP_dHpA</w:t>
            </w:r>
            <w:proofErr w:type="spellEnd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dHpA</w:t>
            </w:r>
            <w:proofErr w:type="spellEnd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dP_dfNeeds</w:t>
            </w:r>
            <w:proofErr w:type="spellEnd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dfNeeds</w:t>
            </w:r>
            <w:proofErr w:type="spellEnd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where </w:t>
            </w: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dHpA</w:t>
            </w:r>
            <w:proofErr w:type="spellEnd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difference in humans per animal from base, and </w:t>
            </w: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dfNeeds</w:t>
            </w:r>
            <w:proofErr w:type="spellEnd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fraction of food needs unmet</w:t>
            </w:r>
          </w:p>
        </w:tc>
      </w:tr>
      <w:tr w:rsidR="004A22A2" w:rsidRPr="004A22A2" w14:paraId="2B616DDA" w14:textId="77777777" w:rsidTr="004D4CC5"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55D5C1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HpA_base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64453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7FD9F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 number of humans per animal for which survival rates are defined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14:paraId="73B96B97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22A2" w:rsidRPr="004A22A2" w14:paraId="40CB04A0" w14:textId="77777777" w:rsidTr="004D4CC5"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3C0108C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dP_dHpA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7A839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D529E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Change in likelihood of survival per change in number of humans per animal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14:paraId="6C277547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22A2" w:rsidRPr="004A22A2" w14:paraId="46FA68DE" w14:textId="77777777" w:rsidTr="004D4CC5"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7D5441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dP_dfNeeds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160B32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B83EE1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Change in likelihood of survival per change in fraction of food needs met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14:paraId="1D50FCAE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22A2" w:rsidRPr="004A22A2" w14:paraId="01B13540" w14:textId="77777777" w:rsidTr="004D4CC5"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95D555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grassR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5D8B4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71510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Intrinsic growth rate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1EFA59D" w14:textId="77777777" w:rsidR="004A22A2" w:rsidRPr="004A22A2" w:rsidRDefault="004A22A2" w:rsidP="004D4CC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Grass growth governed by water-limited logistic growth:  </w:t>
            </w: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dG</w:t>
            </w:r>
            <w:proofErr w:type="spellEnd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/dt = r*G / (1 + K) * (E / E0)</w:t>
            </w: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(where E is the actual Rainfall for the 'day')</w:t>
            </w:r>
          </w:p>
        </w:tc>
      </w:tr>
      <w:tr w:rsidR="004A22A2" w:rsidRPr="004A22A2" w14:paraId="75C04698" w14:textId="77777777" w:rsidTr="004D4CC5">
        <w:tc>
          <w:tcPr>
            <w:tcW w:w="22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5487F2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grassK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006C6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0C76D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Patch grass capacity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14:paraId="022F9052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22A2" w:rsidRPr="004A22A2" w14:paraId="1896C26D" w14:textId="77777777" w:rsidTr="004D4CC5"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6126E3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grassE0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1DB1FF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427442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Patch grass baseline evapotranspiration, in 'mm'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14:paraId="3C72BBAD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A22A2" w:rsidRPr="004A22A2" w14:paraId="0FD7D70A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AD9C9F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animalNeeds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E757A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D8A82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Animal food needs per 'day'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4B47781D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4A22A2" w:rsidRPr="004A22A2" w14:paraId="3982FB12" w14:textId="77777777" w:rsidTr="004D4CC5">
        <w:tc>
          <w:tcPr>
            <w:tcW w:w="2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160B0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grassUndergroundFraction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739C5" w14:textId="77777777" w:rsidR="004A22A2" w:rsidRPr="004A22A2" w:rsidRDefault="004A22A2" w:rsidP="004D4CC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021BE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 of grass biomass that is underground - and not accessible to animals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14:paraId="3E1B546F" w14:textId="77777777" w:rsidR="004A22A2" w:rsidRPr="004A22A2" w:rsidRDefault="004A22A2" w:rsidP="004D4CC5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22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5E9A1DCF" w14:textId="77777777" w:rsidR="004A22A2" w:rsidRDefault="004A22A2"/>
    <w:sectPr w:rsidR="004A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2"/>
    <w:rsid w:val="003D16CE"/>
    <w:rsid w:val="004A22A2"/>
    <w:rsid w:val="00917401"/>
    <w:rsid w:val="00CE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3C40D"/>
  <w15:chartTrackingRefBased/>
  <w15:docId w15:val="{2DE96274-BFC4-EE43-A3DE-23CA7D67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1779</Characters>
  <Application>Microsoft Office Word</Application>
  <DocSecurity>0</DocSecurity>
  <Lines>48</Lines>
  <Paragraphs>22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Andrew</dc:creator>
  <cp:keywords/>
  <dc:description/>
  <cp:lastModifiedBy>Bell, Andrew</cp:lastModifiedBy>
  <cp:revision>1</cp:revision>
  <dcterms:created xsi:type="dcterms:W3CDTF">2022-11-22T03:28:00Z</dcterms:created>
  <dcterms:modified xsi:type="dcterms:W3CDTF">2022-11-22T03:32:00Z</dcterms:modified>
</cp:coreProperties>
</file>