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0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96.png" ContentType="image/png"/>
  <Override PartName="/word/media/image95.png" ContentType="image/png"/>
  <Override PartName="/word/media/image94.png" ContentType="image/png"/>
  <Override PartName="/word/media/image93.png" ContentType="image/png"/>
  <Override PartName="/word/media/image92.png" ContentType="image/png"/>
  <Override PartName="/word/media/image9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Спецификация для разработки Blend4Web приложений 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Оглавление</w:t>
      </w:r>
    </w:p>
    <w:p>
      <w:pPr>
        <w:pStyle w:val="ListParagraph"/>
        <w:numPr>
          <w:ilvl w:val="0"/>
          <w:numId w:val="11"/>
        </w:numPr>
        <w:tabs>
          <w:tab w:val="left" w:pos="284" w:leader="none"/>
        </w:tabs>
        <w:spacing w:lineRule="auto" w:line="240" w:beforeAutospacing="1" w:afterAutospacing="1"/>
        <w:ind w:left="284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Введение</w:t>
      </w:r>
    </w:p>
    <w:p>
      <w:pPr>
        <w:pStyle w:val="ListParagraph"/>
        <w:numPr>
          <w:ilvl w:val="1"/>
          <w:numId w:val="9"/>
        </w:numPr>
        <w:spacing w:lineRule="auto" w:line="240" w:beforeAutospacing="1" w:afterAutospacing="1"/>
        <w:ind w:left="851" w:right="0" w:hanging="375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</w:t>
      </w:r>
    </w:p>
    <w:p>
      <w:pPr>
        <w:pStyle w:val="ListParagraph"/>
        <w:numPr>
          <w:ilvl w:val="1"/>
          <w:numId w:val="9"/>
        </w:numPr>
        <w:spacing w:lineRule="auto" w:line="240" w:beforeAutospacing="1" w:afterAutospacing="1"/>
        <w:ind w:left="851" w:right="0" w:hanging="375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Контекст</w:t>
      </w:r>
    </w:p>
    <w:p>
      <w:pPr>
        <w:pStyle w:val="ListParagraph"/>
        <w:numPr>
          <w:ilvl w:val="0"/>
          <w:numId w:val="10"/>
        </w:numPr>
        <w:tabs>
          <w:tab w:val="left" w:pos="284" w:leader="none"/>
        </w:tabs>
        <w:spacing w:lineRule="auto" w:line="240" w:beforeAutospacing="1" w:afterAutospacing="1"/>
        <w:ind w:left="720" w:right="0" w:hanging="72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Входные файлы</w:t>
      </w:r>
    </w:p>
    <w:p>
      <w:pPr>
        <w:pStyle w:val="ListParagraph"/>
        <w:numPr>
          <w:ilvl w:val="1"/>
          <w:numId w:val="8"/>
        </w:numPr>
        <w:spacing w:lineRule="auto" w:line="240" w:beforeAutospacing="1" w:afterAutospacing="1"/>
        <w:ind w:left="851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Общая архитектура</w:t>
      </w:r>
    </w:p>
    <w:p>
      <w:pPr>
        <w:pStyle w:val="ListParagraph"/>
        <w:numPr>
          <w:ilvl w:val="1"/>
          <w:numId w:val="8"/>
        </w:numPr>
        <w:spacing w:lineRule="auto" w:line="360" w:beforeAutospacing="1" w:afterAutospacing="1"/>
        <w:ind w:left="851" w:right="0" w:hanging="360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Подробности файла </w:t>
      </w:r>
      <w:r>
        <w:rPr>
          <w:rFonts w:cs="Times New Roman" w:ascii="Times New Roman" w:hAnsi="Times New Roman"/>
          <w:sz w:val="28"/>
          <w:szCs w:val="28"/>
          <w:lang w:val="en-US"/>
        </w:rPr>
        <w:t>Scene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blend</w:t>
      </w:r>
    </w:p>
    <w:p>
      <w:pPr>
        <w:pStyle w:val="ListParagraph"/>
        <w:numPr>
          <w:ilvl w:val="0"/>
          <w:numId w:val="7"/>
        </w:numPr>
        <w:spacing w:lineRule="auto" w:line="360" w:beforeAutospacing="1" w:afterAutospacing="1"/>
        <w:rPr>
          <w:rFonts w:cs="Times New Roman" w:ascii="Times New Roman" w:hAnsi="Times New Roman"/>
          <w:vanish/>
          <w:sz w:val="28"/>
          <w:szCs w:val="28"/>
        </w:rPr>
      </w:pPr>
      <w:r>
        <w:rPr>
          <w:rFonts w:cs="Times New Roman" w:ascii="Times New Roman" w:hAnsi="Times New Roman"/>
          <w:vanish/>
          <w:sz w:val="28"/>
          <w:szCs w:val="28"/>
        </w:rPr>
      </w:r>
    </w:p>
    <w:p>
      <w:pPr>
        <w:pStyle w:val="ListParagraph"/>
        <w:numPr>
          <w:ilvl w:val="1"/>
          <w:numId w:val="7"/>
        </w:numPr>
        <w:spacing w:lineRule="auto" w:line="360" w:beforeAutospacing="1" w:afterAutospacing="1"/>
        <w:rPr>
          <w:rFonts w:cs="Times New Roman" w:ascii="Times New Roman" w:hAnsi="Times New Roman"/>
          <w:vanish/>
          <w:sz w:val="28"/>
          <w:szCs w:val="28"/>
        </w:rPr>
      </w:pPr>
      <w:r>
        <w:rPr>
          <w:rFonts w:cs="Times New Roman" w:ascii="Times New Roman" w:hAnsi="Times New Roman"/>
          <w:vanish/>
          <w:sz w:val="28"/>
          <w:szCs w:val="28"/>
        </w:rPr>
      </w:r>
    </w:p>
    <w:p>
      <w:pPr>
        <w:pStyle w:val="ListParagraph"/>
        <w:numPr>
          <w:ilvl w:val="2"/>
          <w:numId w:val="8"/>
        </w:numPr>
        <w:spacing w:lineRule="auto" w:line="240" w:beforeAutospacing="1" w:afterAutospacing="1"/>
        <w:ind w:left="1418" w:right="0" w:hanging="72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Сетка объектов</w:t>
      </w:r>
    </w:p>
    <w:p>
      <w:pPr>
        <w:pStyle w:val="ListParagraph"/>
        <w:numPr>
          <w:ilvl w:val="2"/>
          <w:numId w:val="8"/>
        </w:numPr>
        <w:spacing w:lineRule="auto" w:line="240" w:beforeAutospacing="1" w:afterAutospacing="1"/>
        <w:ind w:left="1418" w:right="0" w:hanging="72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Группы</w:t>
      </w:r>
    </w:p>
    <w:p>
      <w:pPr>
        <w:pStyle w:val="ListParagraph"/>
        <w:numPr>
          <w:ilvl w:val="2"/>
          <w:numId w:val="8"/>
        </w:numPr>
        <w:spacing w:lineRule="auto" w:line="240" w:beforeAutospacing="1" w:afterAutospacing="1"/>
        <w:ind w:left="1418" w:right="0" w:hanging="72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Анимации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Основные функциональные возможности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ind w:left="993" w:right="0" w:hanging="567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3.1 Основные 3D навигации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ind w:left="993" w:right="0" w:hanging="567"/>
        <w:contextualSpacing/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3.2 </w:t>
      </w:r>
      <w:r>
        <w:rPr>
          <w:rFonts w:cs="Times New Roman" w:ascii="Times New Roman" w:hAnsi="Times New Roman"/>
          <w:color w:val="auto"/>
          <w:sz w:val="28"/>
          <w:szCs w:val="28"/>
        </w:rPr>
        <w:t>Н</w:t>
      </w:r>
      <w:r>
        <w:rPr>
          <w:rFonts w:cs="Times New Roman" w:ascii="Times New Roman" w:hAnsi="Times New Roman"/>
          <w:color w:val="auto"/>
          <w:sz w:val="28"/>
          <w:szCs w:val="28"/>
        </w:rPr>
        <w:t>аведение мыши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ind w:left="993" w:right="0" w:hanging="567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3.3 Щелчок мыши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Требования для демо-приложения</w:t>
      </w:r>
    </w:p>
    <w:p>
      <w:pPr>
        <w:pStyle w:val="Normal"/>
        <w:spacing w:lineRule="auto" w:line="240" w:beforeAutospacing="1" w:afterAutospacing="1"/>
        <w:ind w:left="851" w:right="0" w:hanging="425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4.1. Анимированные объекты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4.1.1 Модули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4.1.2 Люки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4.1.3 Электрические кабели </w:t>
      </w:r>
    </w:p>
    <w:p>
      <w:pPr>
        <w:pStyle w:val="Normal"/>
        <w:spacing w:lineRule="auto" w:line="240" w:beforeAutospacing="1" w:afterAutospacing="1"/>
        <w:ind w:left="851" w:right="0" w:hanging="425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4.2 Отображение диалоговых окон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4.2.1 </w:t>
      </w:r>
      <w:r>
        <w:rPr>
          <w:rFonts w:cs="Times New Roman" w:ascii="Times New Roman" w:hAnsi="Times New Roman"/>
          <w:sz w:val="28"/>
          <w:szCs w:val="28"/>
        </w:rPr>
        <w:t>Мышь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наведена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Animation_Trigger Objects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4.2.2 </w:t>
      </w:r>
      <w:r>
        <w:rPr>
          <w:rFonts w:cs="Times New Roman" w:ascii="Times New Roman" w:hAnsi="Times New Roman"/>
          <w:sz w:val="28"/>
          <w:szCs w:val="28"/>
        </w:rPr>
        <w:t>Мышь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наведена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Info Bubble (Info_Trigger Objects)</w:t>
      </w:r>
    </w:p>
    <w:p>
      <w:pPr>
        <w:pStyle w:val="ListParagraph"/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4.2.3 Клик мыши на Info_Trigger</w:t>
      </w:r>
    </w:p>
    <w:p>
      <w:pPr>
        <w:pStyle w:val="Normal"/>
        <w:spacing w:lineRule="auto" w:line="240" w:beforeAutospacing="1" w:afterAutospacing="1"/>
        <w:ind w:left="851" w:right="0" w:hanging="425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4.3 Процесс анимации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4.3.1 Случай 1: Люк+Модуль+Электрические кабели+Информационное окно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4.3.2 Случай 2: Люк+Модуль+Информационное окно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4.3.3 Случай 3: Модуль+Электрические кабели+Информационное окно</w:t>
      </w:r>
    </w:p>
    <w:p>
      <w:pPr>
        <w:pStyle w:val="ListParagraph"/>
        <w:tabs>
          <w:tab w:val="left" w:pos="851" w:leader="none"/>
        </w:tabs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4.3.4 Случай 4: Модуль+Информационное окно</w:t>
      </w:r>
    </w:p>
    <w:p>
      <w:pPr>
        <w:pStyle w:val="Normal"/>
        <w:spacing w:lineRule="auto" w:line="240" w:beforeAutospacing="1" w:afterAutospacing="1"/>
        <w:ind w:left="851" w:right="0" w:hanging="425"/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4.4 </w:t>
      </w:r>
      <w:r>
        <w:rPr>
          <w:rFonts w:cs="Times New Roman" w:ascii="Times New Roman" w:hAnsi="Times New Roman"/>
          <w:color w:val="auto"/>
          <w:sz w:val="28"/>
          <w:szCs w:val="28"/>
        </w:rPr>
        <w:t>Настройка подводной среды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Список иллюстраций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Группы в среде </w:t>
      </w:r>
      <w:r>
        <w:rPr>
          <w:rFonts w:cs="Times New Roman" w:ascii="Times New Roman" w:hAnsi="Times New Roman"/>
          <w:sz w:val="28"/>
          <w:szCs w:val="28"/>
          <w:lang w:val="en-US"/>
        </w:rPr>
        <w:t>Blender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Анимация для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Cover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Примеры наведения мыши на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Cover</w:t>
      </w:r>
      <w:r>
        <w:rPr>
          <w:rFonts w:cs="Times New Roman" w:ascii="Times New Roman" w:hAnsi="Times New Roman"/>
          <w:sz w:val="28"/>
          <w:szCs w:val="28"/>
        </w:rPr>
        <w:t xml:space="preserve">, вызывающего анимацию </w:t>
      </w:r>
      <w:r>
        <w:rPr>
          <w:rFonts w:cs="Times New Roman" w:ascii="Times New Roman" w:hAnsi="Times New Roman"/>
          <w:sz w:val="28"/>
          <w:szCs w:val="28"/>
          <w:lang w:val="en-US"/>
        </w:rPr>
        <w:t>SCM,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SCM Cover </w:t>
      </w:r>
      <w:r>
        <w:rPr>
          <w:rFonts w:cs="Times New Roman" w:ascii="Times New Roman" w:hAnsi="Times New Roman"/>
          <w:sz w:val="28"/>
          <w:szCs w:val="28"/>
        </w:rPr>
        <w:t xml:space="preserve">и </w:t>
      </w:r>
      <w:r>
        <w:rPr>
          <w:rFonts w:cs="Times New Roman" w:ascii="Times New Roman" w:hAnsi="Times New Roman"/>
          <w:sz w:val="28"/>
          <w:szCs w:val="28"/>
          <w:lang w:val="en-US"/>
        </w:rPr>
        <w:t>Cables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Пример наведения мыши на информационное окно для дроссель-клапана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Результат клика на </w:t>
      </w:r>
      <w:r>
        <w:rPr>
          <w:rFonts w:cs="Times New Roman" w:ascii="Times New Roman" w:hAnsi="Times New Roman"/>
          <w:sz w:val="28"/>
          <w:szCs w:val="28"/>
          <w:lang w:val="en-US"/>
        </w:rPr>
        <w:t>SCM cover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 клика на Info_Trigger для дроссель-клапана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Случай 1: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Случай 2: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Случай 3: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Pump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Units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Случай 4: Блок-схема анимации  двух </w:t>
      </w:r>
      <w:r>
        <w:rPr>
          <w:rFonts w:cs="Times New Roman" w:ascii="Times New Roman" w:hAnsi="Times New Roman"/>
          <w:sz w:val="28"/>
          <w:szCs w:val="28"/>
          <w:lang w:val="en-US"/>
        </w:rPr>
        <w:t>MFCV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Введение </w:t>
      </w:r>
    </w:p>
    <w:p>
      <w:pPr>
        <w:pStyle w:val="ListParagraph"/>
        <w:numPr>
          <w:ilvl w:val="1"/>
          <w:numId w:val="2"/>
        </w:numPr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 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Данный документ определяет требования к разработке интерактивного 3D-приложения на основе технологии Blend4Web. В частности в нем описаны архитектура входного файла (.blend-файлов, библиотек активов, изображений, текстур) и требуемые функциональные возможности.</w:t>
      </w:r>
    </w:p>
    <w:p>
      <w:pPr>
        <w:pStyle w:val="ListParagraph"/>
        <w:ind w:left="1140" w:right="0" w:hanging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2"/>
        </w:numPr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Данное приложение будет использоваться для показа подводного оборудования в интерактивной форме. Само подводное оборудование (в сборке) состоит из нескольких суб-оборудований (компонентов).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Некоторые из этих компонентов являются подвижными, пользователь должен иметь возможность идентифицировать их и взаимодействовать с ними, чтобы вызвать их движение.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Некоторое оборудование является съемным (сменным) и пользователь должен иметь возможность «вытащить» их из состава основной структуры, чтобы иметь полный визуальный доступ к компоненту. Это сменное оборудование будет иметь свое собственное техническое описание (технические данные, такие как: размеры, вес, серийный номер, и т.д.), которое должно будет отображаться в интерактивном режиме по запросу.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ПРИМЕЧАНИЕ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файле в качестве примера представлено следующее оборудование (очень схематично, для ясности):</w:t>
      </w:r>
    </w:p>
    <w:p>
      <w:pPr>
        <w:pStyle w:val="ListParagraph"/>
        <w:numPr>
          <w:ilvl w:val="0"/>
          <w:numId w:val="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Рождественская елка = Главное статическое оборудование (XT_Module);</w:t>
      </w:r>
    </w:p>
    <w:p>
      <w:pPr>
        <w:pStyle w:val="ListParagraph"/>
        <w:numPr>
          <w:ilvl w:val="0"/>
          <w:numId w:val="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 съемных компонента:</w:t>
      </w:r>
    </w:p>
    <w:p>
      <w:pPr>
        <w:pStyle w:val="ListParagraph"/>
        <w:numPr>
          <w:ilvl w:val="1"/>
          <w:numId w:val="4"/>
        </w:numPr>
        <w:ind w:left="2127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Подводный модуль управления (XT_SCM);</w:t>
      </w:r>
    </w:p>
    <w:p>
      <w:pPr>
        <w:pStyle w:val="ListParagraph"/>
        <w:numPr>
          <w:ilvl w:val="1"/>
          <w:numId w:val="4"/>
        </w:numPr>
        <w:ind w:left="2127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Дроссель-клапан (XT_Choke).</w:t>
      </w:r>
    </w:p>
    <w:p>
      <w:pPr>
        <w:pStyle w:val="ListParagraph"/>
        <w:numPr>
          <w:ilvl w:val="0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 анимированных объектов:</w:t>
      </w:r>
    </w:p>
    <w:p>
      <w:pPr>
        <w:pStyle w:val="ListParagraph"/>
        <w:numPr>
          <w:ilvl w:val="1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Летающие провода (кабели) в подключенном и отключенном положениях. На самом деле, это может быть только один объект с </w:t>
      </w:r>
      <w:r>
        <w:rPr>
          <w:rFonts w:cs="Times New Roman" w:ascii="Times New Roman" w:hAnsi="Times New Roman"/>
          <w:sz w:val="28"/>
          <w:szCs w:val="28"/>
        </w:rPr>
        <w:t>анимационным скелетом («</w:t>
      </w:r>
      <w:r>
        <w:rPr>
          <w:rFonts w:cs="Times New Roman" w:ascii="Times New Roman" w:hAnsi="Times New Roman"/>
          <w:strike w:val="false"/>
          <w:dstrike w:val="false"/>
          <w:sz w:val="28"/>
          <w:szCs w:val="28"/>
        </w:rPr>
        <w:t>арматурой»</w:t>
      </w:r>
      <w:r>
        <w:rPr>
          <w:rFonts w:cs="Times New Roman" w:ascii="Times New Roman" w:hAnsi="Times New Roman"/>
          <w:strike w:val="false"/>
          <w:dstrike w:val="false"/>
          <w:sz w:val="28"/>
          <w:szCs w:val="28"/>
        </w:rPr>
        <w:t>)</w:t>
      </w:r>
      <w:r>
        <w:rPr>
          <w:rFonts w:cs="Times New Roman" w:ascii="Times New Roman" w:hAnsi="Times New Roman"/>
          <w:sz w:val="28"/>
          <w:szCs w:val="28"/>
        </w:rPr>
        <w:t>, анимированн</w:t>
      </w:r>
      <w:r>
        <w:rPr>
          <w:rFonts w:cs="Times New Roman" w:ascii="Times New Roman" w:hAnsi="Times New Roman"/>
          <w:sz w:val="28"/>
          <w:szCs w:val="28"/>
        </w:rPr>
        <w:t xml:space="preserve">ый </w:t>
      </w:r>
      <w:r>
        <w:rPr>
          <w:rFonts w:cs="Times New Roman" w:ascii="Times New Roman" w:hAnsi="Times New Roman"/>
          <w:sz w:val="28"/>
          <w:szCs w:val="28"/>
        </w:rPr>
        <w:t xml:space="preserve">между подключенной и отключенной позицией, но для упрощения задачи решено было анимировать видимость двух отдельных </w:t>
      </w:r>
      <w:r>
        <w:rPr>
          <w:rFonts w:cs="Times New Roman" w:ascii="Times New Roman" w:hAnsi="Times New Roman"/>
          <w:sz w:val="28"/>
          <w:szCs w:val="28"/>
          <w:lang w:val="en-US"/>
        </w:rPr>
        <w:t>EFLs</w:t>
      </w:r>
      <w:r>
        <w:rPr>
          <w:rFonts w:cs="Times New Roman" w:ascii="Times New Roman" w:hAnsi="Times New Roman"/>
          <w:sz w:val="28"/>
          <w:szCs w:val="28"/>
        </w:rPr>
        <w:t>. (</w:t>
      </w:r>
      <w:r>
        <w:rPr>
          <w:rFonts w:cs="Times New Roman" w:ascii="Times New Roman" w:hAnsi="Times New Roman"/>
          <w:sz w:val="28"/>
          <w:szCs w:val="28"/>
          <w:lang w:val="en-US"/>
        </w:rPr>
        <w:t>EFL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Connected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Pos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EFL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Diconnected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Pos</w:t>
      </w:r>
      <w:r>
        <w:rPr>
          <w:rFonts w:cs="Times New Roman" w:ascii="Times New Roman" w:hAnsi="Times New Roman"/>
          <w:sz w:val="28"/>
          <w:szCs w:val="28"/>
        </w:rPr>
        <w:t>);</w:t>
      </w:r>
    </w:p>
    <w:p>
      <w:pPr>
        <w:pStyle w:val="ListParagraph"/>
        <w:numPr>
          <w:ilvl w:val="1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Дроссель-клапан, который выдвигается из основного модуля (XT_Choke);</w:t>
      </w:r>
    </w:p>
    <w:p>
      <w:pPr>
        <w:pStyle w:val="ListParagraph"/>
        <w:numPr>
          <w:ilvl w:val="1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Люк защиты (XT_Hatch), который защищает дроссель-клапан и должен быть открыт для доступа к дросселю. Было решено, что в </w:t>
      </w:r>
      <w:r>
        <w:rPr>
          <w:rFonts w:cs="Times New Roman" w:ascii="Times New Roman" w:hAnsi="Times New Roman"/>
          <w:color w:val="auto"/>
          <w:sz w:val="28"/>
          <w:szCs w:val="28"/>
        </w:rPr>
        <w:t>таком случае а</w:t>
      </w:r>
      <w:r>
        <w:rPr>
          <w:rFonts w:cs="Times New Roman" w:ascii="Times New Roman" w:hAnsi="Times New Roman"/>
          <w:sz w:val="28"/>
          <w:szCs w:val="28"/>
        </w:rPr>
        <w:t>нимация будет вызвана путем клика на люк (произойдет открытие люка и дроссель выйдет из модуля);</w:t>
      </w:r>
    </w:p>
    <w:p>
      <w:pPr>
        <w:pStyle w:val="ListParagraph"/>
        <w:numPr>
          <w:ilvl w:val="1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Подводный Управляющий Модуль (XT_SCM), который также «вынут» из главного модуля;</w:t>
      </w:r>
    </w:p>
    <w:p>
      <w:pPr>
        <w:pStyle w:val="ListParagraph"/>
        <w:numPr>
          <w:ilvl w:val="1"/>
          <w:numId w:val="5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Другое защитное покрытие (XT_SCM_Cover), которое защищает SCM и должно быть удалено, перед «выниманием» SCM из главного модуля. </w:t>
      </w:r>
      <w:r>
        <w:rPr>
          <w:rFonts w:cs="Times New Roman" w:ascii="Times New Roman" w:hAnsi="Times New Roman"/>
          <w:sz w:val="28"/>
          <w:szCs w:val="28"/>
        </w:rPr>
        <w:t>Б</w:t>
      </w:r>
      <w:r>
        <w:rPr>
          <w:rFonts w:cs="Times New Roman" w:ascii="Times New Roman" w:hAnsi="Times New Roman"/>
          <w:sz w:val="28"/>
          <w:szCs w:val="28"/>
        </w:rPr>
        <w:t>ыло решено, что клик по покрытию вызывает анимацию самого покрытия, а также SCM и связанных с SCM кабелей (EFLs – см. первый пункт).</w:t>
      </w:r>
    </w:p>
    <w:p>
      <w:pPr>
        <w:pStyle w:val="ListParagraph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Входные файлы</w:t>
      </w:r>
    </w:p>
    <w:p>
      <w:pPr>
        <w:pStyle w:val="ListParagraph"/>
        <w:numPr>
          <w:ilvl w:val="1"/>
          <w:numId w:val="2"/>
        </w:numPr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Общая архитектура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Файлы Блендера, используемые, чтобы создать сцену, которая будет экспортироваться как .JSON файл, созданы и используются в других контекстах для получения неподвижных изображений (для иллюстрации документа) и анимации. Архитектура состоит в следующем: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00 - Папка «Материалы» содержит файл MatLib.blend, который хранит все материалы, используемые в Проекте. A подпапка 00-Материалы/Текстуры хранит все текстуры, используемые для материалов, содержащихся в файле MatLib.blend;</w:t>
      </w:r>
    </w:p>
    <w:p>
      <w:pPr>
        <w:pStyle w:val="ListParagraph"/>
        <w:tabs>
          <w:tab w:val="left" w:pos="2268" w:leader="none"/>
        </w:tabs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должно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возникнуть сложностей, связанных с материалами,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auto"/>
          <w:sz w:val="28"/>
          <w:szCs w:val="28"/>
        </w:rPr>
        <w:t>поскольку</w:t>
      </w:r>
      <w:r>
        <w:rPr>
          <w:rFonts w:cs="Times New Roman" w:ascii="Times New Roman" w:hAnsi="Times New Roman"/>
          <w:sz w:val="28"/>
          <w:szCs w:val="28"/>
        </w:rPr>
        <w:t xml:space="preserve"> они совместимы с </w:t>
      </w:r>
      <w:r>
        <w:rPr>
          <w:rFonts w:cs="Times New Roman" w:ascii="Times New Roman" w:hAnsi="Times New Roman"/>
          <w:color w:val="auto"/>
          <w:sz w:val="28"/>
          <w:szCs w:val="28"/>
        </w:rPr>
        <w:t>технологией</w:t>
      </w:r>
      <w:r>
        <w:rPr>
          <w:rFonts w:cs="Times New Roman" w:ascii="Times New Roman" w:hAnsi="Times New Roman"/>
          <w:sz w:val="28"/>
          <w:szCs w:val="28"/>
        </w:rPr>
        <w:t xml:space="preserve"> Blend4Web. Все пути к файлам взаимосвязаны, чтобы обеспечить мобильность целой структуры;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01- «Компоненты» содержит отдельные blender-файлы для каждого из компонентов. Эти blender-файлы содержат только один объект ячейки сетки, с одним или несколькими материалами. Все материалы связаны, образуют внешний файл библиотеки (MatLib.blend). Эта ячейка добавлена к одноименной группе, которая будет скомпонована в заключительной сцене. Здесь должны быть установлены конкретные характеристики Blend4Web (по выбору, применить модификаторы, отбросить/получить тени);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Файл Scene_</w:t>
      </w:r>
      <w:r>
        <w:rPr>
          <w:rFonts w:cs="Times New Roman" w:ascii="Times New Roman" w:hAnsi="Times New Roman"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sz w:val="28"/>
          <w:szCs w:val="28"/>
        </w:rPr>
        <w:t>.blend - заключительный файл, который будет экспортироваться чер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ез дополнение </w:t>
      </w:r>
      <w:r>
        <w:rPr>
          <w:rFonts w:cs="Times New Roman" w:ascii="Times New Roman" w:hAnsi="Times New Roman"/>
          <w:color w:val="auto"/>
          <w:sz w:val="28"/>
          <w:szCs w:val="28"/>
        </w:rPr>
        <w:t>(«</w:t>
      </w:r>
      <w:r>
        <w:rPr>
          <w:rFonts w:cs="Times New Roman" w:ascii="Times New Roman" w:hAnsi="Times New Roman"/>
          <w:strike w:val="false"/>
          <w:dstrike w:val="false"/>
          <w:color w:val="auto"/>
          <w:sz w:val="28"/>
          <w:szCs w:val="28"/>
        </w:rPr>
        <w:t>аддон»</w:t>
      </w:r>
      <w:r>
        <w:rPr>
          <w:rFonts w:cs="Times New Roman" w:ascii="Times New Roman" w:hAnsi="Times New Roman"/>
          <w:strike w:val="false"/>
          <w:dstrike w:val="false"/>
          <w:color w:val="auto"/>
          <w:sz w:val="28"/>
          <w:szCs w:val="28"/>
        </w:rPr>
        <w:t>)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Bl</w:t>
      </w:r>
      <w:r>
        <w:rPr>
          <w:rFonts w:cs="Times New Roman" w:ascii="Times New Roman" w:hAnsi="Times New Roman"/>
          <w:sz w:val="28"/>
          <w:szCs w:val="28"/>
        </w:rPr>
        <w:t xml:space="preserve">end4Web. Он содержит связанные компоненты </w:t>
      </w:r>
      <w:r>
        <w:rPr>
          <w:rFonts w:cs="Times New Roman" w:ascii="Times New Roman" w:hAnsi="Times New Roman"/>
          <w:color w:val="auto"/>
          <w:sz w:val="28"/>
          <w:szCs w:val="28"/>
        </w:rPr>
        <w:t>(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пустые объекты с дуплицируемой группой</w:t>
      </w:r>
      <w:r>
        <w:rPr>
          <w:rFonts w:cs="Times New Roman" w:ascii="Times New Roman" w:hAnsi="Times New Roman"/>
          <w:color w:val="auto"/>
          <w:sz w:val="28"/>
          <w:szCs w:val="28"/>
        </w:rPr>
        <w:t>) : камеру и освещение, землю, все настройки окружающей среды, информационные о</w:t>
      </w:r>
      <w:r>
        <w:rPr>
          <w:rFonts w:cs="Times New Roman" w:ascii="Times New Roman" w:hAnsi="Times New Roman"/>
          <w:sz w:val="28"/>
          <w:szCs w:val="28"/>
        </w:rPr>
        <w:t>кна для каждого "съемного" компонента и анимации для каждого из анимированных компонентов;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Station</w:t>
      </w:r>
      <w:r>
        <w:rPr>
          <w:rFonts w:cs="Times New Roman" w:ascii="Times New Roman" w:hAnsi="Times New Roman"/>
          <w:sz w:val="28"/>
          <w:szCs w:val="28"/>
        </w:rPr>
        <w:t>.html - HTML-файл, который запускает веб-приложение;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Station</w:t>
      </w:r>
      <w:r>
        <w:rPr>
          <w:rFonts w:cs="Times New Roman" w:ascii="Times New Roman" w:hAnsi="Times New Roman"/>
          <w:sz w:val="28"/>
          <w:szCs w:val="28"/>
        </w:rPr>
        <w:t>.css, в котором сохранены стили для этого веб-приложения;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color w:val="auto"/>
          <w:sz w:val="28"/>
          <w:szCs w:val="28"/>
        </w:rPr>
        <w:t>_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Station</w:t>
      </w:r>
      <w:r>
        <w:rPr>
          <w:rFonts w:cs="Times New Roman" w:ascii="Times New Roman" w:hAnsi="Times New Roman"/>
          <w:color w:val="auto"/>
          <w:sz w:val="28"/>
          <w:szCs w:val="28"/>
        </w:rPr>
        <w:t>.js, в котором сохранены все JavaScript-коды для веб-приложения;</w:t>
      </w:r>
    </w:p>
    <w:p>
      <w:pPr>
        <w:pStyle w:val="ListParagraph"/>
        <w:numPr>
          <w:ilvl w:val="0"/>
          <w:numId w:val="6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auto"/>
          <w:sz w:val="28"/>
          <w:szCs w:val="28"/>
        </w:rPr>
        <w:t xml:space="preserve">В папках 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fonts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, 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icons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и 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images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хранятся вс</w:t>
      </w:r>
      <w:r>
        <w:rPr>
          <w:rFonts w:cs="Times New Roman" w:ascii="Times New Roman" w:hAnsi="Times New Roman"/>
          <w:sz w:val="28"/>
          <w:szCs w:val="28"/>
        </w:rPr>
        <w:t>е ресурсы для веб-приложения.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2"/>
        </w:numPr>
        <w:spacing w:lineRule="auto" w:line="240" w:beforeAutospacing="1" w:afterAutospacing="1"/>
        <w:ind w:left="567" w:right="0" w:hanging="420"/>
        <w:contextualSpacing/>
        <w:rPr>
          <w:rFonts w:cs="Times New Roman" w:ascii="Times New Roman" w:hAnsi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Подробности файла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Scene</w:t>
      </w:r>
      <w:r>
        <w:rPr>
          <w:rFonts w:cs="Times New Roman" w:ascii="Times New Roman" w:hAnsi="Times New Roman"/>
          <w:b/>
          <w:sz w:val="28"/>
          <w:szCs w:val="28"/>
        </w:rPr>
        <w:t>_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MPP</w:t>
      </w:r>
      <w:r>
        <w:rPr>
          <w:rFonts w:cs="Times New Roman" w:ascii="Times New Roman" w:hAnsi="Times New Roman"/>
          <w:b/>
          <w:sz w:val="28"/>
          <w:szCs w:val="28"/>
        </w:rPr>
        <w:t>.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blend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2.2.1 Сетка объектов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 было ранее упомянуто, объекты сцены представлены следующими типами: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Камера;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Поверхность (плоскость, по сути);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Освещение – одна лампа и одно солнце в примере, но возможна оптимизация для лучшей визуализации;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Пуст</w:t>
      </w:r>
      <w:r>
        <w:rPr>
          <w:rFonts w:cs="Times New Roman" w:ascii="Times New Roman" w:hAnsi="Times New Roman"/>
          <w:sz w:val="28"/>
          <w:szCs w:val="28"/>
        </w:rPr>
        <w:t xml:space="preserve">ые объекты с группами дуплицирования, </w:t>
      </w:r>
      <w:r>
        <w:rPr>
          <w:rFonts w:cs="Times New Roman" w:ascii="Times New Roman" w:hAnsi="Times New Roman"/>
          <w:sz w:val="28"/>
          <w:szCs w:val="28"/>
        </w:rPr>
        <w:t>со ссылками на компоненты, хранящиеся в 01-Компоненты;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Информационные окна, которые будут отображ</w:t>
      </w:r>
      <w:r>
        <w:rPr>
          <w:rFonts w:cs="Times New Roman" w:ascii="Times New Roman" w:hAnsi="Times New Roman"/>
          <w:sz w:val="28"/>
          <w:szCs w:val="28"/>
        </w:rPr>
        <w:t xml:space="preserve">ать </w:t>
      </w:r>
      <w:r>
        <w:rPr>
          <w:rFonts w:cs="Times New Roman" w:ascii="Times New Roman" w:hAnsi="Times New Roman"/>
          <w:sz w:val="28"/>
          <w:szCs w:val="28"/>
        </w:rPr>
        <w:t>технич</w:t>
      </w:r>
      <w:r>
        <w:rPr>
          <w:rFonts w:cs="Times New Roman" w:ascii="Times New Roman" w:hAnsi="Times New Roman"/>
          <w:color w:val="auto"/>
          <w:sz w:val="28"/>
          <w:szCs w:val="28"/>
        </w:rPr>
        <w:t>еск</w:t>
      </w:r>
      <w:r>
        <w:rPr>
          <w:rFonts w:cs="Times New Roman" w:ascii="Times New Roman" w:hAnsi="Times New Roman"/>
          <w:color w:val="auto"/>
          <w:sz w:val="28"/>
          <w:szCs w:val="28"/>
        </w:rPr>
        <w:t>ую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информаци</w:t>
      </w:r>
      <w:r>
        <w:rPr>
          <w:rFonts w:cs="Times New Roman" w:ascii="Times New Roman" w:hAnsi="Times New Roman"/>
          <w:color w:val="auto"/>
          <w:sz w:val="28"/>
          <w:szCs w:val="28"/>
        </w:rPr>
        <w:t>ю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съемных компонентов. В файле-примере </w:t>
      </w:r>
      <w:r>
        <w:rPr>
          <w:rFonts w:cs="Times New Roman" w:ascii="Times New Roman" w:hAnsi="Times New Roman"/>
          <w:color w:val="auto"/>
          <w:sz w:val="28"/>
          <w:szCs w:val="28"/>
        </w:rPr>
        <w:t>сферы,</w:t>
      </w:r>
      <w:r>
        <w:rPr>
          <w:rFonts w:cs="Times New Roman" w:ascii="Times New Roman" w:hAnsi="Times New Roman"/>
          <w:sz w:val="28"/>
          <w:szCs w:val="28"/>
        </w:rPr>
        <w:t xml:space="preserve"> заимствованные из демо </w:t>
      </w:r>
      <w:r>
        <w:rPr>
          <w:rFonts w:cs="Times New Roman" w:ascii="Times New Roman" w:hAnsi="Times New Roman"/>
          <w:sz w:val="28"/>
          <w:szCs w:val="28"/>
          <w:lang w:val="en-US"/>
        </w:rPr>
        <w:t>Blend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  <w:lang w:val="en-US"/>
        </w:rPr>
        <w:t>Web</w:t>
      </w:r>
      <w:r>
        <w:rPr>
          <w:rFonts w:cs="Times New Roman" w:ascii="Times New Roman" w:hAnsi="Times New Roman"/>
          <w:sz w:val="28"/>
          <w:szCs w:val="28"/>
        </w:rPr>
        <w:t xml:space="preserve"> с вертолетом;</w:t>
      </w:r>
    </w:p>
    <w:p>
      <w:pPr>
        <w:pStyle w:val="ListParagraph"/>
        <w:numPr>
          <w:ilvl w:val="0"/>
          <w:numId w:val="12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Анимированные кабели (</w:t>
      </w:r>
      <w:r>
        <w:rPr>
          <w:rFonts w:cs="Times New Roman" w:ascii="Times New Roman" w:hAnsi="Times New Roman"/>
          <w:sz w:val="28"/>
          <w:szCs w:val="28"/>
          <w:lang w:val="en-US"/>
        </w:rPr>
        <w:t>EFLs</w:t>
      </w:r>
      <w:r>
        <w:rPr>
          <w:rFonts w:cs="Times New Roman" w:ascii="Times New Roman" w:hAnsi="Times New Roman"/>
          <w:sz w:val="28"/>
          <w:szCs w:val="28"/>
        </w:rPr>
        <w:t>). Как было объяснено ранее, был выбран вариант с двумя разными ячейками для «подключенного» и «отключенного» состояния, но для улучшения концепта нужна будет помощь/совет (использование арматуры?);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Никаких других объектов в 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файле сцены </w:t>
      </w:r>
      <w:r>
        <w:rPr>
          <w:rFonts w:cs="Times New Roman" w:ascii="Times New Roman" w:hAnsi="Times New Roman"/>
          <w:sz w:val="28"/>
          <w:szCs w:val="28"/>
        </w:rPr>
        <w:t>быть не должно.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2.2.2 Группы</w:t>
      </w:r>
    </w:p>
    <w:p>
      <w:pPr>
        <w:pStyle w:val="Normal"/>
        <w:rPr>
          <w:rFonts w:cs="Times New Roman" w:ascii="Times New Roman" w:hAnsi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Для лучшей организации сцены и для повторного использования в будущем разработанных функций </w:t>
      </w:r>
      <w:r>
        <w:rPr>
          <w:rFonts w:cs="Times New Roman" w:ascii="Times New Roman" w:hAnsi="Times New Roman"/>
          <w:sz w:val="28"/>
          <w:lang w:val="en-US"/>
        </w:rPr>
        <w:t>Javascript</w:t>
      </w:r>
      <w:r>
        <w:rPr>
          <w:rFonts w:cs="Times New Roman" w:ascii="Times New Roman" w:hAnsi="Times New Roman"/>
          <w:sz w:val="28"/>
        </w:rPr>
        <w:t xml:space="preserve"> было создано несколько Групп:</w:t>
      </w:r>
    </w:p>
    <w:p>
      <w:pPr>
        <w:pStyle w:val="Normal"/>
        <w:rPr/>
      </w:pPr>
      <w:r>
        <w:rPr/>
        <w:drawing>
          <wp:inline distT="0" distB="0" distL="0" distR="0">
            <wp:extent cx="5403850" cy="138112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389" t="78500" r="20220" b="1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i/>
          <w:sz w:val="28"/>
        </w:rPr>
      </w:pPr>
      <w:r>
        <w:rPr>
          <w:rFonts w:cs="Times New Roman" w:ascii="Times New Roman" w:hAnsi="Times New Roman"/>
          <w:i/>
          <w:sz w:val="28"/>
        </w:rPr>
        <w:t xml:space="preserve">Иллюстрация 1 – Группы в </w:t>
      </w:r>
      <w:r>
        <w:rPr>
          <w:rFonts w:cs="Times New Roman" w:ascii="Times New Roman" w:hAnsi="Times New Roman"/>
          <w:i/>
          <w:sz w:val="28"/>
          <w:lang w:val="en-US"/>
        </w:rPr>
        <w:t>blender</w:t>
      </w:r>
      <w:r>
        <w:rPr>
          <w:rFonts w:cs="Times New Roman" w:ascii="Times New Roman" w:hAnsi="Times New Roman"/>
          <w:i/>
          <w:sz w:val="28"/>
        </w:rPr>
        <w:t>-файле сцены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Animated_Objects: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Все объекты, за которыми закреплена анимация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Animation_Trigger_Objects: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Объекты, запускающие анимацию одного или нескольких анимированных объектов после клика (или после нажатия определенной комбинации клавиш, когда мышь наведена на объект). Эти объекты могут быть анимированы или не анимированы (в примере 2 анимационных триггера анимированы, но это не обязательно).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Described_Objects:</w:t>
      </w:r>
    </w:p>
    <w:p>
      <w:pPr>
        <w:pStyle w:val="Normal"/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Объекты, 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у которых будут собственные информационные окна, будут описанны специальным 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color w:val="auto"/>
          <w:sz w:val="28"/>
          <w:szCs w:val="28"/>
        </w:rPr>
        <w:t>-файлом.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Info_Triggers: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Информационные окна в целом, которые чувствительны к клику мыши и которые запускают отображение droplet (???) с именем файла (например, кликнув на Info_XT_Choke —&gt; displays XT_Choke.html файл внутри «</w:t>
      </w:r>
      <w:r>
        <w:rPr>
          <w:rFonts w:cs="Times New Roman" w:ascii="Times New Roman" w:hAnsi="Times New Roman"/>
          <w:sz w:val="28"/>
          <w:szCs w:val="28"/>
          <w:lang w:val="en-US"/>
        </w:rPr>
        <w:t>Equipment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» &lt;</w:t>
      </w:r>
      <w:r>
        <w:rPr>
          <w:rFonts w:cs="Times New Roman" w:ascii="Times New Roman" w:hAnsi="Times New Roman"/>
          <w:sz w:val="28"/>
          <w:szCs w:val="28"/>
          <w:lang w:val="en-US"/>
        </w:rPr>
        <w:t>div</w:t>
      </w:r>
      <w:r>
        <w:rPr>
          <w:rFonts w:cs="Times New Roman" w:ascii="Times New Roman" w:hAnsi="Times New Roman"/>
          <w:sz w:val="28"/>
          <w:szCs w:val="28"/>
        </w:rPr>
        <w:t>&gt;).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2.2.3 Анимации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Анимации, использованные для интерактивных веб-приложений очень просты (открытие/закрытие</w:t>
      </w:r>
      <w:r>
        <w:rPr>
          <w:rFonts w:cs="Times New Roman" w:ascii="Times New Roman" w:hAnsi="Times New Roman"/>
          <w:color w:val="auto"/>
          <w:sz w:val="28"/>
          <w:szCs w:val="28"/>
        </w:rPr>
        <w:t>, содержимое появляется/исчезает = основные передвижения/повороты). Анимация была задана ко всем анимированным объектам с 1 по 20 кадры. На основани</w:t>
      </w:r>
      <w:r>
        <w:rPr>
          <w:rFonts w:cs="Times New Roman" w:ascii="Times New Roman" w:hAnsi="Times New Roman"/>
          <w:sz w:val="28"/>
          <w:szCs w:val="28"/>
        </w:rPr>
        <w:t>и примеров, приведенных в Blend4Web</w:t>
      </w:r>
    </w:p>
    <w:p>
      <w:pPr>
        <w:pStyle w:val="Normal"/>
        <w:tabs>
          <w:tab w:val="left" w:pos="8250" w:leader="none"/>
        </w:tabs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APIи в документации, было решено сохранять анимацию в </w:t>
      </w:r>
      <w:r>
        <w:rPr>
          <w:rFonts w:cs="Times New Roman" w:ascii="Times New Roman" w:hAnsi="Times New Roman"/>
          <w:sz w:val="28"/>
          <w:szCs w:val="28"/>
          <w:lang w:val="en-US"/>
        </w:rPr>
        <w:t>NLA</w:t>
      </w:r>
      <w:r>
        <w:rPr>
          <w:rFonts w:cs="Times New Roman" w:ascii="Times New Roman" w:hAnsi="Times New Roman"/>
          <w:sz w:val="28"/>
          <w:szCs w:val="28"/>
        </w:rPr>
        <w:t xml:space="preserve"> полосах.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картинке ниже показан пример XT_SCM_Cover действия «открыть» в NLA Track editor и соответствующие ключевые кадры в редакторе ActionClip. Как вы можете видеть, только область </w:t>
      </w:r>
      <w:r>
        <w:rPr>
          <w:rFonts w:cs="Times New Roman" w:ascii="Times New Roman" w:hAnsi="Times New Roman"/>
          <w:sz w:val="28"/>
          <w:szCs w:val="28"/>
          <w:lang w:val="en-US"/>
        </w:rPr>
        <w:t>Z</w:t>
      </w:r>
      <w:r>
        <w:rPr>
          <w:rFonts w:cs="Times New Roman" w:ascii="Times New Roman" w:hAnsi="Times New Roman"/>
          <w:sz w:val="28"/>
          <w:szCs w:val="28"/>
        </w:rPr>
        <w:t xml:space="preserve"> анимирована между кадрами 1 и 10. Действие «закрыть» работает с точностью наоборот.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ПРИМЕЧАНИЕ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примере были подготовлены оба действия, «открыть» и «закрыть», (или «</w:t>
      </w:r>
      <w:r>
        <w:rPr>
          <w:rFonts w:cs="Times New Roman" w:ascii="Times New Roman" w:hAnsi="Times New Roman"/>
          <w:sz w:val="28"/>
          <w:szCs w:val="28"/>
          <w:lang w:val="en-US"/>
        </w:rPr>
        <w:t>in</w:t>
      </w:r>
      <w:r>
        <w:rPr>
          <w:rFonts w:cs="Times New Roman" w:ascii="Times New Roman" w:hAnsi="Times New Roman"/>
          <w:sz w:val="28"/>
          <w:szCs w:val="28"/>
        </w:rPr>
        <w:t>» и «</w:t>
      </w:r>
      <w:r>
        <w:rPr>
          <w:rFonts w:cs="Times New Roman" w:ascii="Times New Roman" w:hAnsi="Times New Roman"/>
          <w:sz w:val="28"/>
          <w:szCs w:val="28"/>
          <w:lang w:val="en-US"/>
        </w:rPr>
        <w:t>out</w:t>
      </w:r>
      <w:r>
        <w:rPr>
          <w:rFonts w:cs="Times New Roman" w:ascii="Times New Roman" w:hAnsi="Times New Roman"/>
          <w:sz w:val="28"/>
          <w:szCs w:val="28"/>
        </w:rPr>
        <w:t xml:space="preserve">» анимации для XT_SCM или XT_Choke), но есть возможность всё ускорить, подготовив только </w:t>
      </w:r>
      <w:r>
        <w:rPr>
          <w:rFonts w:cs="Times New Roman" w:ascii="Times New Roman" w:hAnsi="Times New Roman"/>
          <w:sz w:val="28"/>
          <w:szCs w:val="28"/>
          <w:lang w:val="en-US"/>
        </w:rPr>
        <w:t>NLA</w:t>
      </w:r>
      <w:r>
        <w:rPr>
          <w:rFonts w:cs="Times New Roman" w:ascii="Times New Roman" w:hAnsi="Times New Roman"/>
          <w:sz w:val="28"/>
          <w:szCs w:val="28"/>
        </w:rPr>
        <w:t xml:space="preserve"> полосу «открыть» и проиграв её в обратном порядке, если возможно, с помощью Blend4Web API. Здесь также необходима помощь.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3762375" cy="30765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163" t="28789" r="23376" b="32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Иллюстрация </w:t>
      </w:r>
      <w:r>
        <w:rPr>
          <w:rFonts w:cs="Times New Roman" w:ascii="Times New Roman" w:hAnsi="Times New Roman"/>
          <w:sz w:val="28"/>
          <w:szCs w:val="28"/>
        </w:rPr>
        <w:t xml:space="preserve">2 – Анимация для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Cover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3. Основные функциональные возможности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3.1 Основная 3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b/>
          <w:sz w:val="28"/>
          <w:szCs w:val="28"/>
        </w:rPr>
        <w:t xml:space="preserve"> навигация</w:t>
      </w:r>
    </w:p>
    <w:p>
      <w:pPr>
        <w:pStyle w:val="Normal"/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Эта часть меньше всего нуждается в доработке, т.к. большая часть уже закодирована и доступна в 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Blend</w:t>
      </w:r>
      <w:r>
        <w:rPr>
          <w:rFonts w:cs="Times New Roman" w:ascii="Times New Roman" w:hAnsi="Times New Roman"/>
          <w:color w:val="auto"/>
          <w:sz w:val="28"/>
          <w:szCs w:val="28"/>
        </w:rPr>
        <w:t>4</w:t>
      </w:r>
      <w:r>
        <w:rPr>
          <w:rFonts w:cs="Times New Roman" w:ascii="Times New Roman" w:hAnsi="Times New Roman"/>
          <w:color w:val="auto"/>
          <w:sz w:val="28"/>
          <w:szCs w:val="28"/>
          <w:lang w:val="en-US"/>
        </w:rPr>
        <w:t>Web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auto"/>
          <w:sz w:val="28"/>
          <w:szCs w:val="28"/>
        </w:rPr>
        <w:t>по умолчанию.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Юзер сможет перемещаться вокруг объекта, приближать/отдалять его, используя мышь (или трекпад, или тачскрин). Это уже реализовано в стандартных функциях </w:t>
      </w:r>
      <w:r>
        <w:rPr>
          <w:rFonts w:cs="Times New Roman" w:ascii="Times New Roman" w:hAnsi="Times New Roman"/>
          <w:sz w:val="28"/>
          <w:szCs w:val="28"/>
          <w:lang w:val="en-US"/>
        </w:rPr>
        <w:t>Blend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  <w:lang w:val="en-US"/>
        </w:rPr>
        <w:t>Web</w:t>
      </w:r>
      <w:r>
        <w:rPr>
          <w:rFonts w:cs="Times New Roman" w:ascii="Times New Roman" w:hAnsi="Times New Roman"/>
          <w:sz w:val="28"/>
          <w:szCs w:val="28"/>
        </w:rPr>
        <w:t>. Камера будет иметь следующие ограничения: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Ограничения расстояния: </w:t>
      </w:r>
      <w:r>
        <w:rPr>
          <w:rFonts w:cs="Times New Roman" w:ascii="Times New Roman" w:hAnsi="Times New Roman"/>
          <w:sz w:val="28"/>
          <w:szCs w:val="28"/>
          <w:lang w:val="en-US"/>
        </w:rPr>
        <w:t>min</w:t>
      </w:r>
      <w:r>
        <w:rPr>
          <w:rFonts w:cs="Times New Roman" w:ascii="Times New Roman" w:hAnsi="Times New Roman"/>
          <w:sz w:val="28"/>
          <w:szCs w:val="28"/>
        </w:rPr>
        <w:t xml:space="preserve">1 – 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40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Вращение по горизонтали: без ограничений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Вращение по вертикали: камера не может перемещаться «под пол»</w:t>
      </w:r>
    </w:p>
    <w:p>
      <w:pPr>
        <w:pStyle w:val="ListParagraph"/>
        <w:numPr>
          <w:ilvl w:val="0"/>
          <w:numId w:val="13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Панорамный режим: ограничить движение камеры ("MPP_MODULE_FRAME") во избежание бесконечных вращений И/ИЛИ реализовать кнопку «назад к стандартному отображению» в панели меню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cs="Times New Roman" w:ascii="Times New Roman" w:hAnsi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Единственная необходимая здесь дополнительная функция – возможность и</w:t>
      </w:r>
      <w:r>
        <w:rPr>
          <w:rFonts w:cs="Times New Roman" w:ascii="Times New Roman" w:hAnsi="Times New Roman"/>
          <w:color w:val="auto"/>
          <w:sz w:val="28"/>
          <w:szCs w:val="28"/>
        </w:rPr>
        <w:t>зменять положение камеры, её точку обзора с помощью javascript, (в случае, если у нас будет большая структура, где необходимы несколько точек обзора) то есть перейти сразу в желаемую точку без вращения камеры.</w:t>
      </w:r>
    </w:p>
    <w:p>
      <w:pPr>
        <w:pStyle w:val="Normal"/>
        <w:rPr>
          <w:rFonts w:cs="Times New Roman" w:ascii="Times New Roman" w:hAnsi="Times New Roman"/>
          <w:color w:val="auto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sz w:val="28"/>
          <w:szCs w:val="28"/>
        </w:rPr>
        <w:t xml:space="preserve">Эту функцию можно вызвать, кликнув на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-кнопку (находится на накладке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3D viewport или в выделенной части навигационной панели сбоку страницы). Этот клик должен привести к новой (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x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,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y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,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z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) позиции камеры и новому положению объекта (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x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,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y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,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z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), а та</w:t>
      </w:r>
      <w:r>
        <w:rPr>
          <w:rFonts w:cs="Times New Roman" w:ascii="Times New Roman" w:hAnsi="Times New Roman"/>
          <w:color w:val="auto"/>
          <w:sz w:val="28"/>
          <w:szCs w:val="28"/>
          <w:shd w:fill="FFFFFF" w:val="clear"/>
        </w:rPr>
        <w:t>кже к новому уровню «приближения».</w:t>
      </w:r>
    </w:p>
    <w:p>
      <w:pPr>
        <w:pStyle w:val="Normal"/>
        <w:rPr>
          <w:rFonts w:cs="Times New Roman" w:ascii="Times New Roman" w:hAnsi="Times New Roman"/>
          <w:b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color w:val="auto"/>
          <w:sz w:val="28"/>
          <w:szCs w:val="28"/>
        </w:rPr>
        <w:t>3.2 Наведение мыши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веб-приложении должны быть реализованы следующие функциональнее возможности:</w:t>
      </w:r>
    </w:p>
    <w:p>
      <w:pPr>
        <w:pStyle w:val="ListParagraph"/>
        <w:numPr>
          <w:ilvl w:val="0"/>
          <w:numId w:val="16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Наведение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курсора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мыши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Animation_Trigger Object: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Это должно вызвать выделение 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Object</w:t>
      </w:r>
      <w:r>
        <w:rPr>
          <w:rFonts w:cs="Times New Roman" w:ascii="Times New Roman" w:hAnsi="Times New Roman"/>
          <w:sz w:val="28"/>
          <w:szCs w:val="28"/>
        </w:rPr>
        <w:t xml:space="preserve">, используя возможности Blend4Web, а также отображение специального диалогового окна с указанием следующего действия, выполняемого пользователем для запуска анимацию. Специальное отображение для каждого запущенной анимации будет лучше, если это возможно. 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Пример:</w:t>
      </w:r>
      <w:r>
        <w:rPr>
          <w:rFonts w:cs="Times New Roman" w:ascii="Times New Roman" w:hAnsi="Times New Roman"/>
          <w:sz w:val="28"/>
          <w:szCs w:val="28"/>
        </w:rPr>
        <w:t xml:space="preserve"> &lt;div&gt; появляется в специальном диалоговом окне в центре страницы с надписью </w:t>
      </w:r>
      <w:r>
        <w:rPr>
          <w:rFonts w:cs="Times New Roman" w:ascii="Times New Roman" w:hAnsi="Times New Roman"/>
          <w:sz w:val="28"/>
          <w:szCs w:val="28"/>
          <w:lang w:val="en-US"/>
        </w:rPr>
        <w:t>"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SCM Cover - Press "A" to remove the cover and retreive the Control Module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"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Choke, </w:t>
      </w:r>
      <w:r>
        <w:rPr>
          <w:rFonts w:cs="Times New Roman" w:ascii="Times New Roman" w:hAnsi="Times New Roman"/>
          <w:sz w:val="28"/>
          <w:szCs w:val="28"/>
        </w:rPr>
        <w:t>соответственно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отображается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"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Choke Protection hatch - Press "A" to open and retreive the Choke Valve</w:t>
      </w:r>
      <w:r>
        <w:rPr>
          <w:rFonts w:cs="Times New Roman" w:ascii="Times New Roman" w:hAnsi="Times New Roman"/>
          <w:sz w:val="28"/>
          <w:szCs w:val="28"/>
          <w:lang w:val="en-US"/>
        </w:rPr>
        <w:t>".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714750" cy="448373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859" t="19904" r="24554" b="2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iCs/>
          <w:sz w:val="28"/>
          <w:szCs w:val="28"/>
          <w:lang w:val="en-US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Иллюстрация 3 – Пример наведения мыши на </w:t>
      </w:r>
      <w:r>
        <w:rPr>
          <w:rFonts w:cs="Times New Roman" w:ascii="Times New Roman" w:hAnsi="Times New Roman"/>
          <w:i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  <w:lang w:val="en-US"/>
        </w:rPr>
        <w:t>Cover</w:t>
      </w:r>
      <w:r>
        <w:rPr>
          <w:rFonts w:cs="Times New Roman" w:ascii="Times New Roman" w:hAnsi="Times New Roman"/>
          <w:iCs/>
          <w:sz w:val="28"/>
          <w:szCs w:val="28"/>
        </w:rPr>
        <w:t xml:space="preserve">, который вызывает анимацию </w:t>
      </w:r>
      <w:r>
        <w:rPr>
          <w:rFonts w:cs="Times New Roman" w:ascii="Times New Roman" w:hAnsi="Times New Roman"/>
          <w:iCs/>
          <w:sz w:val="28"/>
          <w:szCs w:val="28"/>
          <w:lang w:val="en-US"/>
        </w:rPr>
        <w:t>SCM, SCM Cover</w:t>
      </w:r>
      <w:r>
        <w:rPr>
          <w:rFonts w:cs="Times New Roman" w:ascii="Times New Roman" w:hAnsi="Times New Roman"/>
          <w:iCs/>
          <w:sz w:val="28"/>
          <w:szCs w:val="28"/>
        </w:rPr>
        <w:t xml:space="preserve"> и</w:t>
      </w:r>
      <w:r>
        <w:rPr>
          <w:rFonts w:cs="Times New Roman" w:ascii="Times New Roman" w:hAnsi="Times New Roman"/>
          <w:iCs/>
          <w:sz w:val="28"/>
          <w:szCs w:val="28"/>
          <w:lang w:val="en-US"/>
        </w:rPr>
        <w:t xml:space="preserve"> Cables</w:t>
      </w:r>
    </w:p>
    <w:p>
      <w:pPr>
        <w:pStyle w:val="ListParagraph"/>
        <w:numPr>
          <w:ilvl w:val="0"/>
          <w:numId w:val="14"/>
        </w:numPr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Наведение курсора мыши на 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object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Это действие должно вызвать изменение состояния курсора мыши  на «кликабельное» (рука с указывающим пальцем). Снова будет отображено небольшое диалоговое окно, специальное для каждого 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Например</w:t>
      </w:r>
      <w:r>
        <w:rPr>
          <w:rFonts w:cs="Times New Roman" w:ascii="Times New Roman" w:hAnsi="Times New Roman"/>
          <w:sz w:val="28"/>
          <w:szCs w:val="28"/>
        </w:rPr>
        <w:t xml:space="preserve">: когда мышь на  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>, прикреплённом к XT_SCM, &lt;div&gt; появляется в диалоговом окне по центру страницы, в котором говорится "</w:t>
      </w:r>
      <w:r>
        <w:rPr>
          <w:rFonts w:cs="Times New Roman" w:ascii="Times New Roman" w:hAnsi="Times New Roman"/>
          <w:iCs/>
          <w:sz w:val="28"/>
          <w:szCs w:val="28"/>
        </w:rPr>
        <w:t>SCM Module – click to display Technical Info</w:t>
      </w:r>
      <w:r>
        <w:rPr>
          <w:rFonts w:cs="Times New Roman" w:ascii="Times New Roman" w:hAnsi="Times New Roman"/>
          <w:sz w:val="28"/>
          <w:szCs w:val="28"/>
        </w:rPr>
        <w:t xml:space="preserve"> " и для </w:t>
      </w:r>
      <w:r>
        <w:rPr>
          <w:rFonts w:cs="Times New Roman" w:ascii="Times New Roman" w:hAnsi="Times New Roman"/>
          <w:sz w:val="28"/>
          <w:szCs w:val="28"/>
          <w:lang w:val="en-US"/>
        </w:rPr>
        <w:t>Choke</w:t>
      </w:r>
      <w:r>
        <w:rPr>
          <w:rFonts w:cs="Times New Roman" w:ascii="Times New Roman" w:hAnsi="Times New Roman"/>
          <w:sz w:val="28"/>
          <w:szCs w:val="28"/>
        </w:rPr>
        <w:t>, соответственно, «</w:t>
      </w:r>
      <w:r>
        <w:rPr>
          <w:rFonts w:cs="Times New Roman" w:ascii="Times New Roman" w:hAnsi="Times New Roman"/>
          <w:iCs/>
          <w:sz w:val="28"/>
          <w:szCs w:val="28"/>
        </w:rPr>
        <w:t>Choke Valve - click to display Technical Info</w:t>
      </w:r>
      <w:r>
        <w:rPr>
          <w:rFonts w:cs="Times New Roman" w:ascii="Times New Roman" w:hAnsi="Times New Roman"/>
          <w:sz w:val="28"/>
          <w:szCs w:val="28"/>
        </w:rPr>
        <w:t>".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  <w:drawing>
          <wp:inline distT="0" distB="0" distL="0" distR="0">
            <wp:extent cx="3524250" cy="433387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859" t="19904" r="24891" b="22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4 – Пример наведения мыши на информационное окно </w:t>
      </w:r>
      <w:r>
        <w:rPr>
          <w:rFonts w:cs="Times New Roman" w:ascii="Times New Roman" w:hAnsi="Times New Roman"/>
          <w:sz w:val="28"/>
          <w:szCs w:val="28"/>
          <w:lang w:val="en-US"/>
        </w:rPr>
        <w:t>Choke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Valve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3.3 Щелчок мыши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Следующие функциональнее возможности должны быть реализованы в веб-приложении:</w:t>
      </w:r>
    </w:p>
    <w:p>
      <w:pPr>
        <w:pStyle w:val="ListParagraph"/>
        <w:numPr>
          <w:ilvl w:val="0"/>
          <w:numId w:val="14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Клик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мышью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Animation_Trigger_Objects:</w:t>
      </w:r>
    </w:p>
    <w:p>
      <w:pPr>
        <w:pStyle w:val="ListParagraph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Клик на </w:t>
      </w:r>
      <w:r>
        <w:rPr>
          <w:rFonts w:cs="Times New Roman" w:ascii="Times New Roman" w:hAnsi="Times New Roman"/>
          <w:sz w:val="28"/>
          <w:szCs w:val="28"/>
          <w:lang w:val="en-US"/>
        </w:rPr>
        <w:t>Animation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object</w:t>
      </w:r>
      <w:r>
        <w:rPr>
          <w:rFonts w:cs="Times New Roman" w:ascii="Times New Roman" w:hAnsi="Times New Roman"/>
          <w:sz w:val="28"/>
          <w:szCs w:val="28"/>
        </w:rPr>
        <w:t xml:space="preserve"> (во время отображения диалогового окна – см. выше) вызывает анимацию, закрепленную за Animated_Objects.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ПРИМЕЧАНИЕ: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Как было сказано ранее, один клик на одном Animation_Trigger может вызвать анимацию одного или, часто, нескольких объектов. Метод по определению того, какой объект прикреплен  к какому анимационному триггеру, пока не известен и должен быть установлен в процессе разработки веб-приложения. 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Это может </w:t>
      </w:r>
      <w:r>
        <w:rPr>
          <w:rFonts w:cs="Times New Roman" w:ascii="Times New Roman" w:hAnsi="Times New Roman"/>
          <w:color w:val="auto"/>
          <w:sz w:val="28"/>
          <w:szCs w:val="28"/>
        </w:rPr>
        <w:t>осуществляться</w:t>
      </w:r>
      <w:r>
        <w:rPr>
          <w:rFonts w:cs="Times New Roman" w:ascii="Times New Roman" w:hAnsi="Times New Roman"/>
          <w:color w:val="auto"/>
          <w:sz w:val="28"/>
          <w:szCs w:val="28"/>
        </w:rPr>
        <w:t xml:space="preserve"> автоматически, через контек</w:t>
      </w:r>
      <w:r>
        <w:rPr>
          <w:rFonts w:cs="Times New Roman" w:ascii="Times New Roman" w:hAnsi="Times New Roman"/>
          <w:sz w:val="28"/>
          <w:szCs w:val="28"/>
        </w:rPr>
        <w:t>ст наименования или через объявление переменой массива в начале скрипта. Это остается на рассмотрение разработчика.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ПРЕДУПРЕЖДЕНИЕ: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Анимация может различаться, в зависимости от первоначального состояния объекта: если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cover</w:t>
      </w:r>
      <w:r>
        <w:rPr>
          <w:rFonts w:cs="Times New Roman" w:ascii="Times New Roman" w:hAnsi="Times New Roman"/>
          <w:sz w:val="28"/>
          <w:szCs w:val="28"/>
        </w:rPr>
        <w:t xml:space="preserve"> на месте, то первый клик вызовет открытие люка, извлечение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Module</w:t>
      </w:r>
      <w:r>
        <w:rPr>
          <w:rFonts w:cs="Times New Roman" w:ascii="Times New Roman" w:hAnsi="Times New Roman"/>
          <w:sz w:val="28"/>
          <w:szCs w:val="28"/>
        </w:rPr>
        <w:t xml:space="preserve"> и анимацию кабелей из состояния соединения в состояние разъединения. Сейчас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уже извлечен, новый клик вызовет обратную анимацию. Здесь должен быть способ для определения исходного состояния (метод, который будет установлен  в процессе разработки).</w:t>
      </w:r>
    </w:p>
    <w:p>
      <w:pPr>
        <w:pStyle w:val="Normal"/>
        <w:rPr/>
      </w:pPr>
      <w:r>
        <w:rPr/>
        <w:drawing>
          <wp:inline distT="0" distB="0" distL="0" distR="0">
            <wp:extent cx="3514725" cy="25908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022" t="25206" r="24891" b="43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5 – Результат клика на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cover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</w:t>
      </w:r>
      <w:r>
        <w:rPr>
          <w:rFonts w:cs="Times New Roman" w:ascii="Times New Roman" w:hAnsi="Times New Roman"/>
          <w:color w:val="FF0000"/>
          <w:sz w:val="28"/>
          <w:szCs w:val="28"/>
        </w:rPr>
        <w:t>к</w:t>
      </w:r>
      <w:r>
        <w:rPr>
          <w:rFonts w:cs="Times New Roman" w:ascii="Times New Roman" w:hAnsi="Times New Roman"/>
          <w:sz w:val="28"/>
          <w:szCs w:val="28"/>
        </w:rPr>
        <w:t xml:space="preserve"> на один 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object</w:t>
      </w:r>
      <w:r>
        <w:rPr>
          <w:rFonts w:cs="Times New Roman" w:ascii="Times New Roman" w:hAnsi="Times New Roman"/>
          <w:sz w:val="28"/>
          <w:szCs w:val="28"/>
        </w:rPr>
        <w:t xml:space="preserve"> (во время отображения диалогового окна – см. выше в разделе) вызовет отображение правильного текста внутри </w:t>
      </w:r>
      <w:r>
        <w:rPr>
          <w:rFonts w:cs="Times New Roman" w:ascii="Times New Roman" w:hAnsi="Times New Roman"/>
          <w:sz w:val="28"/>
          <w:szCs w:val="28"/>
          <w:lang w:val="en-US"/>
        </w:rPr>
        <w:t>div</w:t>
      </w:r>
      <w:r>
        <w:rPr>
          <w:rFonts w:cs="Times New Roman" w:ascii="Times New Roman" w:hAnsi="Times New Roman"/>
          <w:sz w:val="28"/>
          <w:szCs w:val="28"/>
        </w:rPr>
        <w:t>&gt;.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438525" cy="42291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866" t="30217" r="25394" b="1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6 – Результат клика на </w:t>
      </w:r>
      <w:r>
        <w:rPr>
          <w:rFonts w:cs="Times New Roman" w:ascii="Times New Roman" w:hAnsi="Times New Roman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Trigger</w:t>
      </w:r>
      <w:r>
        <w:rPr>
          <w:rFonts w:cs="Times New Roman" w:ascii="Times New Roman" w:hAnsi="Times New Roman"/>
          <w:sz w:val="28"/>
          <w:szCs w:val="28"/>
        </w:rPr>
        <w:t xml:space="preserve"> для </w:t>
      </w:r>
      <w:r>
        <w:rPr>
          <w:rFonts w:cs="Times New Roman" w:ascii="Times New Roman" w:hAnsi="Times New Roman"/>
          <w:sz w:val="28"/>
          <w:szCs w:val="28"/>
          <w:lang w:val="en-US"/>
        </w:rPr>
        <w:t>Choke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Valve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Клик мышью на кнопке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>-интерфейса:</w:t>
      </w:r>
    </w:p>
    <w:p>
      <w:pPr>
        <w:pStyle w:val="ListParagraph"/>
        <w:numPr>
          <w:ilvl w:val="2"/>
          <w:numId w:val="15"/>
        </w:numPr>
        <w:spacing w:lineRule="auto" w:line="240" w:before="0" w:after="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Информация/авторы: отображение специального &lt;div&gt; диалогового окна на странице с авторами и контактной информацией;</w:t>
      </w:r>
    </w:p>
    <w:p>
      <w:pPr>
        <w:pStyle w:val="ListParagraph"/>
        <w:numPr>
          <w:ilvl w:val="2"/>
          <w:numId w:val="15"/>
        </w:numPr>
        <w:spacing w:lineRule="auto" w:line="240" w:before="0" w:after="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Помощь: окно быстрой помощи;</w:t>
      </w:r>
    </w:p>
    <w:p>
      <w:pPr>
        <w:pStyle w:val="ListParagraph"/>
        <w:numPr>
          <w:ilvl w:val="2"/>
          <w:numId w:val="15"/>
        </w:numPr>
        <w:spacing w:lineRule="auto" w:line="240" w:before="0" w:after="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НИЗКОЕ/СРЕДНЕЕ/ВЫСОКОЕ качество (смена качества);</w:t>
      </w:r>
    </w:p>
    <w:p>
      <w:pPr>
        <w:pStyle w:val="ListParagraph"/>
        <w:numPr>
          <w:ilvl w:val="2"/>
          <w:numId w:val="15"/>
        </w:numPr>
        <w:spacing w:lineRule="auto" w:line="240" w:before="0" w:after="0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Кнопка «Домой» для быстрого сброса до первоначальных конфигураций.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 Требования для демо-приложения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этой части детально описаны архитектура и требования к файлам, на основе которых должно быть разработано приложение. Обратите внимание, что иллюстрации, представленные ранее, не соответствуют реальным объектам, которые будут использованы в разработке приложения.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4.1 Анимированные объекты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4.1.1 Модули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Перечисленные далее объекты-Модули анимированы между кадрами 1 и 20. Определена только анимация «</w:t>
      </w:r>
      <w:r>
        <w:rPr>
          <w:rFonts w:cs="Times New Roman" w:ascii="Times New Roman" w:hAnsi="Times New Roman"/>
          <w:sz w:val="28"/>
          <w:szCs w:val="28"/>
          <w:lang w:val="en-US"/>
        </w:rPr>
        <w:t>out</w:t>
      </w:r>
      <w:r>
        <w:rPr>
          <w:rFonts w:cs="Times New Roman" w:ascii="Times New Roman" w:hAnsi="Times New Roman"/>
          <w:sz w:val="28"/>
          <w:szCs w:val="28"/>
        </w:rPr>
        <w:t>», так как предполагается, что приложение будет способно проигрывать её в обратном порядке для показа анимации «</w:t>
      </w:r>
      <w:r>
        <w:rPr>
          <w:rFonts w:cs="Times New Roman" w:ascii="Times New Roman" w:hAnsi="Times New Roman"/>
          <w:sz w:val="28"/>
          <w:szCs w:val="28"/>
          <w:lang w:val="en-US"/>
        </w:rPr>
        <w:t>in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  <w:lang w:val="en-US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RECOV_PU: Pump Unit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  <w:lang w:val="en-US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RECOV_PU2: Pump Unit 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  <w:lang w:val="en-US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RECOV_SCM: Subsea Control Module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  <w:lang w:val="en-US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RECOV_MFCV: Minimum Flow Control valve 1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  <w:lang w:val="en-US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RECOV_MFCV2: Minimum Flow Control valve 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F6FC7"/>
          <w:sz w:val="28"/>
          <w:szCs w:val="28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</w:rPr>
        <w:t>RECOV_CCV: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F6FC7"/>
          <w:sz w:val="28"/>
          <w:szCs w:val="28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</w:rPr>
        <w:t>RECOV_CCV2</w:t>
      </w:r>
    </w:p>
    <w:p>
      <w:pPr>
        <w:pStyle w:val="Normal"/>
        <w:rPr>
          <w:rFonts w:cs="Times New Roman" w:ascii="Times New Roman" w:hAnsi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4.1.2 Люки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Перечисленные далее </w:t>
      </w:r>
      <w:r>
        <w:rPr>
          <w:rFonts w:cs="Times New Roman" w:ascii="Times New Roman" w:hAnsi="Times New Roman"/>
          <w:color w:val="000000"/>
          <w:sz w:val="28"/>
          <w:szCs w:val="28"/>
        </w:rPr>
        <w:t>люки должны открываться для извлечения соответствующих модулей (не один люк для всех модулей).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F6FC7"/>
          <w:sz w:val="28"/>
          <w:szCs w:val="28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: люк, закрывающий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F6FC7"/>
          <w:sz w:val="28"/>
          <w:szCs w:val="28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: люк, защищающий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1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F6FC7"/>
          <w:sz w:val="28"/>
          <w:szCs w:val="28"/>
        </w:rPr>
        <w:t xml:space="preserve">•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2: люк, защищающий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2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4.1.3 Электрические кабели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У некоторых модулей (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,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2 и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color w:val="000000"/>
          <w:sz w:val="28"/>
          <w:szCs w:val="28"/>
        </w:rPr>
        <w:t>) есть кабели, которые должны быть отсоединены перед извлечением модуля и отложены в определенное место. Для ясности (и из-за предыдущих разработок) мы определили две группы кабелей для каждого модуля: ПОДКЛЮЧЕННЫЕ И ОТКЛЮЧЕННЫЕ. Когда модуль находится внутри структуры, должна отображаться группа «_ПОДКЛЮЧЕННЫЕ», а когда модуль находится вне структуры – «ОТКЛЮЧЕННЫЕ».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Как было оговорено ранее, есть более простой и элегантный способ анимировать движения подключения и отключения кабелей (с </w:t>
      </w:r>
      <w:r>
        <w:rPr>
          <w:rFonts w:cs="Times New Roman" w:ascii="Times New Roman" w:hAnsi="Times New Roman"/>
          <w:color w:val="000000"/>
          <w:sz w:val="28"/>
          <w:szCs w:val="28"/>
        </w:rPr>
        <w:t>помощью анимационного скелета или методом морфинга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). Для этого кабели для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были оставлены как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Blender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Curves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 не были конвертированы в ячейки, не экспортированы – чтобы оставить максимальную гибкость/мобильность. Только соединители были анимированы из состояния «подключен» в состояние «отключен» (между кадрами 1 и 20).</w:t>
      </w:r>
    </w:p>
    <w:p>
      <w:pPr>
        <w:pStyle w:val="Normal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Нам необходимы коды следующих двух возможностей в приложении, и, в зависимости от простоты метода, мы будем выбирать тот или иной из них:</w:t>
      </w:r>
    </w:p>
    <w:p>
      <w:pPr>
        <w:pStyle w:val="Normal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Анимация видимости зафиксированных, неподвижных объектов для следующих объектов:</w:t>
      </w:r>
    </w:p>
    <w:p>
      <w:pPr>
        <w:pStyle w:val="ListParagraph"/>
        <w:numPr>
          <w:ilvl w:val="0"/>
          <w:numId w:val="14"/>
        </w:numPr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EC_PU_CONNECTED</w:t>
      </w:r>
    </w:p>
    <w:p>
      <w:pPr>
        <w:pStyle w:val="ListParagraph"/>
        <w:numPr>
          <w:ilvl w:val="0"/>
          <w:numId w:val="14"/>
        </w:numPr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EC_PU_DISCONNECTED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EC_PU2_CONNECTED</w:t>
      </w:r>
    </w:p>
    <w:p>
      <w:pPr>
        <w:pStyle w:val="ListParagraph"/>
        <w:numPr>
          <w:ilvl w:val="0"/>
          <w:numId w:val="14"/>
        </w:numPr>
        <w:spacing w:lineRule="auto" w:line="240" w:beforeAutospacing="1" w:afterAutospacing="1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EC_PU2_DISCONNECTED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Анимация (полностью) кабеля и соединителя, с использованием ()арматуры или ключей формы или любым другим способом, который вы можете предложить для следующих объектов:</w:t>
      </w:r>
    </w:p>
    <w:p>
      <w:pPr>
        <w:pStyle w:val="ListParagraph"/>
        <w:numPr>
          <w:ilvl w:val="0"/>
          <w:numId w:val="17"/>
        </w:numPr>
        <w:spacing w:lineRule="auto" w:line="240" w:beforeAutospacing="1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Все объекты из группы </w:t>
      </w:r>
      <w:r>
        <w:rPr>
          <w:rFonts w:cs="Times New Roman" w:ascii="Times New Roman" w:hAnsi="Times New Roman"/>
          <w:sz w:val="28"/>
          <w:szCs w:val="28"/>
        </w:rPr>
        <w:t>EFL_SCM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4.2 Отображение диалоговых окон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Этот раздел описывает различные диалоговые окна, отображающиеся в трех ситуациях, упомянутых ранее: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4.2.1 </w:t>
      </w:r>
      <w:r>
        <w:rPr>
          <w:rFonts w:cs="Times New Roman" w:ascii="Times New Roman" w:hAnsi="Times New Roman"/>
          <w:b/>
          <w:sz w:val="28"/>
          <w:szCs w:val="28"/>
        </w:rPr>
        <w:t>Мышь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наведена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на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Animation_Trigger Objects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Когда мышь наведена на определенный объект (для подробностей см. «Процесс анимации»), этот объект выделяется и в левом верхнем углу страницы появляется соответствующее диалоговое окно для выбора следующего действия, запуска анимации (например,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Нажмите «А», чтобы анимировать покрытие и </w:t>
      </w:r>
      <w:r>
        <w:rPr>
          <w:rFonts w:cs="Times New Roman" w:ascii="Times New Roman" w:hAnsi="Times New Roman"/>
          <w:sz w:val="28"/>
          <w:szCs w:val="28"/>
        </w:rPr>
        <w:t>Subsea Control Module»).</w:t>
      </w:r>
    </w:p>
    <w:p>
      <w:pPr>
        <w:pStyle w:val="Normal"/>
        <w:spacing w:lineRule="auto" w:line="240" w:beforeAutospacing="1" w:after="0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Список диалоговых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окон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1"/>
          <w:numId w:val="1"/>
        </w:numPr>
        <w:spacing w:lineRule="auto" w:line="240" w:beforeAutospacing="1" w:after="0"/>
        <w:ind w:left="709" w:right="0" w:hanging="360"/>
        <w:contextualSpacing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SCM_ANIM_INFO.html</w:t>
      </w:r>
    </w:p>
    <w:p>
      <w:pPr>
        <w:pStyle w:val="ListParagraph"/>
        <w:numPr>
          <w:ilvl w:val="1"/>
          <w:numId w:val="1"/>
        </w:numPr>
        <w:spacing w:lineRule="auto" w:line="240" w:beforeAutospacing="1" w:afterAutospacing="1"/>
        <w:ind w:left="709" w:right="0" w:hanging="360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PU_ANIM_INFO.html</w:t>
      </w:r>
    </w:p>
    <w:p>
      <w:pPr>
        <w:pStyle w:val="ListParagraph"/>
        <w:numPr>
          <w:ilvl w:val="1"/>
          <w:numId w:val="1"/>
        </w:numPr>
        <w:spacing w:lineRule="auto" w:line="240" w:beforeAutospacing="1" w:afterAutospacing="1"/>
        <w:ind w:left="709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MFCV_ANIM_INFO.html</w:t>
      </w:r>
    </w:p>
    <w:p>
      <w:pPr>
        <w:pStyle w:val="ListParagraph"/>
        <w:numPr>
          <w:ilvl w:val="1"/>
          <w:numId w:val="1"/>
        </w:numPr>
        <w:spacing w:lineRule="auto" w:line="240" w:beforeAutospacing="1" w:afterAutospacing="1"/>
        <w:ind w:left="709" w:right="0" w:hanging="36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CCV_ANIM_INO.html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4.2.2 Мышь наведена на информационное окно (</w:t>
      </w:r>
      <w:r>
        <w:rPr>
          <w:rFonts w:cs="Times New Roman" w:ascii="Times New Roman" w:hAnsi="Times New Roman"/>
          <w:b/>
          <w:bCs/>
          <w:sz w:val="28"/>
          <w:szCs w:val="28"/>
        </w:rPr>
        <w:t>Info_Trigger Objects)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Когда мышь наведена на информационное окно (для подробностей см. «Процесс анимации»), в центре появляется соответствующее диалоговое окно для выбора следующего действия, отображения информации об объекте (например,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Module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нажмите, чтобы просмотреть техническую информацию»).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Список диалоговых окон:</w:t>
      </w:r>
    </w:p>
    <w:p>
      <w:pPr>
        <w:pStyle w:val="ListParagraph"/>
        <w:numPr>
          <w:ilvl w:val="0"/>
          <w:numId w:val="19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17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7"/>
          <w:lang w:val="en-US"/>
        </w:rPr>
        <w:t>SCM_DISP_INFO.html</w:t>
      </w:r>
    </w:p>
    <w:p>
      <w:pPr>
        <w:pStyle w:val="ListParagraph"/>
        <w:numPr>
          <w:ilvl w:val="0"/>
          <w:numId w:val="19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17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7"/>
          <w:lang w:val="en-US"/>
        </w:rPr>
        <w:t>PU_DISP_INFO.html</w:t>
      </w:r>
    </w:p>
    <w:p>
      <w:pPr>
        <w:pStyle w:val="ListParagraph"/>
        <w:numPr>
          <w:ilvl w:val="0"/>
          <w:numId w:val="19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17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7"/>
          <w:lang w:val="en-US"/>
        </w:rPr>
        <w:t>MFCV_DISP_INFO.html</w:t>
      </w:r>
    </w:p>
    <w:p>
      <w:pPr>
        <w:pStyle w:val="ListParagraph"/>
        <w:numPr>
          <w:ilvl w:val="0"/>
          <w:numId w:val="19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17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17"/>
          <w:lang w:val="en-US"/>
        </w:rPr>
        <w:t>CCV_DISP_INO.html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4.2.3 Клик мыши на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b/>
          <w:sz w:val="28"/>
          <w:szCs w:val="28"/>
        </w:rPr>
        <w:t>_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Trigger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Клик мыши на информационное окно активирует отображение информации об объекте (имя, номер, технические характеристики…).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Список диалоговых окон:</w:t>
      </w:r>
    </w:p>
    <w:p>
      <w:pPr>
        <w:pStyle w:val="ListParagraph"/>
        <w:numPr>
          <w:ilvl w:val="0"/>
          <w:numId w:val="18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SCM_INFO.html</w:t>
      </w:r>
    </w:p>
    <w:p>
      <w:pPr>
        <w:pStyle w:val="ListParagraph"/>
        <w:numPr>
          <w:ilvl w:val="0"/>
          <w:numId w:val="18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PU_INFO.html</w:t>
      </w:r>
    </w:p>
    <w:p>
      <w:pPr>
        <w:pStyle w:val="ListParagraph"/>
        <w:numPr>
          <w:ilvl w:val="0"/>
          <w:numId w:val="18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MFCV_INFO.html</w:t>
      </w:r>
    </w:p>
    <w:p>
      <w:pPr>
        <w:pStyle w:val="ListParagraph"/>
        <w:numPr>
          <w:ilvl w:val="0"/>
          <w:numId w:val="18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CCV_INO.html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4.3 Процесс анимации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этом разделе описываются подробности анимации, которая должна быть закодирована в веб-приложении.</w:t>
      </w:r>
    </w:p>
    <w:p>
      <w:pPr>
        <w:pStyle w:val="Normal"/>
        <w:tabs>
          <w:tab w:val="left" w:pos="851" w:leader="none"/>
        </w:tabs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4.3.1 Случай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1: Люк+Модуль+Электрические кабели+Информационное окно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этом случае – одно оборудование: SCM - Subsea Control Module. Анимированы следующие объекты:</w:t>
      </w:r>
    </w:p>
    <w:p>
      <w:pPr>
        <w:pStyle w:val="ListParagraph"/>
        <w:numPr>
          <w:ilvl w:val="0"/>
          <w:numId w:val="20"/>
        </w:numPr>
        <w:spacing w:lineRule="auto" w:line="240" w:before="0" w:after="0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RECOV_SCM</w:t>
      </w:r>
    </w:p>
    <w:p>
      <w:pPr>
        <w:pStyle w:val="ListParagraph"/>
        <w:numPr>
          <w:ilvl w:val="0"/>
          <w:numId w:val="20"/>
        </w:numPr>
        <w:spacing w:lineRule="auto" w:line="240" w:before="0" w:after="0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Hatch_SCM</w:t>
      </w:r>
    </w:p>
    <w:p>
      <w:pPr>
        <w:pStyle w:val="ListParagraph"/>
        <w:numPr>
          <w:ilvl w:val="0"/>
          <w:numId w:val="20"/>
        </w:numPr>
        <w:spacing w:lineRule="auto" w:line="240" w:before="0" w:after="0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EC_SCM_CONNECTED</w:t>
      </w:r>
    </w:p>
    <w:p>
      <w:pPr>
        <w:pStyle w:val="ListParagraph"/>
        <w:numPr>
          <w:ilvl w:val="0"/>
          <w:numId w:val="20"/>
        </w:numPr>
        <w:spacing w:lineRule="auto" w:line="240" w:before="0" w:after="0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EC_SCM_DISCONNECTED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Следующие диалоговые окна должны быть отражены на разных стадиях:</w:t>
      </w:r>
    </w:p>
    <w:p>
      <w:pPr>
        <w:pStyle w:val="ListParagraph"/>
        <w:numPr>
          <w:ilvl w:val="0"/>
          <w:numId w:val="17"/>
        </w:numPr>
        <w:spacing w:lineRule="auto" w:line="240" w:beforeAutospacing="1" w:afterAutospacing="1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SCM_ANIM_INFO.html</w:t>
      </w:r>
    </w:p>
    <w:p>
      <w:pPr>
        <w:pStyle w:val="ListParagraph"/>
        <w:numPr>
          <w:ilvl w:val="0"/>
          <w:numId w:val="17"/>
        </w:numPr>
        <w:spacing w:lineRule="auto" w:line="240" w:beforeAutospacing="1" w:afterAutospacing="1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SCM_DISP_INFO.html</w:t>
      </w:r>
    </w:p>
    <w:p>
      <w:pPr>
        <w:pStyle w:val="ListParagraph"/>
        <w:numPr>
          <w:ilvl w:val="0"/>
          <w:numId w:val="17"/>
        </w:numPr>
        <w:spacing w:lineRule="auto" w:line="240" w:beforeAutospacing="1" w:afterAutospacing="1"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INFO</w:t>
      </w:r>
      <w:r>
        <w:rPr>
          <w:rFonts w:cs="Times New Roman" w:ascii="Times New Roman" w:hAnsi="Times New Roman"/>
          <w:color w:val="000000"/>
          <w:sz w:val="28"/>
          <w:szCs w:val="28"/>
        </w:rPr>
        <w:t>.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html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Когда мышь наведена на </w:t>
      </w:r>
      <w:r>
        <w:rPr>
          <w:rFonts w:cs="Times New Roman" w:ascii="Times New Roman" w:hAnsi="Times New Roman"/>
          <w:sz w:val="28"/>
          <w:szCs w:val="28"/>
        </w:rPr>
        <w:t xml:space="preserve">Hatch_SCM или RECOV_SCM, то объект выделяется и в левом верхнем углу страницы </w:t>
      </w:r>
      <w:r>
        <w:rPr>
          <w:rFonts w:cs="Times New Roman" w:ascii="Times New Roman" w:hAnsi="Times New Roman"/>
          <w:bCs/>
          <w:sz w:val="28"/>
          <w:szCs w:val="28"/>
        </w:rPr>
        <w:t>появляется соответствующее диалоговое окно для выбора следующего действия, запуска анимации (например,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Нажмите «А», чтобы анимировать покрытие и </w:t>
      </w:r>
      <w:r>
        <w:rPr>
          <w:rFonts w:cs="Times New Roman" w:ascii="Times New Roman" w:hAnsi="Times New Roman"/>
          <w:sz w:val="28"/>
          <w:szCs w:val="28"/>
        </w:rPr>
        <w:t>Subsea Control Module»).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Синее информационное окно принадлежит модулю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(закреплено за ним). При наведении мыши на это информационное окно в центре страницы появляется диалоговое окно (SCM_DISP_INFO.html), в котором написано следующее: «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sz w:val="28"/>
          <w:szCs w:val="28"/>
        </w:rPr>
        <w:t xml:space="preserve"> модуль – нажмите для отображения технической информации».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Щелчок левой кнопкой мыши на информационном окне вызывает отображение соответствующего диалогового окна: SCM_INFO.html.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ОБРАТИТЕ ВНИМАНИЕ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Анимация электрических кабелей для этого модуля будет контролироваться арматурой или ключами формы.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 для этой анимации выглядит следующим образом:</w:t>
      </w:r>
    </w:p>
    <w:p>
      <w:pPr>
        <w:pStyle w:val="Normal"/>
        <w:spacing w:lineRule="auto" w:line="240" w:beforeAutospacing="1" w:afterAutospacing="1"/>
        <w:rPr/>
      </w:pPr>
      <w:r>
        <w:rPr/>
        <w:drawing>
          <wp:inline distT="0" distB="0" distL="0" distR="0">
            <wp:extent cx="3619500" cy="66294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7 – Случай 1: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SCM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4.3.2 Случай 2: Люк+Модуль+Информационное окно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этом случае у нас присутствуют 2 модуля: Chemical Control valve 1 и 2. Анимированы следующие объекты:</w:t>
      </w:r>
    </w:p>
    <w:p>
      <w:pPr>
        <w:pStyle w:val="ListParagraph"/>
        <w:numPr>
          <w:ilvl w:val="0"/>
          <w:numId w:val="21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</w:p>
    <w:p>
      <w:pPr>
        <w:pStyle w:val="ListParagraph"/>
        <w:numPr>
          <w:ilvl w:val="0"/>
          <w:numId w:val="21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</w:p>
    <w:p>
      <w:pPr>
        <w:pStyle w:val="ListParagraph"/>
        <w:numPr>
          <w:ilvl w:val="0"/>
          <w:numId w:val="21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color w:val="000000"/>
          <w:sz w:val="28"/>
          <w:szCs w:val="28"/>
        </w:rPr>
        <w:t>2</w:t>
      </w:r>
    </w:p>
    <w:p>
      <w:pPr>
        <w:pStyle w:val="ListParagraph"/>
        <w:numPr>
          <w:ilvl w:val="0"/>
          <w:numId w:val="21"/>
        </w:numPr>
        <w:spacing w:lineRule="auto" w:line="240" w:beforeAutospacing="1" w:afterAutospacing="1"/>
        <w:contextualSpacing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Когда мышь наведена на </w:t>
      </w:r>
      <w:r>
        <w:rPr>
          <w:rFonts w:cs="Times New Roman" w:ascii="Times New Roman" w:hAnsi="Times New Roman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 или </w:t>
      </w:r>
      <w:r>
        <w:rPr>
          <w:rFonts w:cs="Times New Roman" w:ascii="Times New Roman" w:hAnsi="Times New Roman"/>
          <w:sz w:val="28"/>
          <w:szCs w:val="28"/>
          <w:lang w:val="en-US"/>
        </w:rPr>
        <w:t>Hatch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2, или </w:t>
      </w:r>
      <w:r>
        <w:rPr>
          <w:rFonts w:cs="Times New Roman" w:ascii="Times New Roman" w:hAnsi="Times New Roman"/>
          <w:sz w:val="28"/>
          <w:szCs w:val="28"/>
          <w:lang w:val="en-US"/>
        </w:rPr>
        <w:t>RECOV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, или </w:t>
      </w:r>
      <w:r>
        <w:rPr>
          <w:rFonts w:cs="Times New Roman" w:ascii="Times New Roman" w:hAnsi="Times New Roman"/>
          <w:sz w:val="28"/>
          <w:szCs w:val="28"/>
          <w:lang w:val="en-US"/>
        </w:rPr>
        <w:t>RECOV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2, то объект выделяется и в левом верхнем углу страницы </w:t>
      </w:r>
      <w:r>
        <w:rPr>
          <w:rFonts w:cs="Times New Roman" w:ascii="Times New Roman" w:hAnsi="Times New Roman"/>
          <w:bCs/>
          <w:sz w:val="28"/>
          <w:szCs w:val="28"/>
        </w:rPr>
        <w:t>появляется соответствующее диалоговое окно (</w:t>
      </w:r>
      <w:r>
        <w:rPr>
          <w:rFonts w:cs="Times New Roman" w:ascii="Times New Roman" w:hAnsi="Times New Roman"/>
          <w:sz w:val="28"/>
          <w:szCs w:val="28"/>
        </w:rPr>
        <w:t xml:space="preserve">CCV_ANIM_INFO.html) </w:t>
      </w:r>
      <w:r>
        <w:rPr>
          <w:rFonts w:cs="Times New Roman" w:ascii="Times New Roman" w:hAnsi="Times New Roman"/>
          <w:bCs/>
          <w:sz w:val="28"/>
          <w:szCs w:val="28"/>
        </w:rPr>
        <w:t>для выбора следующего действия, запуска анимации (например,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Нажмите «А», чтобы анимировать люк и </w:t>
      </w:r>
      <w:r>
        <w:rPr>
          <w:rFonts w:cs="Times New Roman" w:ascii="Times New Roman" w:hAnsi="Times New Roman"/>
          <w:iCs/>
          <w:sz w:val="28"/>
          <w:szCs w:val="28"/>
        </w:rPr>
        <w:t>Chemical Control Valve</w:t>
      </w:r>
      <w:r>
        <w:rPr>
          <w:rFonts w:cs="Times New Roman" w:ascii="Times New Roman" w:hAnsi="Times New Roman"/>
          <w:sz w:val="28"/>
          <w:szCs w:val="28"/>
        </w:rPr>
        <w:t>»).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 каждым модулем закреплено синее диалоговое окно. При наведении мыши на это информационное окно в центре страницы появляется диалоговое окно (CCV_DISP_INFO.html или CCV2_DISP_INFO.html), в котором написано следующее: «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  <w:r>
        <w:rPr>
          <w:rFonts w:cs="Times New Roman" w:ascii="Times New Roman" w:hAnsi="Times New Roman"/>
          <w:sz w:val="28"/>
          <w:szCs w:val="28"/>
        </w:rPr>
        <w:t xml:space="preserve"> модуль – нажмите для отображения технической информации».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Щелчок левой кнопкой мыши на информационном окне вызывает отображение соответствующего диалогового окна: CCV_INFO.html или CCV2_INFO.html.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 для этой анимации выглядит следующим образом:</w:t>
      </w:r>
    </w:p>
    <w:p>
      <w:pPr>
        <w:pStyle w:val="Normal"/>
        <w:spacing w:lineRule="auto" w:line="240" w:beforeAutospacing="1" w:afterAutospacing="1"/>
        <w:rPr/>
      </w:pPr>
      <w:r>
        <w:rPr/>
        <w:drawing>
          <wp:inline distT="0" distB="0" distL="0" distR="0">
            <wp:extent cx="3867150" cy="618172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8 – Случай 2: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CCV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4.3.3 Случай 3: Модуль+Электрические кабели+Информационное окно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этом случае у нас присутствуют два модуля (и их электрические кабели): Pump Unit 1 и Pump Unit 2. Анимированы следующие объекты: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CONNECTED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PU</w:t>
      </w:r>
      <w:r>
        <w:rPr>
          <w:rFonts w:cs="Times New Roman" w:ascii="Times New Roman" w:hAnsi="Times New Roman"/>
          <w:color w:val="000000"/>
          <w:sz w:val="28"/>
          <w:szCs w:val="28"/>
        </w:rPr>
        <w:t>_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DISCONNECTED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RECOV_PU2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EC_PU2_CONNECTED</w:t>
      </w:r>
    </w:p>
    <w:p>
      <w:pPr>
        <w:pStyle w:val="ListParagraph"/>
        <w:numPr>
          <w:ilvl w:val="0"/>
          <w:numId w:val="22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EC_PU2_DISCONNECTED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Когда мышь наведена на </w:t>
      </w:r>
      <w:r>
        <w:rPr>
          <w:rFonts w:cs="Times New Roman" w:ascii="Times New Roman" w:hAnsi="Times New Roman"/>
          <w:sz w:val="28"/>
          <w:szCs w:val="28"/>
        </w:rPr>
        <w:t xml:space="preserve">RECOV_PU or RECOV_PU2, то объект выделяется и в левом верхнем углу страницы </w:t>
      </w:r>
      <w:r>
        <w:rPr>
          <w:rFonts w:cs="Times New Roman" w:ascii="Times New Roman" w:hAnsi="Times New Roman"/>
          <w:bCs/>
          <w:sz w:val="28"/>
          <w:szCs w:val="28"/>
        </w:rPr>
        <w:t>появляется соответствующее диалоговое окно (</w:t>
      </w:r>
      <w:r>
        <w:rPr>
          <w:rFonts w:cs="Times New Roman" w:ascii="Times New Roman" w:hAnsi="Times New Roman"/>
          <w:sz w:val="28"/>
          <w:szCs w:val="28"/>
        </w:rPr>
        <w:t xml:space="preserve">PU_ANIM_INFO.html) </w:t>
      </w:r>
      <w:r>
        <w:rPr>
          <w:rFonts w:cs="Times New Roman" w:ascii="Times New Roman" w:hAnsi="Times New Roman"/>
          <w:bCs/>
          <w:sz w:val="28"/>
          <w:szCs w:val="28"/>
        </w:rPr>
        <w:t>для выбора следующего действия, запуска анимации (например, «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SCM</w:t>
      </w:r>
      <w:r>
        <w:rPr>
          <w:rFonts w:cs="Times New Roman" w:ascii="Times New Roman" w:hAnsi="Times New Roman"/>
          <w:bCs/>
          <w:sz w:val="28"/>
          <w:szCs w:val="28"/>
        </w:rPr>
        <w:t xml:space="preserve"> – Нажмите «А», чтобы анимировать </w:t>
      </w:r>
      <w:r>
        <w:rPr>
          <w:rFonts w:cs="Times New Roman" w:ascii="Times New Roman" w:hAnsi="Times New Roman"/>
          <w:i/>
          <w:iCs/>
          <w:sz w:val="28"/>
          <w:szCs w:val="28"/>
        </w:rPr>
        <w:t>Pump Unit</w:t>
      </w:r>
      <w:r>
        <w:rPr>
          <w:rFonts w:cs="Times New Roman" w:ascii="Times New Roman" w:hAnsi="Times New Roman"/>
          <w:sz w:val="28"/>
          <w:szCs w:val="28"/>
        </w:rPr>
        <w:t>").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 каждым модулем закреплено синее диалоговое окно. При наведении мыши на это информационное окно в центре страницы появляется диалоговое окно (PU_DISP_INFO.html), в котором написано следующее: «</w:t>
      </w:r>
      <w:r>
        <w:rPr>
          <w:rFonts w:cs="Times New Roman" w:ascii="Times New Roman" w:hAnsi="Times New Roman"/>
          <w:sz w:val="28"/>
          <w:szCs w:val="28"/>
          <w:lang w:val="en-US"/>
        </w:rPr>
        <w:t>PU</w:t>
      </w:r>
      <w:r>
        <w:rPr>
          <w:rFonts w:cs="Times New Roman" w:ascii="Times New Roman" w:hAnsi="Times New Roman"/>
          <w:sz w:val="28"/>
          <w:szCs w:val="28"/>
        </w:rPr>
        <w:t xml:space="preserve"> модуль – нажмите для отображения технической информации».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Щелчок левой кнопкой мыши на информационном окне вызывает отображение соответствующего диалогового окна: PU_INFO.html.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 для этой анимации выглядит следующим образом:</w:t>
      </w:r>
    </w:p>
    <w:p>
      <w:pPr>
        <w:pStyle w:val="Normal"/>
        <w:spacing w:lineRule="auto" w:line="240" w:beforeAutospacing="1" w:afterAutospacing="1"/>
        <w:rPr/>
      </w:pPr>
      <w:r>
        <w:rPr/>
        <w:drawing>
          <wp:inline distT="0" distB="0" distL="0" distR="0">
            <wp:extent cx="3762375" cy="707707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9 – Случай 3: блок-схема анимации </w:t>
      </w:r>
      <w:r>
        <w:rPr>
          <w:rFonts w:cs="Times New Roman" w:ascii="Times New Roman" w:hAnsi="Times New Roman"/>
          <w:sz w:val="28"/>
          <w:szCs w:val="28"/>
          <w:lang w:val="en-US"/>
        </w:rPr>
        <w:t>Pump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Units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4.3.3 Случай 4: Модуль+Информационное окно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этом случае у нас присутствуют два объекта: два MFCV. Анимированы следующие объекты:</w:t>
      </w:r>
    </w:p>
    <w:p>
      <w:pPr>
        <w:pStyle w:val="ListParagraph"/>
        <w:numPr>
          <w:ilvl w:val="0"/>
          <w:numId w:val="23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RECOV_MFCV</w:t>
      </w:r>
    </w:p>
    <w:p>
      <w:pPr>
        <w:pStyle w:val="ListParagraph"/>
        <w:numPr>
          <w:ilvl w:val="0"/>
          <w:numId w:val="23"/>
        </w:numPr>
        <w:spacing w:lineRule="auto" w:line="240" w:beforeAutospacing="1" w:afterAutospacing="1"/>
        <w:contextualSpacing/>
        <w:rPr>
          <w:rFonts w:cs="Times New Roman"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RECOV_MFCV2</w:t>
      </w:r>
    </w:p>
    <w:p>
      <w:pPr>
        <w:pStyle w:val="Normal"/>
        <w:spacing w:lineRule="auto" w:line="240" w:before="0" w:after="0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Когда мышь наведена на </w:t>
      </w:r>
      <w:r>
        <w:rPr>
          <w:rFonts w:cs="Times New Roman" w:ascii="Times New Roman" w:hAnsi="Times New Roman"/>
          <w:sz w:val="28"/>
          <w:szCs w:val="28"/>
        </w:rPr>
        <w:t xml:space="preserve">RECOV_MFCV или RECOV_MFCV2, то объект выделяется и в левом верхнем углу страницы </w:t>
      </w:r>
      <w:r>
        <w:rPr>
          <w:rFonts w:cs="Times New Roman" w:ascii="Times New Roman" w:hAnsi="Times New Roman"/>
          <w:bCs/>
          <w:sz w:val="28"/>
          <w:szCs w:val="28"/>
        </w:rPr>
        <w:t>появляется соответствующее диалоговое окно (</w:t>
      </w:r>
      <w:r>
        <w:rPr>
          <w:rFonts w:cs="Times New Roman" w:ascii="Times New Roman" w:hAnsi="Times New Roman"/>
          <w:sz w:val="28"/>
          <w:szCs w:val="28"/>
        </w:rPr>
        <w:t xml:space="preserve">MFCV_ANIM_INFO.html) </w:t>
      </w:r>
      <w:r>
        <w:rPr>
          <w:rFonts w:cs="Times New Roman" w:ascii="Times New Roman" w:hAnsi="Times New Roman"/>
          <w:bCs/>
          <w:sz w:val="28"/>
          <w:szCs w:val="28"/>
        </w:rPr>
        <w:t>для выбора следующего действия, запуска анимации (например, «</w:t>
      </w:r>
      <w:r>
        <w:rPr>
          <w:rFonts w:cs="Times New Roman" w:ascii="Times New Roman" w:hAnsi="Times New Roman"/>
          <w:i/>
          <w:iCs/>
          <w:sz w:val="28"/>
          <w:szCs w:val="28"/>
        </w:rPr>
        <w:t>MFCV</w:t>
      </w:r>
      <w:r>
        <w:rPr>
          <w:rFonts w:cs="Times New Roman" w:ascii="Times New Roman" w:hAnsi="Times New Roman"/>
          <w:bCs/>
          <w:sz w:val="28"/>
          <w:szCs w:val="28"/>
        </w:rPr>
        <w:t xml:space="preserve">– Нажмите «А», чтобы анимировать люк и </w:t>
      </w:r>
      <w:r>
        <w:rPr>
          <w:rFonts w:cs="Times New Roman" w:ascii="Times New Roman" w:hAnsi="Times New Roman"/>
          <w:i/>
          <w:iCs/>
          <w:sz w:val="28"/>
          <w:szCs w:val="28"/>
        </w:rPr>
        <w:t>Minimum Flow Control Valve</w:t>
      </w:r>
      <w:r>
        <w:rPr>
          <w:rFonts w:cs="Times New Roman" w:ascii="Times New Roman" w:hAnsi="Times New Roman"/>
          <w:sz w:val="28"/>
          <w:szCs w:val="28"/>
        </w:rPr>
        <w:t>").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 каждым модулем закреплено синее диалоговое окно. При наведении мыши на это информационное окно в центре страницы появляется диалоговое окно (MFCV_DISP_INFO.html), в котором написано следующее: «</w:t>
      </w:r>
      <w:r>
        <w:rPr>
          <w:rFonts w:cs="Times New Roman" w:ascii="Times New Roman" w:hAnsi="Times New Roman"/>
          <w:i/>
          <w:iCs/>
          <w:sz w:val="28"/>
          <w:szCs w:val="28"/>
        </w:rPr>
        <w:t xml:space="preserve">MFCV </w:t>
      </w:r>
      <w:r>
        <w:rPr>
          <w:rFonts w:cs="Times New Roman" w:ascii="Times New Roman" w:hAnsi="Times New Roman"/>
          <w:sz w:val="28"/>
          <w:szCs w:val="28"/>
        </w:rPr>
        <w:t>модуль – нажмите для отображения технической информации».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Щелчок левой кнопкой мыши на информационном окне вызывает отображение соответствующего диалогового окна: MFCV_INFO.html.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 для этой анимации выглядит следующим образом:</w:t>
      </w:r>
    </w:p>
    <w:p>
      <w:pPr>
        <w:pStyle w:val="Normal"/>
        <w:spacing w:lineRule="auto" w:line="240" w:beforeAutospacing="1" w:afterAutospacing="1"/>
        <w:rPr/>
      </w:pPr>
      <w:r>
        <w:rPr/>
        <w:drawing>
          <wp:inline distT="0" distB="0" distL="0" distR="0">
            <wp:extent cx="3886200" cy="664781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64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Иллюстрация 10 - Случай 4: блок-схема анимации двух </w:t>
      </w:r>
      <w:r>
        <w:rPr>
          <w:rFonts w:cs="Times New Roman" w:ascii="Times New Roman" w:hAnsi="Times New Roman"/>
          <w:sz w:val="28"/>
          <w:szCs w:val="28"/>
          <w:lang w:val="en-US"/>
        </w:rPr>
        <w:t>MFCV</w:t>
      </w:r>
    </w:p>
    <w:p>
      <w:pPr>
        <w:pStyle w:val="Normal"/>
        <w:rPr>
          <w:rFonts w:cs="Times New Roman" w:ascii="Times New Roman" w:hAnsi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4.4 Установки в подводной среде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Никакой работы по оптимизации этого объекта произведено не было. Необходима поддержка команды </w:t>
      </w:r>
      <w:r>
        <w:rPr>
          <w:rFonts w:cs="Times New Roman" w:ascii="Times New Roman" w:hAnsi="Times New Roman"/>
          <w:sz w:val="28"/>
          <w:szCs w:val="28"/>
          <w:lang w:val="en-US"/>
        </w:rPr>
        <w:t>Blend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  <w:lang w:val="en-US"/>
        </w:rPr>
        <w:t>Web</w:t>
      </w:r>
      <w:r>
        <w:rPr>
          <w:rFonts w:cs="Times New Roman" w:ascii="Times New Roman" w:hAnsi="Times New Roman"/>
          <w:sz w:val="28"/>
          <w:szCs w:val="28"/>
        </w:rPr>
        <w:t xml:space="preserve">, чтобы добиться  лучшего визуального эффекта в плане освещения, теней, </w:t>
      </w:r>
      <w:r>
        <w:rPr>
          <w:rFonts w:cs="Times New Roman" w:ascii="Times New Roman" w:hAnsi="Times New Roman"/>
          <w:sz w:val="28"/>
          <w:szCs w:val="28"/>
          <w:lang w:val="en-US"/>
        </w:rPr>
        <w:t>SSAO</w:t>
      </w:r>
      <w:r>
        <w:rPr>
          <w:rFonts w:cs="Times New Roman" w:ascii="Times New Roman" w:hAnsi="Times New Roman"/>
          <w:sz w:val="28"/>
          <w:szCs w:val="28"/>
        </w:rPr>
        <w:t xml:space="preserve"> и т.д., принимая во внимание, что в финальной сцене все манипуляции производятся в жидкости (сцена всегда будет проигрываться как локальное приложение).</w:t>
      </w:r>
    </w:p>
    <w:p>
      <w:pPr>
        <w:pStyle w:val="Normal"/>
        <w:spacing w:lineRule="auto" w:line="240" w:beforeAutospacing="1" w:afterAutospacing="1"/>
        <w:rPr>
          <w:rFonts w:cs="Times New Roman"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Окружающий мир должен отображаться как можно более правдоподобно, как подводная глубина.</w: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3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2"/>
      <w:numFmt w:val="decimal"/>
      <w:lvlText w:val="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1288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>
    <w:lvl w:ilvl="0">
      <w:start w:val="2"/>
      <w:numFmt w:val="decimal"/>
      <w:lvlText w:val=""/>
      <w:lvlJc w:val="left"/>
      <w:pPr>
        <w:ind w:left="360" w:hanging="360"/>
      </w:pPr>
      <w:rPr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sz w:val="22"/>
      </w:rPr>
    </w:lvl>
  </w:abstractNum>
  <w:abstractNum w:abstractNumId="9">
    <w:lvl w:ilvl="0">
      <w:start w:val="1"/>
      <w:numFmt w:val="decimal"/>
      <w:lvlText w:val=""/>
      <w:lvlJc w:val="left"/>
      <w:pPr>
        <w:ind w:left="375" w:hanging="375"/>
      </w:pPr>
      <w:rPr>
        <w:b w:val="false"/>
      </w:rPr>
    </w:lvl>
    <w:lvl w:ilvl="1">
      <w:start w:val="1"/>
      <w:numFmt w:val="decimal"/>
      <w:lvlText w:val="%1.%2"/>
      <w:lvlJc w:val="left"/>
      <w:pPr>
        <w:ind w:left="375" w:hanging="375"/>
      </w:pPr>
      <w:rPr>
        <w:b w:val="fals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fals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 w:val="fals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b w:val="fals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b w:val="fals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05" w:hanging="645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4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4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4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ru-RU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7d09d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auto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 w:customStyle="1">
    <w:name w:val="Текст выноски Знак"/>
    <w:uiPriority w:val="99"/>
    <w:semiHidden/>
    <w:link w:val="a4"/>
    <w:rsid w:val="00c038af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Times New Roman"/>
    </w:rPr>
  </w:style>
  <w:style w:type="character" w:styleId="ListLabel2">
    <w:name w:val="ListLabel 2"/>
    <w:rPr>
      <w:rFonts w:cs="Times New Roman"/>
      <w:sz w:val="28"/>
      <w:szCs w:val="28"/>
    </w:rPr>
  </w:style>
  <w:style w:type="character" w:styleId="ListLabel3">
    <w:name w:val="ListLabel 3"/>
    <w:rPr>
      <w:rFonts w:cs="Courier New"/>
    </w:rPr>
  </w:style>
  <w:style w:type="character" w:styleId="ListLabel4">
    <w:name w:val="ListLabel 4"/>
    <w:rPr>
      <w:lang w:val="ru-RU"/>
    </w:rPr>
  </w:style>
  <w:style w:type="character" w:styleId="ListLabel5">
    <w:name w:val="ListLabel 5"/>
    <w:rPr>
      <w:rFonts w:cs=""/>
      <w:sz w:val="22"/>
    </w:rPr>
  </w:style>
  <w:style w:type="character" w:styleId="ListLabel6">
    <w:name w:val="ListLabel 6"/>
    <w:rPr>
      <w:rFonts w:cs="Times New Roman"/>
      <w:sz w:val="28"/>
    </w:rPr>
  </w:style>
  <w:style w:type="character" w:styleId="ListLabel7">
    <w:name w:val="ListLabel 7"/>
    <w:rPr>
      <w:b w:val="false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7d09dc"/>
    <w:basedOn w:val="Normal"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a5"/>
    <w:rsid w:val="00c038af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1.png"/><Relationship Id="rId3" Type="http://schemas.openxmlformats.org/officeDocument/2006/relationships/image" Target="media/image92.png"/><Relationship Id="rId4" Type="http://schemas.openxmlformats.org/officeDocument/2006/relationships/image" Target="media/image93.png"/><Relationship Id="rId5" Type="http://schemas.openxmlformats.org/officeDocument/2006/relationships/image" Target="media/image94.png"/><Relationship Id="rId6" Type="http://schemas.openxmlformats.org/officeDocument/2006/relationships/image" Target="media/image95.png"/><Relationship Id="rId7" Type="http://schemas.openxmlformats.org/officeDocument/2006/relationships/image" Target="media/image96.png"/><Relationship Id="rId8" Type="http://schemas.openxmlformats.org/officeDocument/2006/relationships/image" Target="media/image97.png"/><Relationship Id="rId9" Type="http://schemas.openxmlformats.org/officeDocument/2006/relationships/image" Target="media/image98.png"/><Relationship Id="rId10" Type="http://schemas.openxmlformats.org/officeDocument/2006/relationships/image" Target="media/image99.png"/><Relationship Id="rId11" Type="http://schemas.openxmlformats.org/officeDocument/2006/relationships/image" Target="media/image10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2015-01-23T09:24:00Z</dcterms:created>
  <dc:creator>Секретарь</dc:creator>
  <dc:language>en-US</dc:language>
  <cp:lastModifiedBy>Петров Алексей</cp:lastModifiedBy>
  <dcterms:modified xsi:type="dcterms:W3CDTF">2015-01-23T09:24:00Z</dcterms:modified>
  <cp:revision>2</cp:revision>
</cp:coreProperties>
</file>