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68D" w:rsidRPr="00CB4447" w:rsidRDefault="00EF068D" w:rsidP="00EF06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</w:t>
      </w:r>
      <w:r>
        <w:rPr>
          <w:rFonts w:ascii="Arial" w:hAnsi="Arial" w:cs="Arial"/>
          <w:sz w:val="32"/>
          <w:szCs w:val="32"/>
        </w:rPr>
        <w:br/>
        <w:t xml:space="preserve">MYSQL – DCL (Data </w:t>
      </w:r>
      <w:proofErr w:type="spellStart"/>
      <w:r>
        <w:rPr>
          <w:rFonts w:ascii="Arial" w:hAnsi="Arial" w:cs="Arial"/>
          <w:sz w:val="32"/>
          <w:szCs w:val="32"/>
        </w:rPr>
        <w:t>Control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Language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B53AD8" w:rsidRDefault="00EF068D" w:rsidP="00A736D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p w:rsidR="00A736D6" w:rsidRDefault="00A736D6" w:rsidP="00A736D6">
      <w:pPr>
        <w:jc w:val="center"/>
        <w:rPr>
          <w:rFonts w:ascii="Arial" w:hAnsi="Arial" w:cs="Arial"/>
          <w:sz w:val="32"/>
          <w:szCs w:val="32"/>
        </w:rPr>
      </w:pPr>
    </w:p>
    <w:p w:rsidR="00A736D6" w:rsidRDefault="00A736D6" w:rsidP="00A736D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Para que serve?</w:t>
      </w:r>
    </w:p>
    <w:p w:rsidR="00A736D6" w:rsidRDefault="00A736D6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DCL controla a segurança do servidor, é ele que cuida do acesso aos dados do banco. O </w:t>
      </w:r>
      <w:r w:rsidRPr="00F60A79">
        <w:rPr>
          <w:rFonts w:ascii="Arial" w:hAnsi="Arial" w:cs="Arial"/>
          <w:b/>
          <w:sz w:val="28"/>
          <w:szCs w:val="32"/>
        </w:rPr>
        <w:t>Administrador do Banco de Dados</w:t>
      </w:r>
      <w:r w:rsidR="00F60A79" w:rsidRPr="00F60A79">
        <w:rPr>
          <w:rFonts w:ascii="Arial" w:hAnsi="Arial" w:cs="Arial"/>
          <w:b/>
          <w:sz w:val="28"/>
          <w:szCs w:val="32"/>
        </w:rPr>
        <w:t xml:space="preserve"> (DBA)</w:t>
      </w:r>
      <w:r>
        <w:rPr>
          <w:rFonts w:ascii="Arial" w:hAnsi="Arial" w:cs="Arial"/>
          <w:sz w:val="28"/>
          <w:szCs w:val="32"/>
        </w:rPr>
        <w:t xml:space="preserve"> define quem pode acessar certos dados através de comandos.</w:t>
      </w:r>
    </w:p>
    <w:p w:rsidR="00A736D6" w:rsidRDefault="00A736D6" w:rsidP="00A736D6">
      <w:pPr>
        <w:rPr>
          <w:rFonts w:ascii="Arial" w:hAnsi="Arial" w:cs="Arial"/>
          <w:sz w:val="28"/>
          <w:szCs w:val="32"/>
        </w:rPr>
      </w:pPr>
    </w:p>
    <w:p w:rsidR="00A736D6" w:rsidRDefault="00A736D6" w:rsidP="00A736D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Criando um teste</w:t>
      </w:r>
    </w:p>
    <w:p w:rsidR="00A736D6" w:rsidRDefault="00A736D6" w:rsidP="00A736D6">
      <w:pPr>
        <w:rPr>
          <w:rFonts w:ascii="Arial" w:hAnsi="Arial" w:cs="Arial"/>
          <w:sz w:val="28"/>
          <w:szCs w:val="32"/>
        </w:rPr>
      </w:pPr>
      <w:r w:rsidRPr="00A736D6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2C7D4FBC" wp14:editId="449A21E4">
            <wp:extent cx="5400040" cy="224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D6" w:rsidRDefault="00123E41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‘analista’ – Nome do usuário que foi criado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‘</w:t>
      </w:r>
      <w:proofErr w:type="spellStart"/>
      <w:r>
        <w:rPr>
          <w:rFonts w:ascii="Arial" w:hAnsi="Arial" w:cs="Arial"/>
          <w:sz w:val="28"/>
          <w:szCs w:val="32"/>
        </w:rPr>
        <w:t>localhost</w:t>
      </w:r>
      <w:proofErr w:type="spellEnd"/>
      <w:r>
        <w:rPr>
          <w:rFonts w:ascii="Arial" w:hAnsi="Arial" w:cs="Arial"/>
          <w:sz w:val="28"/>
          <w:szCs w:val="32"/>
        </w:rPr>
        <w:t>’ – Local onde o usuário pode se conectar. (Na própria máquina nesse caso)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‘</w:t>
      </w:r>
      <w:proofErr w:type="spellStart"/>
      <w:r>
        <w:rPr>
          <w:rFonts w:ascii="Arial" w:hAnsi="Arial" w:cs="Arial"/>
          <w:sz w:val="28"/>
          <w:szCs w:val="32"/>
        </w:rPr>
        <w:t>Senha@Fraca</w:t>
      </w:r>
      <w:proofErr w:type="spellEnd"/>
      <w:r>
        <w:rPr>
          <w:rFonts w:ascii="Arial" w:hAnsi="Arial" w:cs="Arial"/>
          <w:sz w:val="28"/>
          <w:szCs w:val="32"/>
        </w:rPr>
        <w:t>’ – Senha do usuário para se conectar.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</w:p>
    <w:p w:rsidR="00123E41" w:rsidRDefault="00123E41" w:rsidP="00A736D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D</w:t>
      </w:r>
      <w:r w:rsidR="00713C18">
        <w:rPr>
          <w:rFonts w:ascii="Arial" w:hAnsi="Arial" w:cs="Arial"/>
          <w:b/>
          <w:sz w:val="28"/>
          <w:szCs w:val="32"/>
        </w:rPr>
        <w:t>C</w:t>
      </w:r>
      <w:r>
        <w:rPr>
          <w:rFonts w:ascii="Arial" w:hAnsi="Arial" w:cs="Arial"/>
          <w:b/>
          <w:sz w:val="28"/>
          <w:szCs w:val="32"/>
        </w:rPr>
        <w:t>L – Grant</w:t>
      </w:r>
    </w:p>
    <w:p w:rsidR="00123E41" w:rsidRDefault="00123E41" w:rsidP="00A736D6">
      <w:pPr>
        <w:rPr>
          <w:rFonts w:ascii="Arial" w:hAnsi="Arial" w:cs="Arial"/>
          <w:sz w:val="28"/>
          <w:szCs w:val="32"/>
        </w:rPr>
      </w:pPr>
      <w:r w:rsidRPr="00123E41">
        <w:rPr>
          <w:rFonts w:ascii="Arial" w:hAnsi="Arial" w:cs="Arial"/>
          <w:b/>
          <w:sz w:val="28"/>
          <w:szCs w:val="32"/>
        </w:rPr>
        <w:t>GRANT</w:t>
      </w:r>
      <w:r>
        <w:rPr>
          <w:rFonts w:ascii="Arial" w:hAnsi="Arial" w:cs="Arial"/>
          <w:sz w:val="28"/>
          <w:szCs w:val="32"/>
        </w:rPr>
        <w:t xml:space="preserve"> é o comando utilizado para conceder permissões ao usuário em um objeto específico do BD, como uma tabela.</w:t>
      </w:r>
    </w:p>
    <w:p w:rsidR="00123E41" w:rsidRDefault="00E907AC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E907AC" w:rsidRDefault="00E907AC" w:rsidP="00A736D6">
      <w:pPr>
        <w:rPr>
          <w:rFonts w:ascii="Arial" w:hAnsi="Arial" w:cs="Arial"/>
          <w:sz w:val="28"/>
          <w:szCs w:val="32"/>
        </w:rPr>
      </w:pPr>
      <w:r w:rsidRPr="00E907AC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34260BCF" wp14:editId="4AE403C9">
            <wp:extent cx="5400040" cy="245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18" w:rsidRDefault="00713C18" w:rsidP="00A736D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Privilégios: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SELECT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INSERT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UPDATE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DELETE</w:t>
      </w:r>
    </w:p>
    <w:p w:rsidR="00713C18" w:rsidRP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REFERENCES – Permite criar chaves estrangeiras</w:t>
      </w:r>
    </w:p>
    <w:p w:rsidR="00713C18" w:rsidRDefault="00713C18" w:rsidP="00713C1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32"/>
        </w:rPr>
      </w:pPr>
      <w:r w:rsidRPr="00713C18">
        <w:rPr>
          <w:rFonts w:ascii="Arial" w:hAnsi="Arial" w:cs="Arial"/>
          <w:b/>
          <w:sz w:val="28"/>
          <w:szCs w:val="32"/>
        </w:rPr>
        <w:t>ALL PRIVILEGES</w:t>
      </w: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REVOKE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REVOKE</w:t>
      </w:r>
      <w:r>
        <w:rPr>
          <w:rFonts w:ascii="Arial" w:hAnsi="Arial" w:cs="Arial"/>
          <w:sz w:val="28"/>
          <w:szCs w:val="32"/>
        </w:rPr>
        <w:t xml:space="preserve"> é o comando usado para tirar permissões de um usuário sobre um objeto específico de um banco de dados.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Ex.: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 w:rsidRPr="00713C18"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410158E4" wp14:editId="147A1373">
            <wp:extent cx="5400040" cy="231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Todas as permissões são as mesmas, apenas a sintaxe muda.</w:t>
      </w: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</w:p>
    <w:p w:rsidR="00713C18" w:rsidRDefault="00713C18" w:rsidP="00713C1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Exportar e Importar</w:t>
      </w:r>
    </w:p>
    <w:p w:rsidR="00713C18" w:rsidRPr="006510C3" w:rsidRDefault="00713C18" w:rsidP="00713C18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DATA EXPORT e DATA IMPORT, ambos na aba </w:t>
      </w:r>
      <w:r w:rsidRPr="006510C3">
        <w:rPr>
          <w:rFonts w:ascii="Arial" w:hAnsi="Arial" w:cs="Arial"/>
          <w:b/>
          <w:sz w:val="28"/>
          <w:szCs w:val="32"/>
        </w:rPr>
        <w:t>Server</w:t>
      </w:r>
      <w:r>
        <w:rPr>
          <w:rFonts w:ascii="Arial" w:hAnsi="Arial" w:cs="Arial"/>
          <w:sz w:val="28"/>
          <w:szCs w:val="32"/>
        </w:rPr>
        <w:t>, você deve selecionar os bancos e os objetos que deseja fazer backup</w:t>
      </w:r>
      <w:r w:rsidR="00620725">
        <w:rPr>
          <w:rFonts w:ascii="Arial" w:hAnsi="Arial" w:cs="Arial"/>
          <w:sz w:val="28"/>
          <w:szCs w:val="32"/>
        </w:rPr>
        <w:t>, selecionar a opção</w:t>
      </w:r>
      <w:r w:rsidR="006510C3">
        <w:rPr>
          <w:rFonts w:ascii="Arial" w:hAnsi="Arial" w:cs="Arial"/>
          <w:sz w:val="28"/>
          <w:szCs w:val="32"/>
        </w:rPr>
        <w:t xml:space="preserve"> </w:t>
      </w:r>
      <w:r w:rsidR="006510C3">
        <w:rPr>
          <w:rFonts w:ascii="Arial" w:hAnsi="Arial" w:cs="Arial"/>
          <w:b/>
          <w:sz w:val="28"/>
          <w:szCs w:val="32"/>
        </w:rPr>
        <w:t>Self-</w:t>
      </w:r>
      <w:proofErr w:type="spellStart"/>
      <w:r w:rsidR="006510C3">
        <w:rPr>
          <w:rFonts w:ascii="Arial" w:hAnsi="Arial" w:cs="Arial"/>
          <w:b/>
          <w:sz w:val="28"/>
          <w:szCs w:val="32"/>
        </w:rPr>
        <w:t>Contained</w:t>
      </w:r>
      <w:proofErr w:type="spellEnd"/>
      <w:r w:rsidR="006510C3">
        <w:rPr>
          <w:rFonts w:ascii="Arial" w:hAnsi="Arial" w:cs="Arial"/>
          <w:b/>
          <w:sz w:val="28"/>
          <w:szCs w:val="32"/>
        </w:rPr>
        <w:t xml:space="preserve"> File, </w:t>
      </w:r>
      <w:r w:rsidR="006510C3">
        <w:rPr>
          <w:rFonts w:ascii="Arial" w:hAnsi="Arial" w:cs="Arial"/>
          <w:sz w:val="28"/>
          <w:szCs w:val="32"/>
        </w:rPr>
        <w:t xml:space="preserve">selecionar a </w:t>
      </w:r>
      <w:r w:rsidR="006510C3">
        <w:rPr>
          <w:rFonts w:ascii="Arial" w:hAnsi="Arial" w:cs="Arial"/>
          <w:b/>
          <w:sz w:val="28"/>
          <w:szCs w:val="32"/>
        </w:rPr>
        <w:t>pasta</w:t>
      </w:r>
      <w:r w:rsidR="006510C3">
        <w:rPr>
          <w:rFonts w:ascii="Arial" w:hAnsi="Arial" w:cs="Arial"/>
          <w:sz w:val="28"/>
          <w:szCs w:val="32"/>
        </w:rPr>
        <w:t xml:space="preserve"> que o arquivo irá</w:t>
      </w:r>
      <w:r w:rsidR="006510C3">
        <w:rPr>
          <w:rFonts w:ascii="Arial" w:hAnsi="Arial" w:cs="Arial"/>
          <w:b/>
          <w:sz w:val="28"/>
          <w:szCs w:val="32"/>
        </w:rPr>
        <w:t xml:space="preserve"> </w:t>
      </w:r>
      <w:r w:rsidR="006510C3">
        <w:rPr>
          <w:rFonts w:ascii="Arial" w:hAnsi="Arial" w:cs="Arial"/>
          <w:sz w:val="28"/>
          <w:szCs w:val="32"/>
        </w:rPr>
        <w:t xml:space="preserve">e pressionar </w:t>
      </w:r>
      <w:r w:rsidR="006510C3">
        <w:rPr>
          <w:rFonts w:ascii="Arial" w:hAnsi="Arial" w:cs="Arial"/>
          <w:b/>
          <w:sz w:val="28"/>
          <w:szCs w:val="32"/>
        </w:rPr>
        <w:t>Start Export</w:t>
      </w:r>
      <w:r>
        <w:rPr>
          <w:rFonts w:ascii="Arial" w:hAnsi="Arial" w:cs="Arial"/>
          <w:sz w:val="28"/>
          <w:szCs w:val="32"/>
        </w:rPr>
        <w:t xml:space="preserve">. Para importar, você deve selecionar </w:t>
      </w:r>
      <w:r w:rsidR="006510C3">
        <w:rPr>
          <w:rFonts w:ascii="Arial" w:hAnsi="Arial" w:cs="Arial"/>
          <w:sz w:val="28"/>
          <w:szCs w:val="32"/>
        </w:rPr>
        <w:t>o</w:t>
      </w:r>
      <w:r>
        <w:rPr>
          <w:rFonts w:ascii="Arial" w:hAnsi="Arial" w:cs="Arial"/>
          <w:sz w:val="28"/>
          <w:szCs w:val="32"/>
        </w:rPr>
        <w:t xml:space="preserve"> </w:t>
      </w:r>
      <w:r w:rsidR="006510C3">
        <w:rPr>
          <w:rFonts w:ascii="Arial" w:hAnsi="Arial" w:cs="Arial"/>
          <w:sz w:val="28"/>
          <w:szCs w:val="32"/>
        </w:rPr>
        <w:t xml:space="preserve">arquivo criado </w:t>
      </w:r>
      <w:r>
        <w:rPr>
          <w:rFonts w:ascii="Arial" w:hAnsi="Arial" w:cs="Arial"/>
          <w:sz w:val="28"/>
          <w:szCs w:val="32"/>
        </w:rPr>
        <w:t xml:space="preserve">com o </w:t>
      </w:r>
      <w:proofErr w:type="spellStart"/>
      <w:r>
        <w:rPr>
          <w:rFonts w:ascii="Arial" w:hAnsi="Arial" w:cs="Arial"/>
          <w:sz w:val="28"/>
          <w:szCs w:val="32"/>
        </w:rPr>
        <w:t>export</w:t>
      </w:r>
      <w:proofErr w:type="spellEnd"/>
      <w:r>
        <w:rPr>
          <w:rFonts w:ascii="Arial" w:hAnsi="Arial" w:cs="Arial"/>
          <w:sz w:val="28"/>
          <w:szCs w:val="32"/>
        </w:rPr>
        <w:t xml:space="preserve"> e</w:t>
      </w:r>
      <w:r w:rsidR="006510C3">
        <w:rPr>
          <w:rFonts w:ascii="Arial" w:hAnsi="Arial" w:cs="Arial"/>
          <w:sz w:val="28"/>
          <w:szCs w:val="32"/>
        </w:rPr>
        <w:t xml:space="preserve"> apertar em </w:t>
      </w:r>
      <w:r w:rsidR="006510C3">
        <w:rPr>
          <w:rFonts w:ascii="Arial" w:hAnsi="Arial" w:cs="Arial"/>
          <w:b/>
          <w:sz w:val="28"/>
          <w:szCs w:val="32"/>
        </w:rPr>
        <w:t xml:space="preserve">Start </w:t>
      </w:r>
      <w:proofErr w:type="spellStart"/>
      <w:r w:rsidR="006510C3">
        <w:rPr>
          <w:rFonts w:ascii="Arial" w:hAnsi="Arial" w:cs="Arial"/>
          <w:b/>
          <w:sz w:val="28"/>
          <w:szCs w:val="32"/>
        </w:rPr>
        <w:t>Import</w:t>
      </w:r>
      <w:proofErr w:type="spellEnd"/>
    </w:p>
    <w:p w:rsidR="00713C18" w:rsidRDefault="00713C18" w:rsidP="00713C18">
      <w:pPr>
        <w:rPr>
          <w:rFonts w:ascii="Arial" w:hAnsi="Arial" w:cs="Arial"/>
          <w:sz w:val="28"/>
          <w:szCs w:val="32"/>
        </w:rPr>
      </w:pPr>
    </w:p>
    <w:p w:rsidR="00AB0899" w:rsidRDefault="00AB0899" w:rsidP="00713C18">
      <w:pPr>
        <w:rPr>
          <w:rFonts w:ascii="Arial" w:hAnsi="Arial" w:cs="Arial"/>
          <w:sz w:val="28"/>
          <w:szCs w:val="32"/>
        </w:rPr>
      </w:pPr>
    </w:p>
    <w:p w:rsidR="00AB0899" w:rsidRDefault="00AB0899" w:rsidP="00713C18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Migração de Dados</w:t>
      </w:r>
    </w:p>
    <w:p w:rsidR="00AB0899" w:rsidRPr="00AB0899" w:rsidRDefault="00AB0899" w:rsidP="00AB0899">
      <w:pPr>
        <w:rPr>
          <w:rFonts w:ascii="Arial" w:hAnsi="Arial" w:cs="Arial"/>
          <w:sz w:val="28"/>
          <w:szCs w:val="32"/>
        </w:rPr>
      </w:pPr>
      <w:r w:rsidRPr="00AB0899">
        <w:rPr>
          <w:rFonts w:ascii="Arial" w:hAnsi="Arial" w:cs="Arial"/>
          <w:sz w:val="28"/>
          <w:szCs w:val="32"/>
        </w:rPr>
        <w:t>A migração é usada para mover dados entre diferentes servidores ou até</w:t>
      </w:r>
      <w:r>
        <w:rPr>
          <w:rFonts w:ascii="Arial" w:hAnsi="Arial" w:cs="Arial"/>
          <w:sz w:val="28"/>
          <w:szCs w:val="32"/>
        </w:rPr>
        <w:t xml:space="preserve"> </w:t>
      </w:r>
      <w:r w:rsidRPr="00AB0899">
        <w:rPr>
          <w:rFonts w:ascii="Arial" w:hAnsi="Arial" w:cs="Arial"/>
          <w:sz w:val="28"/>
          <w:szCs w:val="32"/>
        </w:rPr>
        <w:t>mesmo diferentes tecnologias de banco de dados</w:t>
      </w:r>
      <w:r>
        <w:rPr>
          <w:rFonts w:ascii="Arial" w:hAnsi="Arial" w:cs="Arial"/>
          <w:sz w:val="28"/>
          <w:szCs w:val="32"/>
        </w:rPr>
        <w:t xml:space="preserve">, podendo transferir dados do MySQL para Microsoft SQL Server, por exemplo. A ferramenta utilizada para migração de dados no Workbench é o </w:t>
      </w:r>
      <w:proofErr w:type="spellStart"/>
      <w:r>
        <w:rPr>
          <w:rFonts w:ascii="Arial" w:hAnsi="Arial" w:cs="Arial"/>
          <w:b/>
          <w:sz w:val="28"/>
          <w:szCs w:val="32"/>
        </w:rPr>
        <w:t>Migration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32"/>
        </w:rPr>
        <w:t>Wizard</w:t>
      </w:r>
      <w:proofErr w:type="spellEnd"/>
      <w:r>
        <w:rPr>
          <w:rFonts w:ascii="Arial" w:hAnsi="Arial" w:cs="Arial"/>
          <w:sz w:val="28"/>
          <w:szCs w:val="32"/>
        </w:rPr>
        <w:t xml:space="preserve">, que fica na aba de </w:t>
      </w:r>
      <w:proofErr w:type="spellStart"/>
      <w:r>
        <w:rPr>
          <w:rFonts w:ascii="Arial" w:hAnsi="Arial" w:cs="Arial"/>
          <w:b/>
          <w:sz w:val="28"/>
          <w:szCs w:val="32"/>
        </w:rPr>
        <w:t>Database</w:t>
      </w:r>
      <w:proofErr w:type="spellEnd"/>
      <w:r>
        <w:rPr>
          <w:rFonts w:ascii="Arial" w:hAnsi="Arial" w:cs="Arial"/>
          <w:sz w:val="28"/>
          <w:szCs w:val="32"/>
        </w:rPr>
        <w:t>. (passo a passo descrito na própria ferramenta)</w:t>
      </w:r>
      <w:bookmarkStart w:id="0" w:name="_GoBack"/>
      <w:bookmarkEnd w:id="0"/>
    </w:p>
    <w:sectPr w:rsidR="00AB0899" w:rsidRPr="00AB0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082"/>
    <w:multiLevelType w:val="hybridMultilevel"/>
    <w:tmpl w:val="F364C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8D"/>
    <w:rsid w:val="00123E41"/>
    <w:rsid w:val="00620725"/>
    <w:rsid w:val="006510C3"/>
    <w:rsid w:val="00713C18"/>
    <w:rsid w:val="00A736D6"/>
    <w:rsid w:val="00AB0899"/>
    <w:rsid w:val="00B53AD8"/>
    <w:rsid w:val="00E907AC"/>
    <w:rsid w:val="00EA53DE"/>
    <w:rsid w:val="00EF068D"/>
    <w:rsid w:val="00F6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A2F4"/>
  <w15:chartTrackingRefBased/>
  <w15:docId w15:val="{610977D2-55DA-41D0-8E4B-CC502489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68D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4</cp:revision>
  <dcterms:created xsi:type="dcterms:W3CDTF">2025-09-17T17:26:00Z</dcterms:created>
  <dcterms:modified xsi:type="dcterms:W3CDTF">2025-09-24T18:59:00Z</dcterms:modified>
</cp:coreProperties>
</file>