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A5142" w14:textId="1EB9A35C" w:rsidR="005A3BD7" w:rsidRDefault="007260E5">
      <w:pPr>
        <w:rPr>
          <w:rtl/>
        </w:rPr>
      </w:pPr>
      <w:r>
        <w:rPr>
          <w:rFonts w:hint="cs"/>
          <w:rtl/>
        </w:rPr>
        <w:t xml:space="preserve">كشرح مبسط للقسم الطبي </w:t>
      </w:r>
    </w:p>
    <w:p w14:paraId="48E208BC" w14:textId="291BEE32" w:rsidR="007260E5" w:rsidRDefault="007260E5">
      <w:pPr>
        <w:rPr>
          <w:rtl/>
        </w:rPr>
      </w:pPr>
      <w:r>
        <w:rPr>
          <w:rFonts w:hint="cs"/>
          <w:rtl/>
        </w:rPr>
        <w:t xml:space="preserve">عندما يكون طالب الطب في مرحلة الدراسة فيمكنه طلب ان يكون جزء من طاقم جراحي كمشاهد او مراقب بمعنى ليس له الحق في لمس المريض او أي جهاز او أداة وانما يتعلم بالمشاهدة </w:t>
      </w:r>
    </w:p>
    <w:p w14:paraId="18C92B6D" w14:textId="000F4D64" w:rsidR="007260E5" w:rsidRDefault="007260E5">
      <w:pPr>
        <w:rPr>
          <w:rtl/>
        </w:rPr>
      </w:pPr>
      <w:r>
        <w:rPr>
          <w:rFonts w:hint="cs"/>
          <w:rtl/>
        </w:rPr>
        <w:t>بعد التخرج يكون الطبيب في مرحلة (</w:t>
      </w:r>
      <w:r>
        <w:rPr>
          <w:rFonts w:hint="cs"/>
        </w:rPr>
        <w:t>internship</w:t>
      </w:r>
      <w:r>
        <w:rPr>
          <w:rFonts w:hint="cs"/>
          <w:rtl/>
        </w:rPr>
        <w:t xml:space="preserve">ا) الامتياز </w:t>
      </w:r>
      <w:r>
        <w:rPr>
          <w:rtl/>
        </w:rPr>
        <w:t>ليس</w:t>
      </w:r>
      <w:r>
        <w:rPr>
          <w:rFonts w:hint="cs"/>
          <w:rtl/>
        </w:rPr>
        <w:t xml:space="preserve"> له الحق في اجراء أي عملية طبية وانما المشاهدة والمساعدة في وضعية جسم المريض وممكن الاستعانة به في تحضير او مناولة الأدوات </w:t>
      </w:r>
    </w:p>
    <w:p w14:paraId="26742746" w14:textId="54607C03" w:rsidR="007260E5" w:rsidRDefault="007260E5">
      <w:pPr>
        <w:rPr>
          <w:rtl/>
        </w:rPr>
      </w:pPr>
      <w:r>
        <w:rPr>
          <w:rFonts w:hint="cs"/>
          <w:rtl/>
        </w:rPr>
        <w:t>بعد انهاء سنه الامتياز (</w:t>
      </w:r>
      <w:r>
        <w:t>internship</w:t>
      </w:r>
      <w:r>
        <w:rPr>
          <w:rFonts w:hint="cs"/>
          <w:rtl/>
        </w:rPr>
        <w:t xml:space="preserve">) هناك ثلاث احتمالات </w:t>
      </w:r>
    </w:p>
    <w:p w14:paraId="6627A4D0" w14:textId="07253B5D" w:rsidR="007260E5" w:rsidRDefault="007260E5" w:rsidP="007260E5">
      <w:pPr>
        <w:pStyle w:val="ListParagraph"/>
        <w:numPr>
          <w:ilvl w:val="0"/>
          <w:numId w:val="1"/>
        </w:numPr>
      </w:pPr>
      <w:r>
        <w:rPr>
          <w:rFonts w:hint="cs"/>
          <w:rtl/>
        </w:rPr>
        <w:t>اما ان يكون الطبيب (</w:t>
      </w:r>
      <w:r w:rsidR="00AD3271">
        <w:t>Matched</w:t>
      </w:r>
      <w:r w:rsidR="00AD3271">
        <w:rPr>
          <w:rFonts w:hint="cs"/>
          <w:rtl/>
        </w:rPr>
        <w:t>)</w:t>
      </w:r>
      <w:r w:rsidR="00AD3271">
        <w:t xml:space="preserve"> </w:t>
      </w:r>
      <w:r w:rsidR="00AD3271">
        <w:rPr>
          <w:rFonts w:hint="cs"/>
          <w:rtl/>
        </w:rPr>
        <w:t>بمعنى</w:t>
      </w:r>
      <w:r>
        <w:rPr>
          <w:rFonts w:hint="cs"/>
          <w:rtl/>
        </w:rPr>
        <w:t xml:space="preserve"> تم قبوله في برنامج جراحي معين وكل تخصص جراحي له متطلبات مختلفة وعدد سنين مختلف فمثلا عند النجاح في الحصول على قبول في تخصص جراحة المخ والاعصاب فان سنوات التدريب 6 سنوات كل عام يوجد اختبار ترقية ليترقى الطبيب من مرحلة الى مرحلة </w:t>
      </w:r>
      <w:r w:rsidR="00AD3271">
        <w:rPr>
          <w:rFonts w:hint="cs"/>
          <w:rtl/>
        </w:rPr>
        <w:t>بيداء</w:t>
      </w:r>
      <w:r>
        <w:rPr>
          <w:rFonts w:hint="cs"/>
          <w:rtl/>
        </w:rPr>
        <w:t xml:space="preserve"> بمسمى </w:t>
      </w:r>
      <w:r>
        <w:t>R1</w:t>
      </w:r>
      <w:r>
        <w:rPr>
          <w:rFonts w:hint="cs"/>
          <w:rtl/>
        </w:rPr>
        <w:t xml:space="preserve"> وبعد تحقيق شروط الاختبار يختبر وعند النجاح يحمل مسمى </w:t>
      </w:r>
      <w:r>
        <w:t>R2</w:t>
      </w:r>
      <w:r>
        <w:rPr>
          <w:rFonts w:hint="cs"/>
          <w:rtl/>
        </w:rPr>
        <w:t xml:space="preserve"> وهكذا حتى يجتاز كل المستويات ويصبح بعد اجتياز </w:t>
      </w:r>
      <w:r>
        <w:t>R</w:t>
      </w:r>
      <w:proofErr w:type="gramStart"/>
      <w:r>
        <w:t xml:space="preserve">6 </w:t>
      </w:r>
      <w:r>
        <w:rPr>
          <w:rFonts w:hint="cs"/>
          <w:rtl/>
        </w:rPr>
        <w:t xml:space="preserve"> يحمل</w:t>
      </w:r>
      <w:proofErr w:type="gramEnd"/>
      <w:r>
        <w:rPr>
          <w:rFonts w:hint="cs"/>
          <w:rtl/>
        </w:rPr>
        <w:t xml:space="preserve"> مسمى اختصاصي وبعد مضي سنوات معينه 4 سنوات يصبح حامل لقب استشاري </w:t>
      </w:r>
    </w:p>
    <w:p w14:paraId="0741EC27" w14:textId="792FADDF" w:rsidR="007260E5" w:rsidRDefault="007260E5" w:rsidP="007260E5">
      <w:pPr>
        <w:rPr>
          <w:rtl/>
        </w:rPr>
      </w:pPr>
      <w:r>
        <w:rPr>
          <w:rFonts w:hint="cs"/>
          <w:rtl/>
        </w:rPr>
        <w:t xml:space="preserve">كل مستوى مثال </w:t>
      </w:r>
      <w:r>
        <w:t>R1</w:t>
      </w:r>
      <w:r>
        <w:rPr>
          <w:rFonts w:hint="cs"/>
          <w:rtl/>
        </w:rPr>
        <w:t xml:space="preserve"> يشترط ليتمكن ان يقدم على الاختبار ان يقوم ب 100 عملية بشكل عام وتنقسم العمليات الى </w:t>
      </w:r>
      <w:r w:rsidR="00C40BF7">
        <w:t>Procedure</w:t>
      </w:r>
      <w:r>
        <w:t xml:space="preserve"> </w:t>
      </w:r>
      <w:r>
        <w:rPr>
          <w:rFonts w:hint="cs"/>
          <w:rtl/>
        </w:rPr>
        <w:t xml:space="preserve">معينه </w:t>
      </w:r>
      <w:r w:rsidR="00C40BF7">
        <w:rPr>
          <w:rFonts w:hint="cs"/>
          <w:rtl/>
        </w:rPr>
        <w:t xml:space="preserve">مثال </w:t>
      </w:r>
    </w:p>
    <w:p w14:paraId="3D939591" w14:textId="77777777" w:rsidR="00C40BF7" w:rsidRPr="00C40BF7" w:rsidRDefault="00C40BF7" w:rsidP="00C40BF7">
      <w:pPr>
        <w:bidi w:val="0"/>
        <w:rPr>
          <w:b/>
          <w:bCs/>
        </w:rPr>
      </w:pPr>
      <w:r w:rsidRPr="00C40BF7">
        <w:rPr>
          <w:b/>
          <w:bCs/>
        </w:rPr>
        <w:t>Example from Appendix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0"/>
        <w:gridCol w:w="2722"/>
        <w:gridCol w:w="2754"/>
      </w:tblGrid>
      <w:tr w:rsidR="00C40BF7" w:rsidRPr="00C40BF7" w14:paraId="0C62273A" w14:textId="77777777" w:rsidTr="00925549">
        <w:trPr>
          <w:tblHeader/>
        </w:trPr>
        <w:tc>
          <w:tcPr>
            <w:tcW w:w="3540" w:type="dxa"/>
            <w:tcMar>
              <w:top w:w="15" w:type="dxa"/>
              <w:left w:w="0" w:type="dxa"/>
              <w:bottom w:w="15" w:type="dxa"/>
              <w:right w:w="15" w:type="dxa"/>
            </w:tcMar>
            <w:vAlign w:val="center"/>
            <w:hideMark/>
          </w:tcPr>
          <w:p w14:paraId="61DDC0AD" w14:textId="77777777" w:rsidR="00C40BF7" w:rsidRPr="00C40BF7" w:rsidRDefault="00C40BF7" w:rsidP="00C40BF7">
            <w:pPr>
              <w:bidi w:val="0"/>
              <w:rPr>
                <w:b/>
                <w:bCs/>
              </w:rPr>
            </w:pPr>
            <w:r w:rsidRPr="00C40BF7">
              <w:rPr>
                <w:b/>
                <w:bCs/>
              </w:rPr>
              <w:t>Procedure</w:t>
            </w:r>
          </w:p>
        </w:tc>
        <w:tc>
          <w:tcPr>
            <w:tcW w:w="5476" w:type="dxa"/>
            <w:gridSpan w:val="2"/>
          </w:tcPr>
          <w:p w14:paraId="1335A75C" w14:textId="1AD5E2D4" w:rsidR="00C40BF7" w:rsidRPr="00C40BF7" w:rsidRDefault="00C40BF7" w:rsidP="00C40BF7">
            <w:pPr>
              <w:bidi w:val="0"/>
              <w:rPr>
                <w:b/>
                <w:bCs/>
              </w:rPr>
            </w:pPr>
            <w:r w:rsidRPr="00C40BF7">
              <w:rPr>
                <w:b/>
                <w:bCs/>
              </w:rPr>
              <w:t>R1 Requirements</w:t>
            </w:r>
          </w:p>
        </w:tc>
      </w:tr>
      <w:tr w:rsidR="00C40BF7" w:rsidRPr="00C40BF7" w14:paraId="5026E144" w14:textId="77777777" w:rsidTr="00C40BF7">
        <w:tc>
          <w:tcPr>
            <w:tcW w:w="3540" w:type="dxa"/>
            <w:tcMar>
              <w:top w:w="15" w:type="dxa"/>
              <w:left w:w="0" w:type="dxa"/>
              <w:bottom w:w="15" w:type="dxa"/>
              <w:right w:w="15" w:type="dxa"/>
            </w:tcMar>
            <w:vAlign w:val="center"/>
            <w:hideMark/>
          </w:tcPr>
          <w:p w14:paraId="2C879564" w14:textId="77777777" w:rsidR="00C40BF7" w:rsidRPr="00C40BF7" w:rsidRDefault="00C40BF7" w:rsidP="00C40BF7">
            <w:pPr>
              <w:bidi w:val="0"/>
            </w:pPr>
            <w:r w:rsidRPr="00C40BF7">
              <w:t>Lumbar puncture</w:t>
            </w:r>
          </w:p>
        </w:tc>
        <w:tc>
          <w:tcPr>
            <w:tcW w:w="2722" w:type="dxa"/>
          </w:tcPr>
          <w:p w14:paraId="7BF7AF00" w14:textId="3A8BBCA9" w:rsidR="00C40BF7" w:rsidRPr="00C40BF7" w:rsidRDefault="00C40BF7" w:rsidP="00C40BF7">
            <w:pPr>
              <w:bidi w:val="0"/>
            </w:pPr>
            <w:r w:rsidRPr="00C40BF7">
              <w:t xml:space="preserve">PS </w:t>
            </w:r>
          </w:p>
        </w:tc>
        <w:tc>
          <w:tcPr>
            <w:tcW w:w="2754" w:type="dxa"/>
            <w:vAlign w:val="center"/>
            <w:hideMark/>
          </w:tcPr>
          <w:p w14:paraId="687AF571" w14:textId="3C483E53" w:rsidR="00C40BF7" w:rsidRPr="00C40BF7" w:rsidRDefault="00C40BF7" w:rsidP="00C40BF7">
            <w:pPr>
              <w:bidi w:val="0"/>
            </w:pPr>
            <w:r w:rsidRPr="00C40BF7">
              <w:t>(3)</w:t>
            </w:r>
          </w:p>
        </w:tc>
      </w:tr>
      <w:tr w:rsidR="00C40BF7" w:rsidRPr="00C40BF7" w14:paraId="50970C64" w14:textId="77777777" w:rsidTr="00C40BF7">
        <w:tc>
          <w:tcPr>
            <w:tcW w:w="3540" w:type="dxa"/>
            <w:tcMar>
              <w:top w:w="15" w:type="dxa"/>
              <w:left w:w="0" w:type="dxa"/>
              <w:bottom w:w="15" w:type="dxa"/>
              <w:right w:w="15" w:type="dxa"/>
            </w:tcMar>
            <w:vAlign w:val="center"/>
            <w:hideMark/>
          </w:tcPr>
          <w:p w14:paraId="7E9CD926" w14:textId="77777777" w:rsidR="00C40BF7" w:rsidRPr="00C40BF7" w:rsidRDefault="00C40BF7" w:rsidP="00C40BF7">
            <w:pPr>
              <w:bidi w:val="0"/>
            </w:pPr>
            <w:r w:rsidRPr="00C40BF7">
              <w:t>Ventricular drain insertion</w:t>
            </w:r>
          </w:p>
        </w:tc>
        <w:tc>
          <w:tcPr>
            <w:tcW w:w="2722" w:type="dxa"/>
          </w:tcPr>
          <w:p w14:paraId="1D53FC44" w14:textId="693CA08E" w:rsidR="00C40BF7" w:rsidRPr="00C40BF7" w:rsidRDefault="00C40BF7" w:rsidP="00C40BF7">
            <w:pPr>
              <w:bidi w:val="0"/>
            </w:pPr>
            <w:r w:rsidRPr="00C40BF7">
              <w:t>PS</w:t>
            </w:r>
          </w:p>
        </w:tc>
        <w:tc>
          <w:tcPr>
            <w:tcW w:w="2754" w:type="dxa"/>
            <w:vAlign w:val="center"/>
            <w:hideMark/>
          </w:tcPr>
          <w:p w14:paraId="624372C6" w14:textId="6798BAA1" w:rsidR="00C40BF7" w:rsidRPr="00C40BF7" w:rsidRDefault="00C40BF7" w:rsidP="00C40BF7">
            <w:pPr>
              <w:bidi w:val="0"/>
            </w:pPr>
            <w:r w:rsidRPr="00C40BF7">
              <w:t xml:space="preserve"> (4)</w:t>
            </w:r>
          </w:p>
        </w:tc>
      </w:tr>
      <w:tr w:rsidR="00C40BF7" w:rsidRPr="00C40BF7" w14:paraId="1BB07FE8" w14:textId="77777777" w:rsidTr="00C40BF7">
        <w:tc>
          <w:tcPr>
            <w:tcW w:w="3540" w:type="dxa"/>
            <w:tcMar>
              <w:top w:w="15" w:type="dxa"/>
              <w:left w:w="0" w:type="dxa"/>
              <w:bottom w:w="15" w:type="dxa"/>
              <w:right w:w="15" w:type="dxa"/>
            </w:tcMar>
            <w:vAlign w:val="center"/>
            <w:hideMark/>
          </w:tcPr>
          <w:p w14:paraId="4DC338D6" w14:textId="77777777" w:rsidR="00C40BF7" w:rsidRPr="00C40BF7" w:rsidRDefault="00C40BF7" w:rsidP="00C40BF7">
            <w:pPr>
              <w:bidi w:val="0"/>
            </w:pPr>
            <w:r w:rsidRPr="00C40BF7">
              <w:t>Burr holes for chronic subdural</w:t>
            </w:r>
          </w:p>
        </w:tc>
        <w:tc>
          <w:tcPr>
            <w:tcW w:w="2722" w:type="dxa"/>
          </w:tcPr>
          <w:p w14:paraId="6721E4E3" w14:textId="2135D6E4" w:rsidR="00C40BF7" w:rsidRPr="00C40BF7" w:rsidRDefault="00C40BF7" w:rsidP="00C40BF7">
            <w:pPr>
              <w:bidi w:val="0"/>
            </w:pPr>
            <w:r w:rsidRPr="00C40BF7">
              <w:t>AS</w:t>
            </w:r>
          </w:p>
        </w:tc>
        <w:tc>
          <w:tcPr>
            <w:tcW w:w="2754" w:type="dxa"/>
            <w:vAlign w:val="center"/>
            <w:hideMark/>
          </w:tcPr>
          <w:p w14:paraId="556841C8" w14:textId="1E579683" w:rsidR="00C40BF7" w:rsidRPr="00C40BF7" w:rsidRDefault="00C40BF7" w:rsidP="00C40BF7">
            <w:pPr>
              <w:bidi w:val="0"/>
            </w:pPr>
            <w:r w:rsidRPr="00C40BF7">
              <w:t xml:space="preserve"> (2)</w:t>
            </w:r>
          </w:p>
        </w:tc>
      </w:tr>
      <w:tr w:rsidR="00C40BF7" w:rsidRPr="00C40BF7" w14:paraId="63B03D7C" w14:textId="77777777" w:rsidTr="00C40BF7">
        <w:tc>
          <w:tcPr>
            <w:tcW w:w="3540" w:type="dxa"/>
            <w:tcMar>
              <w:top w:w="15" w:type="dxa"/>
              <w:left w:w="0" w:type="dxa"/>
              <w:bottom w:w="15" w:type="dxa"/>
              <w:right w:w="15" w:type="dxa"/>
            </w:tcMar>
            <w:vAlign w:val="center"/>
            <w:hideMark/>
          </w:tcPr>
          <w:p w14:paraId="5D27B07C" w14:textId="77777777" w:rsidR="00C40BF7" w:rsidRPr="00C40BF7" w:rsidRDefault="00C40BF7" w:rsidP="00C40BF7">
            <w:pPr>
              <w:bidi w:val="0"/>
            </w:pPr>
            <w:r w:rsidRPr="00C40BF7">
              <w:t>Wound dressing (cranial/spinal)</w:t>
            </w:r>
          </w:p>
        </w:tc>
        <w:tc>
          <w:tcPr>
            <w:tcW w:w="2722" w:type="dxa"/>
          </w:tcPr>
          <w:p w14:paraId="0BF78105" w14:textId="4194DF01" w:rsidR="00C40BF7" w:rsidRPr="00C40BF7" w:rsidRDefault="00C40BF7" w:rsidP="00C40BF7">
            <w:pPr>
              <w:bidi w:val="0"/>
            </w:pPr>
            <w:r w:rsidRPr="00C40BF7">
              <w:t>PI</w:t>
            </w:r>
          </w:p>
        </w:tc>
        <w:tc>
          <w:tcPr>
            <w:tcW w:w="2754" w:type="dxa"/>
            <w:vAlign w:val="center"/>
            <w:hideMark/>
          </w:tcPr>
          <w:p w14:paraId="56AA70A5" w14:textId="5F1EF474" w:rsidR="00C40BF7" w:rsidRPr="00C40BF7" w:rsidRDefault="00C40BF7" w:rsidP="00C40BF7">
            <w:pPr>
              <w:bidi w:val="0"/>
            </w:pPr>
            <w:r w:rsidRPr="00C40BF7">
              <w:t xml:space="preserve"> (multiple entries)</w:t>
            </w:r>
          </w:p>
        </w:tc>
      </w:tr>
    </w:tbl>
    <w:p w14:paraId="4C3AD572" w14:textId="26C85473" w:rsidR="00C40BF7" w:rsidRDefault="00C40BF7" w:rsidP="007260E5">
      <w:pPr>
        <w:rPr>
          <w:rtl/>
        </w:rPr>
      </w:pPr>
      <w:r>
        <w:rPr>
          <w:rFonts w:hint="cs"/>
          <w:rtl/>
        </w:rPr>
        <w:t xml:space="preserve">مع ان </w:t>
      </w:r>
      <w:r>
        <w:t>R1</w:t>
      </w:r>
      <w:r>
        <w:rPr>
          <w:rFonts w:hint="cs"/>
          <w:rtl/>
        </w:rPr>
        <w:t xml:space="preserve"> مطلب منه 100 عملية ولاكن يشترط ان يكون من ضمن العمليات ال 100 عدد 3 (</w:t>
      </w:r>
      <w:r w:rsidRPr="00C40BF7">
        <w:t>Lumbar puncture</w:t>
      </w:r>
      <w:r>
        <w:rPr>
          <w:rFonts w:hint="cs"/>
          <w:rtl/>
        </w:rPr>
        <w:t>)</w:t>
      </w:r>
    </w:p>
    <w:p w14:paraId="6F5BECA4" w14:textId="24ECDA93" w:rsidR="00C40BF7" w:rsidRDefault="00C40BF7" w:rsidP="007260E5">
      <w:pPr>
        <w:rPr>
          <w:rtl/>
        </w:rPr>
      </w:pPr>
      <w:r>
        <w:rPr>
          <w:rFonts w:hint="cs"/>
          <w:rtl/>
        </w:rPr>
        <w:t>وعدد 4 (</w:t>
      </w:r>
      <w:r w:rsidRPr="00C40BF7">
        <w:t>Ventricular drain insertion</w:t>
      </w:r>
      <w:r>
        <w:rPr>
          <w:rFonts w:hint="cs"/>
          <w:rt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7"/>
        <w:gridCol w:w="2348"/>
        <w:gridCol w:w="4805"/>
      </w:tblGrid>
      <w:tr w:rsidR="00C40BF7" w:rsidRPr="00C40BF7" w14:paraId="6480FADF" w14:textId="77777777" w:rsidTr="00C40BF7">
        <w:trPr>
          <w:tblHeader/>
        </w:trPr>
        <w:tc>
          <w:tcPr>
            <w:tcW w:w="0" w:type="auto"/>
            <w:tcMar>
              <w:top w:w="15" w:type="dxa"/>
              <w:left w:w="0" w:type="dxa"/>
              <w:bottom w:w="15" w:type="dxa"/>
              <w:right w:w="15" w:type="dxa"/>
            </w:tcMar>
            <w:vAlign w:val="center"/>
            <w:hideMark/>
          </w:tcPr>
          <w:p w14:paraId="37039C65" w14:textId="77777777" w:rsidR="00C40BF7" w:rsidRPr="00C40BF7" w:rsidRDefault="00C40BF7" w:rsidP="00C40BF7">
            <w:pPr>
              <w:rPr>
                <w:b/>
                <w:bCs/>
              </w:rPr>
            </w:pPr>
            <w:r w:rsidRPr="00C40BF7">
              <w:rPr>
                <w:b/>
                <w:bCs/>
                <w:rtl/>
              </w:rPr>
              <w:t>الفئة</w:t>
            </w:r>
          </w:p>
        </w:tc>
        <w:tc>
          <w:tcPr>
            <w:tcW w:w="0" w:type="auto"/>
            <w:vAlign w:val="center"/>
            <w:hideMark/>
          </w:tcPr>
          <w:p w14:paraId="2093A396" w14:textId="77777777" w:rsidR="00C40BF7" w:rsidRPr="00C40BF7" w:rsidRDefault="00C40BF7" w:rsidP="00C40BF7">
            <w:pPr>
              <w:rPr>
                <w:b/>
                <w:bCs/>
              </w:rPr>
            </w:pPr>
            <w:r w:rsidRPr="00C40BF7">
              <w:rPr>
                <w:b/>
                <w:bCs/>
                <w:rtl/>
              </w:rPr>
              <w:t>عدد الإجراءات المطلوبة (سنوياً)</w:t>
            </w:r>
          </w:p>
        </w:tc>
        <w:tc>
          <w:tcPr>
            <w:tcW w:w="4805" w:type="dxa"/>
            <w:vAlign w:val="center"/>
            <w:hideMark/>
          </w:tcPr>
          <w:p w14:paraId="5AF7839D" w14:textId="4854ECA5" w:rsidR="00C40BF7" w:rsidRPr="00C40BF7" w:rsidRDefault="00C40BF7" w:rsidP="00C40BF7">
            <w:pPr>
              <w:rPr>
                <w:b/>
                <w:bCs/>
              </w:rPr>
            </w:pPr>
            <w:r>
              <w:rPr>
                <w:rFonts w:hint="cs"/>
                <w:b/>
                <w:bCs/>
                <w:rtl/>
              </w:rPr>
              <w:t>العملية</w:t>
            </w:r>
          </w:p>
        </w:tc>
      </w:tr>
      <w:tr w:rsidR="00C40BF7" w:rsidRPr="00C40BF7" w14:paraId="067B7356" w14:textId="77777777" w:rsidTr="00C40BF7">
        <w:tc>
          <w:tcPr>
            <w:tcW w:w="0" w:type="auto"/>
            <w:tcMar>
              <w:top w:w="15" w:type="dxa"/>
              <w:left w:w="0" w:type="dxa"/>
              <w:bottom w:w="15" w:type="dxa"/>
              <w:right w:w="15" w:type="dxa"/>
            </w:tcMar>
            <w:vAlign w:val="center"/>
            <w:hideMark/>
          </w:tcPr>
          <w:p w14:paraId="432518E0" w14:textId="77777777" w:rsidR="00C40BF7" w:rsidRPr="00C40BF7" w:rsidRDefault="00C40BF7" w:rsidP="00C40BF7">
            <w:r w:rsidRPr="00C40BF7">
              <w:rPr>
                <w:rtl/>
              </w:rPr>
              <w:t>الملاحظة</w:t>
            </w:r>
            <w:r w:rsidRPr="00C40BF7">
              <w:t xml:space="preserve"> (O)</w:t>
            </w:r>
          </w:p>
        </w:tc>
        <w:tc>
          <w:tcPr>
            <w:tcW w:w="0" w:type="auto"/>
            <w:vAlign w:val="center"/>
            <w:hideMark/>
          </w:tcPr>
          <w:p w14:paraId="01381761" w14:textId="77777777" w:rsidR="00C40BF7" w:rsidRPr="00C40BF7" w:rsidRDefault="00C40BF7" w:rsidP="00C40BF7">
            <w:r w:rsidRPr="00C40BF7">
              <w:t xml:space="preserve">5-10 </w:t>
            </w:r>
            <w:r w:rsidRPr="00C40BF7">
              <w:rPr>
                <w:rtl/>
              </w:rPr>
              <w:t>إجراءات</w:t>
            </w:r>
          </w:p>
        </w:tc>
        <w:tc>
          <w:tcPr>
            <w:tcW w:w="4805" w:type="dxa"/>
            <w:vAlign w:val="center"/>
            <w:hideMark/>
          </w:tcPr>
          <w:p w14:paraId="5FE59B16" w14:textId="77777777" w:rsidR="00C40BF7" w:rsidRPr="00C40BF7" w:rsidRDefault="00C40BF7" w:rsidP="00C40BF7">
            <w:r w:rsidRPr="00C40BF7">
              <w:rPr>
                <w:rtl/>
              </w:rPr>
              <w:t>تنظير البطين الثالث، جراحة الأورام المعقدة</w:t>
            </w:r>
          </w:p>
        </w:tc>
      </w:tr>
      <w:tr w:rsidR="00C40BF7" w:rsidRPr="00C40BF7" w14:paraId="084B7F3D" w14:textId="77777777" w:rsidTr="00C40BF7">
        <w:tc>
          <w:tcPr>
            <w:tcW w:w="0" w:type="auto"/>
            <w:tcMar>
              <w:top w:w="15" w:type="dxa"/>
              <w:left w:w="0" w:type="dxa"/>
              <w:bottom w:w="15" w:type="dxa"/>
              <w:right w:w="15" w:type="dxa"/>
            </w:tcMar>
            <w:vAlign w:val="center"/>
            <w:hideMark/>
          </w:tcPr>
          <w:p w14:paraId="49046F1A" w14:textId="77777777" w:rsidR="00C40BF7" w:rsidRPr="00C40BF7" w:rsidRDefault="00C40BF7" w:rsidP="00C40BF7">
            <w:r w:rsidRPr="00C40BF7">
              <w:rPr>
                <w:rtl/>
              </w:rPr>
              <w:t>المساعدة</w:t>
            </w:r>
            <w:r w:rsidRPr="00C40BF7">
              <w:t xml:space="preserve"> (AS)</w:t>
            </w:r>
          </w:p>
        </w:tc>
        <w:tc>
          <w:tcPr>
            <w:tcW w:w="0" w:type="auto"/>
            <w:vAlign w:val="center"/>
            <w:hideMark/>
          </w:tcPr>
          <w:p w14:paraId="4A270F83" w14:textId="77777777" w:rsidR="00C40BF7" w:rsidRPr="00C40BF7" w:rsidRDefault="00C40BF7" w:rsidP="00C40BF7">
            <w:r w:rsidRPr="00C40BF7">
              <w:t xml:space="preserve">15-20 </w:t>
            </w:r>
            <w:r w:rsidRPr="00C40BF7">
              <w:rPr>
                <w:rtl/>
              </w:rPr>
              <w:t>إجراءات</w:t>
            </w:r>
          </w:p>
        </w:tc>
        <w:tc>
          <w:tcPr>
            <w:tcW w:w="4805" w:type="dxa"/>
            <w:vAlign w:val="center"/>
            <w:hideMark/>
          </w:tcPr>
          <w:p w14:paraId="578AF0FA" w14:textId="77777777" w:rsidR="00C40BF7" w:rsidRPr="00C40BF7" w:rsidRDefault="00C40BF7" w:rsidP="00C40BF7">
            <w:r w:rsidRPr="00C40BF7">
              <w:rPr>
                <w:rtl/>
              </w:rPr>
              <w:t>فتحات التثقيب، إصلاح تسرب السائل النخاعي</w:t>
            </w:r>
          </w:p>
        </w:tc>
      </w:tr>
      <w:tr w:rsidR="00C40BF7" w:rsidRPr="00C40BF7" w14:paraId="0A6C5BAA" w14:textId="77777777" w:rsidTr="00C40BF7">
        <w:tc>
          <w:tcPr>
            <w:tcW w:w="0" w:type="auto"/>
            <w:tcMar>
              <w:top w:w="15" w:type="dxa"/>
              <w:left w:w="0" w:type="dxa"/>
              <w:bottom w:w="15" w:type="dxa"/>
              <w:right w:w="15" w:type="dxa"/>
            </w:tcMar>
            <w:vAlign w:val="center"/>
            <w:hideMark/>
          </w:tcPr>
          <w:p w14:paraId="535D0786" w14:textId="77777777" w:rsidR="00C40BF7" w:rsidRPr="00C40BF7" w:rsidRDefault="00C40BF7" w:rsidP="00C40BF7">
            <w:r w:rsidRPr="00C40BF7">
              <w:rPr>
                <w:rtl/>
              </w:rPr>
              <w:t>الأداء تحت الإشراف</w:t>
            </w:r>
            <w:r w:rsidRPr="00C40BF7">
              <w:t xml:space="preserve"> (PS)</w:t>
            </w:r>
          </w:p>
        </w:tc>
        <w:tc>
          <w:tcPr>
            <w:tcW w:w="0" w:type="auto"/>
            <w:vAlign w:val="center"/>
            <w:hideMark/>
          </w:tcPr>
          <w:p w14:paraId="32F67AA5" w14:textId="77777777" w:rsidR="00C40BF7" w:rsidRPr="00C40BF7" w:rsidRDefault="00C40BF7" w:rsidP="00C40BF7">
            <w:r w:rsidRPr="00C40BF7">
              <w:t xml:space="preserve">70-80 </w:t>
            </w:r>
            <w:r w:rsidRPr="00C40BF7">
              <w:rPr>
                <w:rtl/>
              </w:rPr>
              <w:t>إجراءات</w:t>
            </w:r>
          </w:p>
        </w:tc>
        <w:tc>
          <w:tcPr>
            <w:tcW w:w="4805" w:type="dxa"/>
            <w:vAlign w:val="center"/>
            <w:hideMark/>
          </w:tcPr>
          <w:p w14:paraId="34CBD30D" w14:textId="77777777" w:rsidR="00C40BF7" w:rsidRPr="00C40BF7" w:rsidRDefault="00C40BF7" w:rsidP="00C40BF7">
            <w:r w:rsidRPr="00C40BF7">
              <w:rPr>
                <w:rtl/>
              </w:rPr>
              <w:t xml:space="preserve">البزل القطني، التصريف </w:t>
            </w:r>
            <w:proofErr w:type="spellStart"/>
            <w:r w:rsidRPr="00C40BF7">
              <w:rPr>
                <w:rtl/>
              </w:rPr>
              <w:t>البطيني</w:t>
            </w:r>
            <w:proofErr w:type="spellEnd"/>
          </w:p>
        </w:tc>
      </w:tr>
      <w:tr w:rsidR="00C40BF7" w:rsidRPr="00C40BF7" w14:paraId="3CF6F84B" w14:textId="77777777" w:rsidTr="00C40BF7">
        <w:tc>
          <w:tcPr>
            <w:tcW w:w="0" w:type="auto"/>
            <w:tcMar>
              <w:top w:w="15" w:type="dxa"/>
              <w:left w:w="0" w:type="dxa"/>
              <w:bottom w:w="15" w:type="dxa"/>
              <w:right w:w="15" w:type="dxa"/>
            </w:tcMar>
            <w:vAlign w:val="center"/>
            <w:hideMark/>
          </w:tcPr>
          <w:p w14:paraId="7A05363C" w14:textId="77777777" w:rsidR="00C40BF7" w:rsidRPr="00C40BF7" w:rsidRDefault="00C40BF7" w:rsidP="00C40BF7">
            <w:r w:rsidRPr="00C40BF7">
              <w:rPr>
                <w:rtl/>
              </w:rPr>
              <w:t>الأداء المستقل</w:t>
            </w:r>
            <w:r w:rsidRPr="00C40BF7">
              <w:t xml:space="preserve"> (PI)</w:t>
            </w:r>
          </w:p>
        </w:tc>
        <w:tc>
          <w:tcPr>
            <w:tcW w:w="0" w:type="auto"/>
            <w:vAlign w:val="center"/>
            <w:hideMark/>
          </w:tcPr>
          <w:p w14:paraId="34FEA5D1" w14:textId="0CBFBE3B" w:rsidR="00C40BF7" w:rsidRPr="00C40BF7" w:rsidRDefault="00C40BF7" w:rsidP="00C40BF7"/>
        </w:tc>
        <w:tc>
          <w:tcPr>
            <w:tcW w:w="4805" w:type="dxa"/>
            <w:vAlign w:val="center"/>
            <w:hideMark/>
          </w:tcPr>
          <w:p w14:paraId="282C0CE2" w14:textId="217B2824" w:rsidR="00C40BF7" w:rsidRPr="00C40BF7" w:rsidRDefault="00C40BF7" w:rsidP="00C40BF7">
            <w:pPr>
              <w:rPr>
                <w:rFonts w:hint="cs"/>
              </w:rPr>
            </w:pPr>
            <w:r>
              <w:rPr>
                <w:rFonts w:hint="cs"/>
                <w:rtl/>
              </w:rPr>
              <w:t xml:space="preserve">خياطة </w:t>
            </w:r>
            <w:proofErr w:type="gramStart"/>
            <w:r>
              <w:rPr>
                <w:rFonts w:hint="cs"/>
                <w:rtl/>
              </w:rPr>
              <w:t>و تغيير</w:t>
            </w:r>
            <w:proofErr w:type="gramEnd"/>
            <w:r>
              <w:rPr>
                <w:rFonts w:hint="cs"/>
                <w:rtl/>
              </w:rPr>
              <w:t xml:space="preserve"> الجروح</w:t>
            </w:r>
          </w:p>
        </w:tc>
      </w:tr>
    </w:tbl>
    <w:p w14:paraId="70804F24" w14:textId="77777777" w:rsidR="00C40BF7" w:rsidRDefault="00C40BF7" w:rsidP="00C40BF7">
      <w:pPr>
        <w:rPr>
          <w:rtl/>
        </w:rPr>
      </w:pPr>
    </w:p>
    <w:tbl>
      <w:tblPr>
        <w:tblStyle w:val="TableGrid"/>
        <w:bidiVisual/>
        <w:tblW w:w="0" w:type="auto"/>
        <w:tblLook w:val="04A0" w:firstRow="1" w:lastRow="0" w:firstColumn="1" w:lastColumn="0" w:noHBand="0" w:noVBand="1"/>
      </w:tblPr>
      <w:tblGrid>
        <w:gridCol w:w="3057"/>
        <w:gridCol w:w="2911"/>
        <w:gridCol w:w="2911"/>
      </w:tblGrid>
      <w:tr w:rsidR="00C40BF7" w14:paraId="2F84CAC5" w14:textId="77777777" w:rsidTr="00431199">
        <w:tc>
          <w:tcPr>
            <w:tcW w:w="3057" w:type="dxa"/>
          </w:tcPr>
          <w:p w14:paraId="039EE61B" w14:textId="3E0330F6" w:rsidR="00C40BF7" w:rsidRDefault="00C40BF7" w:rsidP="00C40BF7">
            <w:r>
              <w:rPr>
                <w:rFonts w:hint="cs"/>
                <w:rtl/>
              </w:rPr>
              <w:t xml:space="preserve">حرف </w:t>
            </w:r>
          </w:p>
        </w:tc>
        <w:tc>
          <w:tcPr>
            <w:tcW w:w="2911" w:type="dxa"/>
          </w:tcPr>
          <w:p w14:paraId="4E083BDE" w14:textId="7230756A" w:rsidR="00C40BF7" w:rsidRPr="00C40BF7" w:rsidRDefault="00C40BF7" w:rsidP="00C40BF7">
            <w:pPr>
              <w:rPr>
                <w:rFonts w:hint="cs"/>
                <w:rtl/>
              </w:rPr>
            </w:pPr>
            <w:r w:rsidRPr="00C40BF7">
              <w:t>O</w:t>
            </w:r>
          </w:p>
        </w:tc>
        <w:tc>
          <w:tcPr>
            <w:tcW w:w="2911" w:type="dxa"/>
          </w:tcPr>
          <w:p w14:paraId="4251949B" w14:textId="6F6EEC60" w:rsidR="00C40BF7" w:rsidRDefault="00835839" w:rsidP="00C40BF7">
            <w:r>
              <w:rPr>
                <w:rFonts w:hint="cs"/>
                <w:rtl/>
              </w:rPr>
              <w:t xml:space="preserve">مراقب او ملاحظ للتعلم </w:t>
            </w:r>
          </w:p>
        </w:tc>
      </w:tr>
      <w:tr w:rsidR="00C40BF7" w14:paraId="07D71675" w14:textId="77777777" w:rsidTr="00431199">
        <w:tc>
          <w:tcPr>
            <w:tcW w:w="3057" w:type="dxa"/>
          </w:tcPr>
          <w:p w14:paraId="1463A84F" w14:textId="45946CCA" w:rsidR="00C40BF7" w:rsidRDefault="00C40BF7" w:rsidP="00C40BF7">
            <w:pPr>
              <w:rPr>
                <w:rFonts w:hint="cs"/>
                <w:rtl/>
              </w:rPr>
            </w:pPr>
            <w:r>
              <w:rPr>
                <w:rFonts w:hint="cs"/>
                <w:rtl/>
              </w:rPr>
              <w:t>رمز</w:t>
            </w:r>
          </w:p>
        </w:tc>
        <w:tc>
          <w:tcPr>
            <w:tcW w:w="2911" w:type="dxa"/>
          </w:tcPr>
          <w:p w14:paraId="323130E0" w14:textId="48155F37" w:rsidR="00C40BF7" w:rsidRPr="00C40BF7" w:rsidRDefault="00C40BF7" w:rsidP="00C40BF7">
            <w:r w:rsidRPr="00C40BF7">
              <w:t>(AS)</w:t>
            </w:r>
          </w:p>
        </w:tc>
        <w:tc>
          <w:tcPr>
            <w:tcW w:w="2911" w:type="dxa"/>
          </w:tcPr>
          <w:p w14:paraId="0B293376" w14:textId="2F84261A" w:rsidR="00C40BF7" w:rsidRPr="00835839" w:rsidRDefault="00835839" w:rsidP="00C40BF7">
            <w:r w:rsidRPr="00835839">
              <w:rPr>
                <w:rFonts w:hint="cs"/>
                <w:rtl/>
              </w:rPr>
              <w:t xml:space="preserve">مساعدة في العملية </w:t>
            </w:r>
          </w:p>
        </w:tc>
      </w:tr>
      <w:tr w:rsidR="00C40BF7" w14:paraId="117F1AEA" w14:textId="77777777" w:rsidTr="00431199">
        <w:tc>
          <w:tcPr>
            <w:tcW w:w="3057" w:type="dxa"/>
          </w:tcPr>
          <w:p w14:paraId="61854B23" w14:textId="39BC7980" w:rsidR="00C40BF7" w:rsidRDefault="00C40BF7" w:rsidP="00C40BF7">
            <w:pPr>
              <w:rPr>
                <w:rFonts w:hint="cs"/>
                <w:rtl/>
              </w:rPr>
            </w:pPr>
            <w:r>
              <w:rPr>
                <w:rFonts w:hint="cs"/>
                <w:rtl/>
              </w:rPr>
              <w:t>رمز</w:t>
            </w:r>
          </w:p>
        </w:tc>
        <w:tc>
          <w:tcPr>
            <w:tcW w:w="2911" w:type="dxa"/>
          </w:tcPr>
          <w:p w14:paraId="6445084B" w14:textId="76F2969F" w:rsidR="00C40BF7" w:rsidRPr="00C40BF7" w:rsidRDefault="00C40BF7" w:rsidP="00C40BF7">
            <w:r w:rsidRPr="00C40BF7">
              <w:t>(PS)</w:t>
            </w:r>
          </w:p>
        </w:tc>
        <w:tc>
          <w:tcPr>
            <w:tcW w:w="2911" w:type="dxa"/>
          </w:tcPr>
          <w:p w14:paraId="349290EA" w14:textId="70974850" w:rsidR="00C40BF7" w:rsidRPr="00835839" w:rsidRDefault="00835839" w:rsidP="00C40BF7">
            <w:r w:rsidRPr="00835839">
              <w:rPr>
                <w:rFonts w:hint="cs"/>
                <w:rtl/>
              </w:rPr>
              <w:t xml:space="preserve">يجري العملية تحت اشراف او مراقبة استشاري او من هو اعلى منه </w:t>
            </w:r>
          </w:p>
        </w:tc>
      </w:tr>
      <w:tr w:rsidR="00C40BF7" w14:paraId="635ACFF3" w14:textId="77777777" w:rsidTr="00431199">
        <w:tc>
          <w:tcPr>
            <w:tcW w:w="3057" w:type="dxa"/>
          </w:tcPr>
          <w:p w14:paraId="543833EF" w14:textId="036F7384" w:rsidR="00C40BF7" w:rsidRDefault="00C40BF7" w:rsidP="00C40BF7">
            <w:pPr>
              <w:rPr>
                <w:rFonts w:hint="cs"/>
                <w:rtl/>
              </w:rPr>
            </w:pPr>
            <w:r>
              <w:rPr>
                <w:rFonts w:hint="cs"/>
                <w:rtl/>
              </w:rPr>
              <w:t>رمز</w:t>
            </w:r>
          </w:p>
        </w:tc>
        <w:tc>
          <w:tcPr>
            <w:tcW w:w="2911" w:type="dxa"/>
          </w:tcPr>
          <w:p w14:paraId="32A89A62" w14:textId="53894334" w:rsidR="00C40BF7" w:rsidRPr="00C40BF7" w:rsidRDefault="00C40BF7" w:rsidP="00C40BF7">
            <w:r w:rsidRPr="00C40BF7">
              <w:t>(PI)</w:t>
            </w:r>
          </w:p>
        </w:tc>
        <w:tc>
          <w:tcPr>
            <w:tcW w:w="2911" w:type="dxa"/>
          </w:tcPr>
          <w:p w14:paraId="035E2C63" w14:textId="1FFB737B" w:rsidR="00C40BF7" w:rsidRPr="00835839" w:rsidRDefault="00835839" w:rsidP="00C40BF7">
            <w:r w:rsidRPr="00835839">
              <w:rPr>
                <w:rFonts w:hint="cs"/>
                <w:rtl/>
              </w:rPr>
              <w:t xml:space="preserve">يجري الاجراء بوحدة وبدون ملاحظة او مساعدة </w:t>
            </w:r>
          </w:p>
        </w:tc>
      </w:tr>
    </w:tbl>
    <w:p w14:paraId="76B03F11" w14:textId="77777777" w:rsidR="00C40BF7" w:rsidRDefault="00C40BF7" w:rsidP="00C40BF7">
      <w:pPr>
        <w:rPr>
          <w:rtl/>
        </w:rPr>
      </w:pPr>
    </w:p>
    <w:p w14:paraId="1689EC61" w14:textId="3B67F58F" w:rsidR="00835839" w:rsidRDefault="00835839" w:rsidP="00C40BF7">
      <w:pPr>
        <w:rPr>
          <w:rtl/>
        </w:rPr>
      </w:pPr>
      <w:r>
        <w:rPr>
          <w:rFonts w:hint="cs"/>
          <w:rtl/>
        </w:rPr>
        <w:t xml:space="preserve">جميع المستويات لها مثل هذا التوزيع ولاكن </w:t>
      </w:r>
      <w:proofErr w:type="spellStart"/>
      <w:r>
        <w:rPr>
          <w:rFonts w:hint="cs"/>
          <w:rtl/>
        </w:rPr>
        <w:t>باعداد</w:t>
      </w:r>
      <w:proofErr w:type="spellEnd"/>
      <w:r>
        <w:rPr>
          <w:rFonts w:hint="cs"/>
          <w:rtl/>
        </w:rPr>
        <w:t xml:space="preserve"> مختلفة </w:t>
      </w:r>
    </w:p>
    <w:p w14:paraId="3CD17D3F" w14:textId="679C365A" w:rsidR="00835839" w:rsidRDefault="00835839" w:rsidP="00C40BF7">
      <w:pPr>
        <w:rPr>
          <w:rtl/>
        </w:rPr>
      </w:pPr>
      <w:r>
        <w:rPr>
          <w:rFonts w:hint="cs"/>
          <w:rtl/>
        </w:rPr>
        <w:lastRenderedPageBreak/>
        <w:t xml:space="preserve">لذلك في صفحة الاعدادات يجب مراعاة ادراج مستوى الطبيب وماهي عدد العمليات المتطلبة منه في مستواه والحد الأدنى لكل اجراء ونوع المشاركة </w:t>
      </w:r>
    </w:p>
    <w:p w14:paraId="6B09D87B" w14:textId="0752D3E9" w:rsidR="00835839" w:rsidRDefault="00835839" w:rsidP="00C40BF7">
      <w:pPr>
        <w:rPr>
          <w:rtl/>
        </w:rPr>
      </w:pPr>
      <w:r>
        <w:rPr>
          <w:rFonts w:hint="cs"/>
          <w:rtl/>
        </w:rPr>
        <w:t xml:space="preserve">ومن ثم في ال </w:t>
      </w:r>
      <w:r>
        <w:t xml:space="preserve">DASHBOARD </w:t>
      </w:r>
      <w:r>
        <w:rPr>
          <w:rFonts w:hint="cs"/>
          <w:rtl/>
        </w:rPr>
        <w:t xml:space="preserve">يمكن للطبيب مراقبة أدائه وكم عمليه اجراها وكم متبقي له ومن أي العمليات المشروطة عملها وكم متبقي له فممكن أحيانا لطبيب ان يقوم ب 100 عملية ولاكن لا تتضمن ال 100 </w:t>
      </w:r>
      <w:r w:rsidR="00AD3271">
        <w:rPr>
          <w:rFonts w:hint="cs"/>
          <w:rtl/>
        </w:rPr>
        <w:t>عملية مثلا</w:t>
      </w:r>
      <w:r>
        <w:rPr>
          <w:rFonts w:hint="cs"/>
          <w:rtl/>
        </w:rPr>
        <w:t xml:space="preserve"> (</w:t>
      </w:r>
      <w:r w:rsidRPr="00C40BF7">
        <w:t>Burr holes for chronic subdural</w:t>
      </w:r>
      <w:r>
        <w:rPr>
          <w:rFonts w:hint="cs"/>
          <w:rtl/>
        </w:rPr>
        <w:t xml:space="preserve">) والتي مطلوب من ال </w:t>
      </w:r>
      <w:r>
        <w:t>R1</w:t>
      </w:r>
      <w:r>
        <w:rPr>
          <w:rFonts w:hint="cs"/>
          <w:rtl/>
        </w:rPr>
        <w:t xml:space="preserve"> ان يقوم بعمل عمليتين كمساعد فيجب عليه ان يتابع العمليات لتأكد من توفرها ويطلب في الانضمام كمساعد فيها ليستطيع تحقيق المتطلبات ومن ثم يمكنه التقديم على الاختبار </w:t>
      </w:r>
    </w:p>
    <w:p w14:paraId="3A2CB0C3" w14:textId="5A14EF7D" w:rsidR="00835839" w:rsidRDefault="00835839" w:rsidP="00835839">
      <w:pPr>
        <w:pStyle w:val="ListParagraph"/>
        <w:numPr>
          <w:ilvl w:val="0"/>
          <w:numId w:val="1"/>
        </w:numPr>
      </w:pPr>
      <w:r>
        <w:rPr>
          <w:rFonts w:hint="cs"/>
          <w:rtl/>
        </w:rPr>
        <w:t xml:space="preserve">الاحتمال الثاني للطبيب ان لا يحصل على فرصة الانضمام لبرنامج معين ويقبل كطبيب سيرفس </w:t>
      </w:r>
      <w:r>
        <w:t>(SERVICE)</w:t>
      </w:r>
      <w:r>
        <w:rPr>
          <w:rFonts w:hint="cs"/>
          <w:rtl/>
        </w:rPr>
        <w:t xml:space="preserve"> هنا لا يطلب منه تقديم اختبار ولا يمكن ان يترقى </w:t>
      </w:r>
      <w:r w:rsidR="00AD3271">
        <w:rPr>
          <w:rFonts w:hint="cs"/>
          <w:rtl/>
        </w:rPr>
        <w:t>ولأكنه</w:t>
      </w:r>
      <w:r>
        <w:rPr>
          <w:rFonts w:hint="cs"/>
          <w:rtl/>
        </w:rPr>
        <w:t xml:space="preserve"> يتابع العمليات التي يجريها ويكتب </w:t>
      </w:r>
      <w:r w:rsidR="00AD3271">
        <w:rPr>
          <w:rFonts w:hint="cs"/>
          <w:rtl/>
        </w:rPr>
        <w:t>ما ه</w:t>
      </w:r>
      <w:r w:rsidR="00AD3271">
        <w:rPr>
          <w:rFonts w:hint="eastAsia"/>
          <w:rtl/>
        </w:rPr>
        <w:t>و</w:t>
      </w:r>
      <w:r>
        <w:rPr>
          <w:rFonts w:hint="cs"/>
          <w:rtl/>
        </w:rPr>
        <w:t xml:space="preserve"> الدور الذي قام به في كل عمليه ويحاول في السنوات </w:t>
      </w:r>
      <w:r w:rsidR="00AD3271">
        <w:rPr>
          <w:rFonts w:hint="cs"/>
          <w:rtl/>
        </w:rPr>
        <w:t>التأليه</w:t>
      </w:r>
      <w:r>
        <w:rPr>
          <w:rFonts w:hint="cs"/>
          <w:rtl/>
        </w:rPr>
        <w:t xml:space="preserve"> في التقديم على البرنامج على امل ان يقبل ويقدم لمدير البرنامج كشف بالعمليات التي قام بها.  ممكن ان يمكث طبيب </w:t>
      </w:r>
      <w:r w:rsidR="00AD3271">
        <w:rPr>
          <w:rFonts w:hint="cs"/>
          <w:rtl/>
        </w:rPr>
        <w:t>السرفي</w:t>
      </w:r>
      <w:r w:rsidR="00AD3271">
        <w:rPr>
          <w:rFonts w:hint="eastAsia"/>
          <w:rtl/>
        </w:rPr>
        <w:t>س</w:t>
      </w:r>
      <w:r>
        <w:rPr>
          <w:rFonts w:hint="cs"/>
          <w:rtl/>
        </w:rPr>
        <w:t xml:space="preserve"> ك </w:t>
      </w:r>
      <w:r w:rsidR="00AD3271">
        <w:rPr>
          <w:rFonts w:hint="cs"/>
          <w:rtl/>
        </w:rPr>
        <w:t>سرفي</w:t>
      </w:r>
      <w:r w:rsidR="00AD3271">
        <w:rPr>
          <w:rFonts w:hint="eastAsia"/>
          <w:rtl/>
        </w:rPr>
        <w:t>س</w:t>
      </w:r>
      <w:r>
        <w:rPr>
          <w:rFonts w:hint="cs"/>
          <w:rtl/>
        </w:rPr>
        <w:t xml:space="preserve"> مدى الحياة </w:t>
      </w:r>
      <w:proofErr w:type="gramStart"/>
      <w:r>
        <w:rPr>
          <w:rFonts w:hint="cs"/>
          <w:rtl/>
        </w:rPr>
        <w:t>اذا</w:t>
      </w:r>
      <w:proofErr w:type="gramEnd"/>
      <w:r>
        <w:rPr>
          <w:rFonts w:hint="cs"/>
          <w:rtl/>
        </w:rPr>
        <w:t xml:space="preserve"> رغب ولاكن ليس له امل ان يكون اختصاصي او استشاري </w:t>
      </w:r>
    </w:p>
    <w:p w14:paraId="7D8CB74B" w14:textId="6106A83D" w:rsidR="00AD3271" w:rsidRDefault="00AD3271" w:rsidP="00AD3271">
      <w:pPr>
        <w:pStyle w:val="ListParagraph"/>
        <w:numPr>
          <w:ilvl w:val="0"/>
          <w:numId w:val="1"/>
        </w:numPr>
      </w:pPr>
      <w:r>
        <w:rPr>
          <w:rFonts w:hint="cs"/>
          <w:rtl/>
        </w:rPr>
        <w:t xml:space="preserve">بعض الأطباء </w:t>
      </w:r>
      <w:proofErr w:type="gramStart"/>
      <w:r>
        <w:rPr>
          <w:rFonts w:hint="cs"/>
          <w:rtl/>
        </w:rPr>
        <w:t>اذا</w:t>
      </w:r>
      <w:proofErr w:type="gramEnd"/>
      <w:r>
        <w:rPr>
          <w:rFonts w:hint="cs"/>
          <w:rtl/>
        </w:rPr>
        <w:t xml:space="preserve"> لم يحالفهم الحظ في القبول في برنامج لا يختارون ان يكونون طبيب سيرفس وانما يختارون ان يكونون جراح مرافق (</w:t>
      </w:r>
      <w:r>
        <w:t>Attachment</w:t>
      </w:r>
      <w:r>
        <w:rPr>
          <w:rFonts w:hint="cs"/>
          <w:rtl/>
        </w:rPr>
        <w:t xml:space="preserve">) الفرق بينه وبين السيرفيس ان السيرفيس يتقاضى مرتب للعمل وال </w:t>
      </w:r>
      <w:r>
        <w:t xml:space="preserve">Attachment </w:t>
      </w:r>
      <w:r>
        <w:rPr>
          <w:rFonts w:hint="cs"/>
          <w:rtl/>
        </w:rPr>
        <w:t xml:space="preserve">يعمل مجانا ولفترات قصيرة مثل 6 اشهر او اقل </w:t>
      </w:r>
    </w:p>
    <w:p w14:paraId="2A6C8CB8" w14:textId="44D660A6" w:rsidR="00AD3271" w:rsidRDefault="00AD3271" w:rsidP="00AD3271">
      <w:pPr>
        <w:rPr>
          <w:rFonts w:hint="cs"/>
          <w:rtl/>
        </w:rPr>
      </w:pPr>
      <w:r>
        <w:rPr>
          <w:rFonts w:hint="cs"/>
          <w:rtl/>
        </w:rPr>
        <w:t xml:space="preserve">السيرفيس </w:t>
      </w:r>
      <w:proofErr w:type="gramStart"/>
      <w:r>
        <w:rPr>
          <w:rFonts w:hint="cs"/>
          <w:rtl/>
        </w:rPr>
        <w:t>و ال</w:t>
      </w:r>
      <w:proofErr w:type="gramEnd"/>
      <w:r>
        <w:rPr>
          <w:rFonts w:hint="cs"/>
          <w:rtl/>
        </w:rPr>
        <w:t xml:space="preserve"> اتاشمنت ممكن ان يثبتوا انفسهم ويتم قبولهم في البرنامج التدريبي وتتحول مسمياتهم الى </w:t>
      </w:r>
      <w:r>
        <w:t>R1</w:t>
      </w:r>
      <w:r>
        <w:rPr>
          <w:rFonts w:hint="cs"/>
          <w:rtl/>
        </w:rPr>
        <w:t xml:space="preserve"> ويحصل على رقم طبيب مختلف عن السيرفي</w:t>
      </w:r>
      <w:r>
        <w:rPr>
          <w:rFonts w:hint="eastAsia"/>
          <w:rtl/>
        </w:rPr>
        <w:t>س</w:t>
      </w:r>
      <w:r>
        <w:rPr>
          <w:rFonts w:hint="cs"/>
          <w:rtl/>
        </w:rPr>
        <w:t xml:space="preserve"> وعن الاتاشمنت </w:t>
      </w:r>
    </w:p>
    <w:sectPr w:rsidR="00AD3271" w:rsidSect="00365D5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FF042C"/>
    <w:multiLevelType w:val="hybridMultilevel"/>
    <w:tmpl w:val="BC76A074"/>
    <w:lvl w:ilvl="0" w:tplc="70341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36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E5"/>
    <w:rsid w:val="0001511B"/>
    <w:rsid w:val="000712C7"/>
    <w:rsid w:val="00365D56"/>
    <w:rsid w:val="00395FD4"/>
    <w:rsid w:val="005A3BD7"/>
    <w:rsid w:val="005B1C22"/>
    <w:rsid w:val="007260E5"/>
    <w:rsid w:val="00835839"/>
    <w:rsid w:val="00937FFE"/>
    <w:rsid w:val="00AD3271"/>
    <w:rsid w:val="00C40BF7"/>
    <w:rsid w:val="00E26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4BFE9"/>
  <w15:chartTrackingRefBased/>
  <w15:docId w15:val="{61AA3EFE-2545-4C0B-937B-416E982E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26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6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60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0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0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0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60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60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0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0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0E5"/>
    <w:rPr>
      <w:rFonts w:eastAsiaTheme="majorEastAsia" w:cstheme="majorBidi"/>
      <w:color w:val="272727" w:themeColor="text1" w:themeTint="D8"/>
    </w:rPr>
  </w:style>
  <w:style w:type="paragraph" w:styleId="Title">
    <w:name w:val="Title"/>
    <w:basedOn w:val="Normal"/>
    <w:next w:val="Normal"/>
    <w:link w:val="TitleChar"/>
    <w:uiPriority w:val="10"/>
    <w:qFormat/>
    <w:rsid w:val="00726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0E5"/>
    <w:pPr>
      <w:spacing w:before="160"/>
      <w:jc w:val="center"/>
    </w:pPr>
    <w:rPr>
      <w:i/>
      <w:iCs/>
      <w:color w:val="404040" w:themeColor="text1" w:themeTint="BF"/>
    </w:rPr>
  </w:style>
  <w:style w:type="character" w:customStyle="1" w:styleId="QuoteChar">
    <w:name w:val="Quote Char"/>
    <w:basedOn w:val="DefaultParagraphFont"/>
    <w:link w:val="Quote"/>
    <w:uiPriority w:val="29"/>
    <w:rsid w:val="007260E5"/>
    <w:rPr>
      <w:i/>
      <w:iCs/>
      <w:color w:val="404040" w:themeColor="text1" w:themeTint="BF"/>
    </w:rPr>
  </w:style>
  <w:style w:type="paragraph" w:styleId="ListParagraph">
    <w:name w:val="List Paragraph"/>
    <w:basedOn w:val="Normal"/>
    <w:uiPriority w:val="34"/>
    <w:qFormat/>
    <w:rsid w:val="007260E5"/>
    <w:pPr>
      <w:ind w:left="720"/>
      <w:contextualSpacing/>
    </w:pPr>
  </w:style>
  <w:style w:type="character" w:styleId="IntenseEmphasis">
    <w:name w:val="Intense Emphasis"/>
    <w:basedOn w:val="DefaultParagraphFont"/>
    <w:uiPriority w:val="21"/>
    <w:qFormat/>
    <w:rsid w:val="007260E5"/>
    <w:rPr>
      <w:i/>
      <w:iCs/>
      <w:color w:val="2F5496" w:themeColor="accent1" w:themeShade="BF"/>
    </w:rPr>
  </w:style>
  <w:style w:type="paragraph" w:styleId="IntenseQuote">
    <w:name w:val="Intense Quote"/>
    <w:basedOn w:val="Normal"/>
    <w:next w:val="Normal"/>
    <w:link w:val="IntenseQuoteChar"/>
    <w:uiPriority w:val="30"/>
    <w:qFormat/>
    <w:rsid w:val="00726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0E5"/>
    <w:rPr>
      <w:i/>
      <w:iCs/>
      <w:color w:val="2F5496" w:themeColor="accent1" w:themeShade="BF"/>
    </w:rPr>
  </w:style>
  <w:style w:type="character" w:styleId="IntenseReference">
    <w:name w:val="Intense Reference"/>
    <w:basedOn w:val="DefaultParagraphFont"/>
    <w:uiPriority w:val="32"/>
    <w:qFormat/>
    <w:rsid w:val="007260E5"/>
    <w:rPr>
      <w:b/>
      <w:bCs/>
      <w:smallCaps/>
      <w:color w:val="2F5496" w:themeColor="accent1" w:themeShade="BF"/>
      <w:spacing w:val="5"/>
    </w:rPr>
  </w:style>
  <w:style w:type="table" w:styleId="TableGrid">
    <w:name w:val="Table Grid"/>
    <w:basedOn w:val="TableNormal"/>
    <w:uiPriority w:val="39"/>
    <w:rsid w:val="00C4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362252">
      <w:bodyDiv w:val="1"/>
      <w:marLeft w:val="0"/>
      <w:marRight w:val="0"/>
      <w:marTop w:val="0"/>
      <w:marBottom w:val="0"/>
      <w:divBdr>
        <w:top w:val="none" w:sz="0" w:space="0" w:color="auto"/>
        <w:left w:val="none" w:sz="0" w:space="0" w:color="auto"/>
        <w:bottom w:val="none" w:sz="0" w:space="0" w:color="auto"/>
        <w:right w:val="none" w:sz="0" w:space="0" w:color="auto"/>
      </w:divBdr>
    </w:div>
    <w:div w:id="627316139">
      <w:bodyDiv w:val="1"/>
      <w:marLeft w:val="0"/>
      <w:marRight w:val="0"/>
      <w:marTop w:val="0"/>
      <w:marBottom w:val="0"/>
      <w:divBdr>
        <w:top w:val="none" w:sz="0" w:space="0" w:color="auto"/>
        <w:left w:val="none" w:sz="0" w:space="0" w:color="auto"/>
        <w:bottom w:val="none" w:sz="0" w:space="0" w:color="auto"/>
        <w:right w:val="none" w:sz="0" w:space="0" w:color="auto"/>
      </w:divBdr>
    </w:div>
    <w:div w:id="836382721">
      <w:bodyDiv w:val="1"/>
      <w:marLeft w:val="0"/>
      <w:marRight w:val="0"/>
      <w:marTop w:val="0"/>
      <w:marBottom w:val="0"/>
      <w:divBdr>
        <w:top w:val="none" w:sz="0" w:space="0" w:color="auto"/>
        <w:left w:val="none" w:sz="0" w:space="0" w:color="auto"/>
        <w:bottom w:val="none" w:sz="0" w:space="0" w:color="auto"/>
        <w:right w:val="none" w:sz="0" w:space="0" w:color="auto"/>
      </w:divBdr>
    </w:div>
    <w:div w:id="20828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0823F-5D2C-44AC-A357-070A982E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580</Words>
  <Characters>2676</Characters>
  <Application>Microsoft Office Word</Application>
  <DocSecurity>0</DocSecurity>
  <Lines>83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AlShengiti</dc:creator>
  <cp:keywords/>
  <dc:description/>
  <cp:lastModifiedBy>Khalid AlShengiti</cp:lastModifiedBy>
  <cp:revision>1</cp:revision>
  <dcterms:created xsi:type="dcterms:W3CDTF">2025-02-12T21:01:00Z</dcterms:created>
  <dcterms:modified xsi:type="dcterms:W3CDTF">2025-02-12T21:38:00Z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c2acbfa8-174a-495f-956e-b47ba714c704</vt:lpwstr>
  </property>
</Properties>
</file>