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4F6" w:rsidRDefault="009E188E" w:rsidP="009E188E">
      <w:pPr>
        <w:pStyle w:val="Title"/>
      </w:pPr>
      <w:r>
        <w:t>Jira Querying Script</w:t>
      </w:r>
      <w:r w:rsidR="00072BC0">
        <w:t xml:space="preserve"> Quickstart</w:t>
      </w:r>
    </w:p>
    <w:p w:rsidR="009E188E" w:rsidRDefault="009E188E" w:rsidP="009E188E">
      <w:r>
        <w:t xml:space="preserve">A quick overview of the basic functions provided in the </w:t>
      </w:r>
      <w:r w:rsidRPr="009E188E">
        <w:rPr>
          <w:rFonts w:ascii="Courier New" w:hAnsi="Courier New" w:cs="Courier New"/>
        </w:rPr>
        <w:t>qjira</w:t>
      </w:r>
      <w:r>
        <w:t xml:space="preserve"> tool.</w:t>
      </w:r>
    </w:p>
    <w:p w:rsidR="009E188E" w:rsidRDefault="009E188E" w:rsidP="009E188E"/>
    <w:p w:rsidR="009E188E" w:rsidRDefault="009E188E" w:rsidP="009E188E">
      <w:r>
        <w:t xml:space="preserve">There are several commands implemented and you can see them all in the README file or at </w:t>
      </w:r>
      <w:r w:rsidRPr="009E188E">
        <w:t>https://github.com/andrew-hamlin-sp/jira_reportin</w:t>
      </w:r>
      <w:r>
        <w:t>g_scripts.</w:t>
      </w:r>
    </w:p>
    <w:p w:rsidR="009E188E" w:rsidRDefault="009E188E" w:rsidP="009E188E"/>
    <w:p w:rsidR="009E188E" w:rsidRDefault="009E188E" w:rsidP="009E188E">
      <w:r>
        <w:t xml:space="preserve">The two used every week for status reporting are the tech </w:t>
      </w:r>
      <w:r w:rsidRPr="00A03A13">
        <w:rPr>
          <w:b/>
        </w:rPr>
        <w:t>debt</w:t>
      </w:r>
      <w:r>
        <w:t xml:space="preserve"> command and the </w:t>
      </w:r>
      <w:r w:rsidRPr="00A03A13">
        <w:rPr>
          <w:b/>
        </w:rPr>
        <w:t>summary</w:t>
      </w:r>
      <w:r>
        <w:t xml:space="preserve"> command.</w:t>
      </w:r>
    </w:p>
    <w:p w:rsidR="00A03A13" w:rsidRDefault="00A03A13" w:rsidP="00A03A13">
      <w:pPr>
        <w:pStyle w:val="Heading1"/>
      </w:pPr>
      <w:r>
        <w:t>Installation</w:t>
      </w:r>
    </w:p>
    <w:p w:rsidR="00A03A13" w:rsidRPr="00A03A13" w:rsidRDefault="00A03A13" w:rsidP="00A03A13">
      <w:r>
        <w:t xml:space="preserve">The tool can run under both Python 2.7+ and Python 3 runtimes. The module dependencies are handled with the standard setup.py file. </w:t>
      </w:r>
      <w:r>
        <w:t xml:space="preserve">This means using one of the standard Python installers, either </w:t>
      </w:r>
      <w:r w:rsidRPr="00A03A13">
        <w:rPr>
          <w:rFonts w:ascii="Courier New" w:hAnsi="Courier New" w:cs="Courier New"/>
        </w:rPr>
        <w:t>pip</w:t>
      </w:r>
      <w:r>
        <w:t xml:space="preserve"> or </w:t>
      </w:r>
      <w:r w:rsidRPr="00A03A13">
        <w:rPr>
          <w:rFonts w:ascii="Courier New" w:hAnsi="Courier New" w:cs="Courier New"/>
        </w:rPr>
        <w:t>easy_install</w:t>
      </w:r>
      <w:r>
        <w:t xml:space="preserve">. </w:t>
      </w:r>
      <w:r w:rsidRPr="00A03A13">
        <w:t>On MacOS, install requires root permission via </w:t>
      </w:r>
      <w:r w:rsidRPr="00A03A13">
        <w:rPr>
          <w:rFonts w:ascii="Courier New" w:hAnsi="Courier New" w:cs="Courier New"/>
        </w:rPr>
        <w:t>sudo</w:t>
      </w:r>
      <w:r w:rsidRPr="00A03A13">
        <w:t>.</w:t>
      </w:r>
    </w:p>
    <w:p w:rsidR="00A03A13" w:rsidRDefault="00A03A13" w:rsidP="00A03A13"/>
    <w:p w:rsidR="00A03A13" w:rsidRPr="00A03A13" w:rsidRDefault="00A03A13" w:rsidP="00A03A13">
      <w:r>
        <w:t xml:space="preserve">Note: </w:t>
      </w:r>
      <w:r w:rsidRPr="00A03A13">
        <w:t>Installation requires setuptools &gt;= 20.5.</w:t>
      </w:r>
      <w:r>
        <w:t xml:space="preserve"> </w:t>
      </w:r>
      <w:r w:rsidRPr="00A03A13">
        <w:t>Mac</w:t>
      </w:r>
      <w:r>
        <w:t>OS</w:t>
      </w:r>
      <w:r w:rsidRPr="00A03A13">
        <w:t xml:space="preserve"> installation of latest setuptools will require installing to the </w:t>
      </w:r>
      <w:r w:rsidRPr="00A03A13">
        <w:rPr>
          <w:b/>
        </w:rPr>
        <w:t>user</w:t>
      </w:r>
      <w:r w:rsidRPr="00A03A13">
        <w:t xml:space="preserve"> library.</w:t>
      </w:r>
    </w:p>
    <w:p w:rsidR="00A03A13" w:rsidRPr="00A03A13" w:rsidRDefault="00A03A13" w:rsidP="00A03A13">
      <w:pPr>
        <w:rPr>
          <w:rFonts w:ascii="Courier New" w:hAnsi="Courier New" w:cs="Courier New"/>
        </w:rPr>
      </w:pPr>
      <w:r w:rsidRPr="00A03A13">
        <w:rPr>
          <w:rFonts w:ascii="Courier New" w:hAnsi="Courier New" w:cs="Courier New"/>
        </w:rPr>
        <w:t>$ pip install --user setuptools</w:t>
      </w:r>
    </w:p>
    <w:p w:rsidR="00A03A13" w:rsidRDefault="00A03A13" w:rsidP="00A03A13"/>
    <w:p w:rsidR="00A03A13" w:rsidRDefault="00A03A13" w:rsidP="00A03A13">
      <w:r>
        <w:t>Windows install</w:t>
      </w:r>
    </w:p>
    <w:p w:rsidR="00A03A13" w:rsidRPr="00A03A13" w:rsidRDefault="00A03A13" w:rsidP="00A03A13">
      <w:pPr>
        <w:rPr>
          <w:rFonts w:ascii="Courier New" w:hAnsi="Courier New" w:cs="Courier New"/>
        </w:rPr>
      </w:pPr>
      <w:r w:rsidRPr="00A03A13">
        <w:rPr>
          <w:rFonts w:ascii="Courier New" w:hAnsi="Courier New" w:cs="Courier New"/>
        </w:rPr>
        <w:t>$ pip install git+https://github.com/andrew-hamlin-sp/jira_reporting_scripts.git</w:t>
      </w:r>
    </w:p>
    <w:p w:rsidR="009E188E" w:rsidRDefault="009E188E" w:rsidP="00A03A13"/>
    <w:p w:rsidR="00A03A13" w:rsidRDefault="00A03A13" w:rsidP="00A03A13">
      <w:r>
        <w:t>MacOS/Linux</w:t>
      </w:r>
      <w:r>
        <w:t xml:space="preserve"> install</w:t>
      </w:r>
    </w:p>
    <w:p w:rsidR="00A03A13" w:rsidRPr="00A03A13" w:rsidRDefault="00A03A13" w:rsidP="00A03A13">
      <w:pPr>
        <w:rPr>
          <w:rFonts w:ascii="Courier New" w:hAnsi="Courier New" w:cs="Courier New"/>
        </w:rPr>
      </w:pPr>
      <w:r w:rsidRPr="00A03A13"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</w:rPr>
        <w:t xml:space="preserve">sudo </w:t>
      </w:r>
      <w:r w:rsidRPr="00A03A13">
        <w:rPr>
          <w:rFonts w:ascii="Courier New" w:hAnsi="Courier New" w:cs="Courier New"/>
        </w:rPr>
        <w:t>pip install git+https://github.com/andrew-hamlin-sp/jira_reporting_scripts.git</w:t>
      </w:r>
    </w:p>
    <w:p w:rsidR="00A03A13" w:rsidRDefault="00A03A13" w:rsidP="00A03A13"/>
    <w:p w:rsidR="00A03A13" w:rsidRPr="00A03A13" w:rsidRDefault="00A03A13" w:rsidP="00A03A13">
      <w:r>
        <w:t>The installer will also upgrade the tool from prior versions</w:t>
      </w:r>
      <w:bookmarkStart w:id="0" w:name="_GoBack"/>
      <w:bookmarkEnd w:id="0"/>
      <w:r>
        <w:t>.</w:t>
      </w:r>
    </w:p>
    <w:p w:rsidR="009E188E" w:rsidRDefault="009E188E" w:rsidP="009E188E">
      <w:pPr>
        <w:pStyle w:val="Heading1"/>
      </w:pPr>
      <w:r>
        <w:t>Tech Debt Command</w:t>
      </w:r>
    </w:p>
    <w:p w:rsidR="002544CE" w:rsidRDefault="009E188E" w:rsidP="009E188E">
      <w:r>
        <w:t>This produces a simple table calculating percentage of bug points to story points across a set of projects.</w:t>
      </w:r>
      <w:r w:rsidR="002544CE">
        <w:t xml:space="preserve"> </w:t>
      </w:r>
    </w:p>
    <w:p w:rsidR="002544CE" w:rsidRDefault="002544CE" w:rsidP="009E188E"/>
    <w:p w:rsidR="009E188E" w:rsidRDefault="002544CE" w:rsidP="009E188E">
      <w:r>
        <w:t>Note: the command name in the tools is actually “debt” not “techdebt”.</w:t>
      </w:r>
    </w:p>
    <w:p w:rsidR="009E188E" w:rsidRDefault="009E188E" w:rsidP="009E188E"/>
    <w:p w:rsidR="002544CE" w:rsidRDefault="002544CE" w:rsidP="009E188E">
      <w:r>
        <w:t>Producing a table, such as</w:t>
      </w:r>
    </w:p>
    <w:p w:rsidR="002544CE" w:rsidRPr="009E188E" w:rsidRDefault="002544CE" w:rsidP="009E1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188E" w:rsidRPr="009E188E" w:rsidTr="009E188E">
        <w:tc>
          <w:tcPr>
            <w:tcW w:w="2337" w:type="dxa"/>
          </w:tcPr>
          <w:p w:rsidR="009E188E" w:rsidRPr="009E188E" w:rsidRDefault="009E188E" w:rsidP="00785D62">
            <w:r w:rsidRPr="009E188E">
              <w:t>Project Name</w:t>
            </w:r>
          </w:p>
        </w:tc>
        <w:tc>
          <w:tcPr>
            <w:tcW w:w="2337" w:type="dxa"/>
          </w:tcPr>
          <w:p w:rsidR="009E188E" w:rsidRPr="009E188E" w:rsidRDefault="009E188E" w:rsidP="00785D62">
            <w:r w:rsidRPr="009E188E">
              <w:t>Bug Points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Story Points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Tech Debt %</w:t>
            </w:r>
          </w:p>
        </w:tc>
      </w:tr>
      <w:tr w:rsidR="009E188E" w:rsidRPr="009E188E" w:rsidTr="009E188E">
        <w:tc>
          <w:tcPr>
            <w:tcW w:w="2337" w:type="dxa"/>
          </w:tcPr>
          <w:p w:rsidR="009E188E" w:rsidRPr="009E188E" w:rsidRDefault="009E188E" w:rsidP="00785D62">
            <w:r w:rsidRPr="009E188E">
              <w:t>IIQ - Chambers Bay</w:t>
            </w:r>
          </w:p>
        </w:tc>
        <w:tc>
          <w:tcPr>
            <w:tcW w:w="2337" w:type="dxa"/>
          </w:tcPr>
          <w:p w:rsidR="009E188E" w:rsidRPr="009E188E" w:rsidRDefault="009E188E" w:rsidP="00785D62">
            <w:r w:rsidRPr="009E188E">
              <w:t>69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69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50%</w:t>
            </w:r>
          </w:p>
        </w:tc>
      </w:tr>
      <w:tr w:rsidR="009E188E" w:rsidRPr="009E188E" w:rsidTr="009E188E">
        <w:tc>
          <w:tcPr>
            <w:tcW w:w="2337" w:type="dxa"/>
          </w:tcPr>
          <w:p w:rsidR="009E188E" w:rsidRPr="009E188E" w:rsidRDefault="009E188E" w:rsidP="00785D62">
            <w:r w:rsidRPr="009E188E">
              <w:t>IIQ - Magnolia</w:t>
            </w:r>
          </w:p>
        </w:tc>
        <w:tc>
          <w:tcPr>
            <w:tcW w:w="2337" w:type="dxa"/>
          </w:tcPr>
          <w:p w:rsidR="009E188E" w:rsidRPr="009E188E" w:rsidRDefault="009E188E" w:rsidP="00785D62">
            <w:r w:rsidRPr="009E188E">
              <w:t>87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11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89%</w:t>
            </w:r>
          </w:p>
        </w:tc>
      </w:tr>
      <w:tr w:rsidR="009E188E" w:rsidRPr="009E188E" w:rsidTr="009E188E">
        <w:tc>
          <w:tcPr>
            <w:tcW w:w="2337" w:type="dxa"/>
          </w:tcPr>
          <w:p w:rsidR="009E188E" w:rsidRPr="009E188E" w:rsidRDefault="009E188E" w:rsidP="00785D62">
            <w:r w:rsidRPr="009E188E">
              <w:t>IIQ - Pebble Beach</w:t>
            </w:r>
          </w:p>
        </w:tc>
        <w:tc>
          <w:tcPr>
            <w:tcW w:w="2337" w:type="dxa"/>
          </w:tcPr>
          <w:p w:rsidR="009E188E" w:rsidRPr="009E188E" w:rsidRDefault="009E188E" w:rsidP="00785D62">
            <w:r w:rsidRPr="009E188E">
              <w:t>48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58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45%</w:t>
            </w:r>
          </w:p>
        </w:tc>
      </w:tr>
      <w:tr w:rsidR="009E188E" w:rsidRPr="009E188E" w:rsidTr="009E188E">
        <w:tc>
          <w:tcPr>
            <w:tcW w:w="2337" w:type="dxa"/>
          </w:tcPr>
          <w:p w:rsidR="009E188E" w:rsidRPr="009E188E" w:rsidRDefault="009E188E" w:rsidP="00785D62">
            <w:r w:rsidRPr="009E188E">
              <w:t>IIQ - Sawgrass</w:t>
            </w:r>
          </w:p>
        </w:tc>
        <w:tc>
          <w:tcPr>
            <w:tcW w:w="2337" w:type="dxa"/>
          </w:tcPr>
          <w:p w:rsidR="009E188E" w:rsidRPr="009E188E" w:rsidRDefault="009E188E" w:rsidP="00785D62">
            <w:r w:rsidRPr="009E188E">
              <w:t>76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29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72%</w:t>
            </w:r>
          </w:p>
        </w:tc>
      </w:tr>
      <w:tr w:rsidR="009E188E" w:rsidRPr="009E188E" w:rsidTr="009E188E">
        <w:tc>
          <w:tcPr>
            <w:tcW w:w="2337" w:type="dxa"/>
          </w:tcPr>
          <w:p w:rsidR="009E188E" w:rsidRPr="009E188E" w:rsidRDefault="009E188E" w:rsidP="00785D62">
            <w:r w:rsidRPr="009E188E">
              <w:t>Grand Total</w:t>
            </w:r>
          </w:p>
        </w:tc>
        <w:tc>
          <w:tcPr>
            <w:tcW w:w="2337" w:type="dxa"/>
          </w:tcPr>
          <w:p w:rsidR="009E188E" w:rsidRPr="009E188E" w:rsidRDefault="009E188E" w:rsidP="00785D62">
            <w:r w:rsidRPr="009E188E">
              <w:t>280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167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63%</w:t>
            </w:r>
          </w:p>
        </w:tc>
      </w:tr>
    </w:tbl>
    <w:p w:rsidR="002544CE" w:rsidRDefault="002544CE" w:rsidP="009E188E"/>
    <w:p w:rsidR="002544CE" w:rsidRDefault="0082012A" w:rsidP="009E188E">
      <w:r>
        <w:t>A</w:t>
      </w:r>
      <w:r w:rsidR="002544CE">
        <w:t xml:space="preserve"> basic example including all current 7.3 projects is as follows.</w:t>
      </w:r>
    </w:p>
    <w:p w:rsidR="002544CE" w:rsidRPr="002544CE" w:rsidRDefault="002544CE" w:rsidP="002544CE"/>
    <w:p w:rsidR="002544CE" w:rsidRDefault="002544CE" w:rsidP="002544CE">
      <w:pPr>
        <w:rPr>
          <w:rFonts w:ascii="Courier New" w:hAnsi="Courier New" w:cs="Courier New"/>
        </w:rPr>
      </w:pPr>
      <w:r w:rsidRPr="002544CE">
        <w:rPr>
          <w:rFonts w:ascii="Courier New" w:hAnsi="Courier New" w:cs="Courier New"/>
        </w:rPr>
        <w:t>$ qjira debt -o debt_73.csv -f 7.3 IIQCB IIQMAG IIQSAW IIQPB</w:t>
      </w:r>
    </w:p>
    <w:p w:rsidR="002544CE" w:rsidRDefault="002544CE" w:rsidP="002544CE"/>
    <w:p w:rsidR="002544CE" w:rsidRDefault="002544CE" w:rsidP="002544CE">
      <w:r>
        <w:t xml:space="preserve">The output file </w:t>
      </w:r>
      <w:r w:rsidRPr="002544CE">
        <w:rPr>
          <w:rFonts w:ascii="Courier New" w:hAnsi="Courier New" w:cs="Courier New"/>
        </w:rPr>
        <w:t>debt_73.csv</w:t>
      </w:r>
      <w:r>
        <w:t xml:space="preserve"> can be imported in Excel and formatted as a table to be copied into the status report.</w:t>
      </w:r>
    </w:p>
    <w:p w:rsidR="002544CE" w:rsidRDefault="002544CE" w:rsidP="002544CE"/>
    <w:p w:rsidR="002544CE" w:rsidRDefault="002544CE" w:rsidP="002544CE">
      <w:pPr>
        <w:pStyle w:val="Heading1"/>
      </w:pPr>
      <w:r>
        <w:t>Summary Command</w:t>
      </w:r>
    </w:p>
    <w:p w:rsidR="002544CE" w:rsidRDefault="002544CE" w:rsidP="002544CE">
      <w:r>
        <w:t xml:space="preserve">This produces an HTML fragment document, by default, that can be copied into Harbor using the HTML formatting option. </w:t>
      </w:r>
    </w:p>
    <w:p w:rsidR="002544CE" w:rsidRDefault="002544CE" w:rsidP="002544CE">
      <w:r w:rsidRPr="002544CE">
        <w:rPr>
          <w:noProof/>
        </w:rPr>
        <w:drawing>
          <wp:inline distT="0" distB="0" distL="0" distR="0" wp14:anchorId="2CF08089" wp14:editId="78B23AB3">
            <wp:extent cx="5943600" cy="825500"/>
            <wp:effectExtent l="165100" t="165100" r="165100" b="165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544CE" w:rsidRDefault="002544CE" w:rsidP="002544CE"/>
    <w:p w:rsidR="002544CE" w:rsidRDefault="002544CE" w:rsidP="002544CE"/>
    <w:p w:rsidR="002544CE" w:rsidRDefault="002544CE" w:rsidP="002544CE">
      <w:r>
        <w:t>Note: There is a –csv option that will produce the original Excel formatted CSV file.</w:t>
      </w:r>
    </w:p>
    <w:p w:rsidR="002544CE" w:rsidRDefault="002544CE" w:rsidP="002544CE"/>
    <w:p w:rsidR="002544CE" w:rsidRDefault="0082012A" w:rsidP="002544CE">
      <w:r>
        <w:t>A basic example of summarizing Chambers Bay status is as follows.</w:t>
      </w:r>
    </w:p>
    <w:p w:rsidR="0082012A" w:rsidRDefault="0082012A" w:rsidP="002544CE"/>
    <w:p w:rsidR="0082012A" w:rsidRPr="0082012A" w:rsidRDefault="0082012A" w:rsidP="0082012A">
      <w:pPr>
        <w:rPr>
          <w:rFonts w:ascii="Courier New" w:hAnsi="Courier New" w:cs="Courier New"/>
        </w:rPr>
      </w:pPr>
      <w:r w:rsidRPr="0082012A">
        <w:rPr>
          <w:rFonts w:ascii="Courier New" w:hAnsi="Courier New" w:cs="Courier New"/>
        </w:rPr>
        <w:t>$ qjira summary -o summary_73_cb.txt -f 7.3 IIQCB</w:t>
      </w:r>
    </w:p>
    <w:p w:rsidR="0082012A" w:rsidRDefault="0082012A" w:rsidP="002544CE">
      <w:pPr>
        <w:rPr>
          <w:rFonts w:ascii="Anonymous Pro" w:hAnsi="Anonymous Pro" w:cs="Anonymous Pro"/>
          <w:color w:val="2FFF12"/>
          <w:sz w:val="36"/>
          <w:szCs w:val="36"/>
        </w:rPr>
      </w:pPr>
    </w:p>
    <w:p w:rsidR="0082012A" w:rsidRDefault="0082012A" w:rsidP="002544CE">
      <w:r>
        <w:t>Simply replace the IIQCB with your projects key. I suggest using the txt extension to avoid opening the file as an actual HTML page in a browser or rich text editor. That makes copying the HTML source to Harbor more difficult.</w:t>
      </w:r>
    </w:p>
    <w:p w:rsidR="0082012A" w:rsidRDefault="0082012A" w:rsidP="002544CE"/>
    <w:p w:rsidR="0082012A" w:rsidRPr="002544CE" w:rsidRDefault="0082012A" w:rsidP="002544CE">
      <w:r>
        <w:t>The command will accept multiple project keys but the results will be a single table of interleaved stories from all projects.</w:t>
      </w:r>
    </w:p>
    <w:sectPr w:rsidR="0082012A" w:rsidRPr="002544CE" w:rsidSect="00AC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A5C89"/>
    <w:multiLevelType w:val="multilevel"/>
    <w:tmpl w:val="9112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8E"/>
    <w:rsid w:val="00072BC0"/>
    <w:rsid w:val="002544CE"/>
    <w:rsid w:val="0050362B"/>
    <w:rsid w:val="0082012A"/>
    <w:rsid w:val="009E188E"/>
    <w:rsid w:val="00A03A13"/>
    <w:rsid w:val="00AC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7D75"/>
  <w14:defaultImageDpi w14:val="32767"/>
  <w15:chartTrackingRefBased/>
  <w15:docId w15:val="{78D3E00B-5C14-6C45-9C0A-255717DE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E1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188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18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1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E1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03A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2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132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Hamlin</dc:creator>
  <cp:keywords/>
  <dc:description/>
  <cp:lastModifiedBy>Andrew Hamlin</cp:lastModifiedBy>
  <cp:revision>3</cp:revision>
  <dcterms:created xsi:type="dcterms:W3CDTF">2018-02-21T18:22:00Z</dcterms:created>
  <dcterms:modified xsi:type="dcterms:W3CDTF">2018-02-22T19:21:00Z</dcterms:modified>
</cp:coreProperties>
</file>